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C5915" w14:textId="61B1CA76" w:rsidR="00DA68C6" w:rsidRPr="00C05E20" w:rsidRDefault="00903C15" w:rsidP="00C05E20">
      <w:pPr>
        <w:jc w:val="center"/>
        <w:rPr>
          <w:rFonts w:ascii="Times New Roman" w:hAnsi="Times New Roman" w:cs="Times New Roman"/>
          <w:b/>
          <w:bCs/>
        </w:rPr>
      </w:pPr>
      <w:r w:rsidRPr="00C05E20">
        <w:rPr>
          <w:rFonts w:ascii="Times New Roman" w:hAnsi="Times New Roman" w:cs="Times New Roman"/>
          <w:b/>
          <w:bCs/>
        </w:rPr>
        <w:t>GJL-REVIEW</w:t>
      </w:r>
    </w:p>
    <w:p w14:paraId="7CB10AB2" w14:textId="2EF45C34" w:rsidR="00DF48EB" w:rsidRPr="00C05E20" w:rsidRDefault="00DF48EB" w:rsidP="00C05E20">
      <w:pPr>
        <w:jc w:val="center"/>
        <w:rPr>
          <w:rFonts w:ascii="Times New Roman" w:hAnsi="Times New Roman" w:cs="Times New Roman"/>
          <w:b/>
          <w:bCs/>
        </w:rPr>
      </w:pPr>
    </w:p>
    <w:p w14:paraId="29162BF9" w14:textId="596E7998" w:rsidR="00DF48EB" w:rsidRDefault="00C0098A" w:rsidP="00C0098A">
      <w:pPr>
        <w:spacing w:line="280" w:lineRule="atLeast"/>
        <w:ind w:righ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study seeks “to </w:t>
      </w:r>
      <w:r w:rsidR="00DF48EB" w:rsidRPr="00947D1E">
        <w:rPr>
          <w:rFonts w:ascii="Times New Roman" w:hAnsi="Times New Roman" w:cs="Times New Roman"/>
        </w:rPr>
        <w:t xml:space="preserve">discuss body part expressions in Akan (a Ghanaian language), </w:t>
      </w:r>
      <w:proofErr w:type="spellStart"/>
      <w:r w:rsidR="00DF48EB" w:rsidRPr="00947D1E">
        <w:rPr>
          <w:rFonts w:ascii="Times New Roman" w:hAnsi="Times New Roman" w:cs="Times New Roman"/>
        </w:rPr>
        <w:t>Yorùba</w:t>
      </w:r>
      <w:proofErr w:type="spellEnd"/>
      <w:r w:rsidR="00DF48EB" w:rsidRPr="00947D1E">
        <w:rPr>
          <w:rFonts w:ascii="Times New Roman" w:hAnsi="Times New Roman" w:cs="Times New Roman"/>
        </w:rPr>
        <w:t xml:space="preserve">́ (a Nigerian language), Kiswahili (a Tanzanian language) and </w:t>
      </w:r>
      <w:r w:rsidR="00DF48EB" w:rsidRPr="00947D1E">
        <w:rPr>
          <w:rFonts w:ascii="Times New Roman" w:hAnsi="Times New Roman" w:cs="Times New Roman"/>
          <w:noProof/>
        </w:rPr>
        <w:drawing>
          <wp:inline distT="0" distB="0" distL="0" distR="0" wp14:anchorId="22472AB5" wp14:editId="1F3E2D6F">
            <wp:extent cx="739775" cy="158750"/>
            <wp:effectExtent l="0" t="0" r="3175" b="0"/>
            <wp:docPr id="715" name="Picture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48EB" w:rsidRPr="00947D1E">
        <w:rPr>
          <w:rFonts w:ascii="Times New Roman" w:hAnsi="Times New Roman" w:cs="Times New Roman"/>
        </w:rPr>
        <w:t xml:space="preserve"> r n </w:t>
      </w:r>
      <w:proofErr w:type="spellStart"/>
      <w:r w:rsidR="00DF48EB" w:rsidRPr="00947D1E">
        <w:rPr>
          <w:rFonts w:ascii="Times New Roman" w:hAnsi="Times New Roman" w:cs="Times New Roman"/>
        </w:rPr>
        <w:t>Kmt</w:t>
      </w:r>
      <w:proofErr w:type="spellEnd"/>
      <w:r w:rsidR="00DF48EB" w:rsidRPr="00947D1E">
        <w:rPr>
          <w:rFonts w:ascii="Times New Roman" w:hAnsi="Times New Roman" w:cs="Times New Roman"/>
        </w:rPr>
        <w:t xml:space="preserve"> ‘lit. the language of the Black Nation’. The paper addresses the common worldview whereby the concept and its articulation maintain a close connection to the literal real-world referent (the body part in question).</w:t>
      </w:r>
      <w:r>
        <w:rPr>
          <w:rFonts w:ascii="Times New Roman" w:hAnsi="Times New Roman" w:cs="Times New Roman"/>
        </w:rPr>
        <w:t xml:space="preserve">” </w:t>
      </w:r>
    </w:p>
    <w:p w14:paraId="7E3B947B" w14:textId="4EBC31D6" w:rsidR="00C0098A" w:rsidRDefault="00C0098A" w:rsidP="00C0098A">
      <w:pPr>
        <w:spacing w:line="280" w:lineRule="atLeast"/>
        <w:ind w:right="720"/>
        <w:jc w:val="both"/>
        <w:rPr>
          <w:rFonts w:ascii="Times New Roman" w:hAnsi="Times New Roman" w:cs="Times New Roman"/>
        </w:rPr>
      </w:pPr>
    </w:p>
    <w:p w14:paraId="6F82155F" w14:textId="39B8D73B" w:rsidR="00DF48EB" w:rsidRPr="00947D1E" w:rsidRDefault="00DF48EB" w:rsidP="00947D1E">
      <w:pPr>
        <w:jc w:val="both"/>
        <w:rPr>
          <w:rFonts w:ascii="Times New Roman" w:hAnsi="Times New Roman" w:cs="Times New Roman"/>
        </w:rPr>
      </w:pPr>
    </w:p>
    <w:p w14:paraId="0325C383" w14:textId="5785AD87" w:rsidR="00DF48EB" w:rsidRPr="00C05E20" w:rsidRDefault="00DF48EB" w:rsidP="00947D1E">
      <w:pPr>
        <w:jc w:val="both"/>
        <w:rPr>
          <w:rFonts w:ascii="Times New Roman" w:hAnsi="Times New Roman" w:cs="Times New Roman"/>
          <w:b/>
          <w:bCs/>
        </w:rPr>
      </w:pPr>
      <w:r w:rsidRPr="00C05E20">
        <w:rPr>
          <w:rFonts w:ascii="Times New Roman" w:hAnsi="Times New Roman" w:cs="Times New Roman"/>
          <w:b/>
          <w:bCs/>
        </w:rPr>
        <w:t xml:space="preserve">General Comment </w:t>
      </w:r>
    </w:p>
    <w:p w14:paraId="2BD4FFE3" w14:textId="7B9B53C2" w:rsidR="00C0098A" w:rsidRDefault="00C0098A" w:rsidP="00C009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authors </w:t>
      </w:r>
      <w:r w:rsidR="007F4214">
        <w:rPr>
          <w:rFonts w:ascii="Times New Roman" w:hAnsi="Times New Roman" w:cs="Times New Roman"/>
        </w:rPr>
        <w:t xml:space="preserve">completely ignored </w:t>
      </w:r>
      <w:r>
        <w:rPr>
          <w:rFonts w:ascii="Times New Roman" w:hAnsi="Times New Roman" w:cs="Times New Roman"/>
        </w:rPr>
        <w:t xml:space="preserve">the journal’s anonymity clause </w:t>
      </w:r>
      <w:r w:rsidR="007F4214">
        <w:rPr>
          <w:rFonts w:ascii="Times New Roman" w:hAnsi="Times New Roman" w:cs="Times New Roman"/>
        </w:rPr>
        <w:t>indicated</w:t>
      </w:r>
      <w:r>
        <w:rPr>
          <w:rFonts w:ascii="Times New Roman" w:hAnsi="Times New Roman" w:cs="Times New Roman"/>
        </w:rPr>
        <w:t xml:space="preserve"> in the author guidelines</w:t>
      </w:r>
      <w:r>
        <w:rPr>
          <w:rFonts w:ascii="Times New Roman" w:hAnsi="Times New Roman" w:cs="Times New Roman"/>
          <w:lang w:val="x-none"/>
        </w:rPr>
        <w:t xml:space="preserve">. </w:t>
      </w:r>
      <w:r w:rsidR="007F4214">
        <w:rPr>
          <w:rFonts w:ascii="Times New Roman" w:hAnsi="Times New Roman" w:cs="Times New Roman"/>
          <w:lang w:val="x-none"/>
        </w:rPr>
        <w:t xml:space="preserve">For the avoidance of doubt, it is recaptured here. </w:t>
      </w:r>
      <w:r>
        <w:rPr>
          <w:rFonts w:ascii="Times New Roman" w:hAnsi="Times New Roman" w:cs="Times New Roman"/>
          <w:lang w:val="x-none"/>
        </w:rPr>
        <w:t>“</w:t>
      </w:r>
      <w:r w:rsidR="00947D1E" w:rsidRPr="00C0098A">
        <w:rPr>
          <w:rFonts w:ascii="Times New Roman" w:hAnsi="Times New Roman" w:cs="Times New Roman"/>
        </w:rPr>
        <w:t>If using Microsoft Word, authors should anonymize their papers using the Inspect</w:t>
      </w:r>
      <w:r>
        <w:rPr>
          <w:rFonts w:ascii="Times New Roman" w:hAnsi="Times New Roman" w:cs="Times New Roman"/>
        </w:rPr>
        <w:t xml:space="preserve"> </w:t>
      </w:r>
      <w:r w:rsidR="00947D1E" w:rsidRPr="00C0098A">
        <w:rPr>
          <w:rFonts w:ascii="Times New Roman" w:hAnsi="Times New Roman" w:cs="Times New Roman"/>
        </w:rPr>
        <w:t>Document function to remove document properties and personal information prior to</w:t>
      </w:r>
      <w:r>
        <w:rPr>
          <w:rFonts w:ascii="Times New Roman" w:hAnsi="Times New Roman" w:cs="Times New Roman"/>
        </w:rPr>
        <w:t xml:space="preserve"> </w:t>
      </w:r>
      <w:r w:rsidR="00947D1E" w:rsidRPr="00C0098A">
        <w:rPr>
          <w:rFonts w:ascii="Times New Roman" w:hAnsi="Times New Roman" w:cs="Times New Roman"/>
        </w:rPr>
        <w:t>submitting to the journal</w:t>
      </w:r>
      <w:r>
        <w:rPr>
          <w:rFonts w:ascii="Times New Roman" w:hAnsi="Times New Roman" w:cs="Times New Roman"/>
        </w:rPr>
        <w:t>”</w:t>
      </w:r>
      <w:r w:rsidR="00947D1E" w:rsidRPr="00C0098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Contrary to this, under the subsection title</w:t>
      </w:r>
      <w:r w:rsidR="00CE0653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Significance and Conclusion, the authors commence the section with an introductory paragraph which reads as follows: </w:t>
      </w:r>
    </w:p>
    <w:p w14:paraId="2D767635" w14:textId="256968CE" w:rsidR="00C0098A" w:rsidRDefault="00C0098A" w:rsidP="00C0098A">
      <w:pPr>
        <w:ind w:left="720"/>
        <w:jc w:val="both"/>
        <w:rPr>
          <w:rFonts w:ascii="Times New Roman" w:hAnsi="Times New Roman" w:cs="Times New Roman"/>
          <w:bCs/>
          <w:lang w:val="x-none"/>
        </w:rPr>
      </w:pPr>
      <w:r>
        <w:rPr>
          <w:rFonts w:ascii="Times New Roman" w:hAnsi="Times New Roman" w:cs="Times New Roman"/>
        </w:rPr>
        <w:t>“</w:t>
      </w:r>
      <w:r w:rsidRPr="00947D1E">
        <w:rPr>
          <w:rFonts w:ascii="Times New Roman" w:hAnsi="Times New Roman" w:cs="Times New Roman"/>
        </w:rPr>
        <w:t xml:space="preserve">The first author, </w:t>
      </w:r>
      <w:proofErr w:type="spellStart"/>
      <w:r w:rsidRPr="00947D1E">
        <w:rPr>
          <w:rFonts w:ascii="Times New Roman" w:hAnsi="Times New Roman" w:cs="Times New Roman"/>
          <w:b/>
          <w:bCs/>
        </w:rPr>
        <w:t>Okunini</w:t>
      </w:r>
      <w:proofErr w:type="spellEnd"/>
      <w:r w:rsidRPr="00947D1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7D1E">
        <w:rPr>
          <w:rFonts w:ascii="Times New Roman" w:hAnsi="Times New Roman" w:cs="Times New Roman"/>
        </w:rPr>
        <w:t>Ọbádéle</w:t>
      </w:r>
      <w:proofErr w:type="spellEnd"/>
      <w:r w:rsidRPr="00947D1E">
        <w:rPr>
          <w:rFonts w:ascii="Times New Roman" w:hAnsi="Times New Roman" w:cs="Times New Roman"/>
        </w:rPr>
        <w:t xml:space="preserve">́ </w:t>
      </w:r>
      <w:proofErr w:type="spellStart"/>
      <w:r w:rsidRPr="00947D1E">
        <w:rPr>
          <w:rFonts w:ascii="Times New Roman" w:hAnsi="Times New Roman" w:cs="Times New Roman"/>
        </w:rPr>
        <w:t>Kambon</w:t>
      </w:r>
      <w:proofErr w:type="spellEnd"/>
      <w:r w:rsidRPr="00947D1E">
        <w:rPr>
          <w:rFonts w:ascii="Times New Roman" w:hAnsi="Times New Roman" w:cs="Times New Roman"/>
        </w:rPr>
        <w:t xml:space="preserve">, first developed a desire in this project before actually even beginning study of the Akan language formally—somewhere around 1998 or 1999. At that time, I was actually interested in </w:t>
      </w:r>
      <w:proofErr w:type="spellStart"/>
      <w:r w:rsidRPr="00947D1E">
        <w:rPr>
          <w:rFonts w:ascii="Times New Roman" w:hAnsi="Times New Roman" w:cs="Times New Roman"/>
        </w:rPr>
        <w:t>Afrikan</w:t>
      </w:r>
      <w:proofErr w:type="spellEnd"/>
      <w:r w:rsidRPr="00947D1E">
        <w:rPr>
          <w:rFonts w:ascii="Times New Roman" w:hAnsi="Times New Roman" w:cs="Times New Roman"/>
        </w:rPr>
        <w:t xml:space="preserve"> Philosophy in general and, in reading Nana Kwame </w:t>
      </w:r>
      <w:proofErr w:type="spellStart"/>
      <w:r w:rsidRPr="00947D1E">
        <w:rPr>
          <w:rFonts w:ascii="Times New Roman" w:hAnsi="Times New Roman" w:cs="Times New Roman"/>
        </w:rPr>
        <w:t>Gyekye’s</w:t>
      </w:r>
      <w:proofErr w:type="spellEnd"/>
      <w:r w:rsidRPr="00947D1E">
        <w:rPr>
          <w:rFonts w:ascii="Times New Roman" w:hAnsi="Times New Roman" w:cs="Times New Roman"/>
        </w:rPr>
        <w:t xml:space="preserve"> </w:t>
      </w:r>
      <w:r w:rsidRPr="00947D1E">
        <w:rPr>
          <w:rFonts w:ascii="Times New Roman" w:hAnsi="Times New Roman" w:cs="Times New Roman"/>
          <w:b/>
        </w:rPr>
        <w:t xml:space="preserve">African Philosophical Thought: The Akan Conceptual </w:t>
      </w:r>
      <w:r w:rsidRPr="00947D1E">
        <w:rPr>
          <w:rFonts w:ascii="Times New Roman" w:hAnsi="Times New Roman" w:cs="Times New Roman"/>
          <w:bCs/>
        </w:rPr>
        <w:t>Scheme I came to the conclusion that there is no way to understand worldview without first understanding language. In the book he says that</w:t>
      </w:r>
      <w:r>
        <w:rPr>
          <w:rFonts w:ascii="Times New Roman" w:hAnsi="Times New Roman" w:cs="Times New Roman"/>
          <w:bCs/>
          <w:lang w:val="x-none"/>
        </w:rPr>
        <w:t>…”</w:t>
      </w:r>
    </w:p>
    <w:p w14:paraId="3B98AEF5" w14:textId="77777777" w:rsidR="00C0098A" w:rsidRDefault="00C0098A" w:rsidP="00C0098A">
      <w:pPr>
        <w:jc w:val="both"/>
        <w:rPr>
          <w:rFonts w:ascii="Times New Roman" w:hAnsi="Times New Roman" w:cs="Times New Roman"/>
          <w:bCs/>
          <w:lang w:val="x-none"/>
        </w:rPr>
      </w:pPr>
    </w:p>
    <w:p w14:paraId="0AB1A88B" w14:textId="2B39067C" w:rsidR="00947D1E" w:rsidRPr="00C0098A" w:rsidRDefault="00AA4EDD" w:rsidP="00AA4ED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lang w:val="x-none"/>
        </w:rPr>
        <w:t xml:space="preserve">Reading through these lines, I couldn’t help but think of the difficult situation I had been put in as a reviewer, especially knowing that the name provided in the above paragraph is that of the Editor-in-Chief of this journal. It is my hope that the editors will address this issue accordingly. </w:t>
      </w:r>
    </w:p>
    <w:p w14:paraId="5F287DDC" w14:textId="77777777" w:rsidR="00C0098A" w:rsidRDefault="00C0098A" w:rsidP="00C0098A">
      <w:pPr>
        <w:jc w:val="both"/>
        <w:rPr>
          <w:rFonts w:ascii="Times New Roman" w:hAnsi="Times New Roman" w:cs="Times New Roman"/>
        </w:rPr>
      </w:pPr>
    </w:p>
    <w:p w14:paraId="08BA3137" w14:textId="77777777" w:rsidR="007F4214" w:rsidRDefault="007F4214" w:rsidP="00C0098A">
      <w:pPr>
        <w:jc w:val="both"/>
        <w:rPr>
          <w:rFonts w:ascii="Times New Roman" w:hAnsi="Times New Roman" w:cs="Times New Roman"/>
        </w:rPr>
      </w:pPr>
    </w:p>
    <w:p w14:paraId="2F713957" w14:textId="41FFADC5" w:rsidR="00C0098A" w:rsidRDefault="00AA4EDD" w:rsidP="00C0098A">
      <w:pPr>
        <w:jc w:val="both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</w:rPr>
        <w:t>Since the authors did not provide page numbers and section numbers</w:t>
      </w:r>
      <w:r w:rsidR="00C0098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I will </w:t>
      </w:r>
      <w:r w:rsidR="00CE0653">
        <w:rPr>
          <w:rFonts w:ascii="Times New Roman" w:hAnsi="Times New Roman" w:cs="Times New Roman"/>
        </w:rPr>
        <w:t xml:space="preserve">discuss </w:t>
      </w:r>
      <w:r>
        <w:rPr>
          <w:rFonts w:ascii="Times New Roman" w:hAnsi="Times New Roman" w:cs="Times New Roman"/>
        </w:rPr>
        <w:t xml:space="preserve">my comments under </w:t>
      </w:r>
      <w:r w:rsidR="00CE0653">
        <w:rPr>
          <w:rFonts w:ascii="Times New Roman" w:hAnsi="Times New Roman" w:cs="Times New Roman"/>
        </w:rPr>
        <w:t>the section titles starting with the Introduction</w:t>
      </w:r>
      <w:r w:rsidR="00CE0653">
        <w:rPr>
          <w:rFonts w:ascii="Times New Roman" w:hAnsi="Times New Roman" w:cs="Times New Roman"/>
          <w:lang w:val="x-none"/>
        </w:rPr>
        <w:t xml:space="preserve">. </w:t>
      </w:r>
      <w:r w:rsidR="00C0098A">
        <w:rPr>
          <w:rFonts w:ascii="Times New Roman" w:hAnsi="Times New Roman" w:cs="Times New Roman"/>
        </w:rPr>
        <w:t xml:space="preserve"> </w:t>
      </w:r>
    </w:p>
    <w:p w14:paraId="25B17EF9" w14:textId="77777777" w:rsidR="00C0098A" w:rsidRDefault="00C0098A" w:rsidP="00C0098A">
      <w:pPr>
        <w:jc w:val="both"/>
        <w:rPr>
          <w:rFonts w:ascii="Times New Roman" w:hAnsi="Times New Roman" w:cs="Times New Roman"/>
        </w:rPr>
      </w:pPr>
    </w:p>
    <w:p w14:paraId="6730278B" w14:textId="77777777" w:rsidR="00C0098A" w:rsidRPr="00947D1E" w:rsidRDefault="00C0098A" w:rsidP="00947D1E">
      <w:pPr>
        <w:jc w:val="both"/>
        <w:rPr>
          <w:rFonts w:ascii="Times New Roman" w:hAnsi="Times New Roman" w:cs="Times New Roman"/>
        </w:rPr>
      </w:pPr>
    </w:p>
    <w:p w14:paraId="385B51CE" w14:textId="225E2620" w:rsidR="00947D1E" w:rsidRPr="00947D1E" w:rsidRDefault="00947D1E" w:rsidP="00947D1E">
      <w:pPr>
        <w:jc w:val="both"/>
        <w:rPr>
          <w:rFonts w:ascii="Times New Roman" w:hAnsi="Times New Roman" w:cs="Times New Roman"/>
        </w:rPr>
      </w:pPr>
    </w:p>
    <w:p w14:paraId="3B3D476D" w14:textId="393CE4C7" w:rsidR="00DF48EB" w:rsidRPr="00C05E20" w:rsidRDefault="00DF48EB" w:rsidP="00947D1E">
      <w:pPr>
        <w:jc w:val="both"/>
        <w:rPr>
          <w:rFonts w:ascii="Times New Roman" w:hAnsi="Times New Roman" w:cs="Times New Roman"/>
          <w:b/>
          <w:bCs/>
        </w:rPr>
      </w:pPr>
      <w:r w:rsidRPr="00C05E20">
        <w:rPr>
          <w:rFonts w:ascii="Times New Roman" w:hAnsi="Times New Roman" w:cs="Times New Roman"/>
          <w:b/>
          <w:bCs/>
        </w:rPr>
        <w:t>Introduction</w:t>
      </w:r>
    </w:p>
    <w:p w14:paraId="70218320" w14:textId="56BC553A" w:rsidR="00CE0653" w:rsidRDefault="00CE0653" w:rsidP="00947D1E">
      <w:pPr>
        <w:jc w:val="both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</w:rPr>
        <w:t>Can the authors explain why the</w:t>
      </w:r>
      <w:r w:rsidR="002322AF">
        <w:rPr>
          <w:rFonts w:ascii="Times New Roman" w:hAnsi="Times New Roman" w:cs="Times New Roman"/>
        </w:rPr>
        <w:t>y</w:t>
      </w:r>
      <w:r>
        <w:rPr>
          <w:rFonts w:ascii="Times New Roman" w:hAnsi="Times New Roman" w:cs="Times New Roman"/>
        </w:rPr>
        <w:t xml:space="preserve"> use the form </w:t>
      </w:r>
      <w:proofErr w:type="spellStart"/>
      <w:r>
        <w:rPr>
          <w:rFonts w:ascii="Times New Roman" w:hAnsi="Times New Roman" w:cs="Times New Roman"/>
        </w:rPr>
        <w:t>Afrikan</w:t>
      </w:r>
      <w:proofErr w:type="spellEnd"/>
      <w:r>
        <w:rPr>
          <w:rFonts w:ascii="Times New Roman" w:hAnsi="Times New Roman" w:cs="Times New Roman"/>
        </w:rPr>
        <w:t xml:space="preserve"> instead of </w:t>
      </w:r>
      <w:proofErr w:type="gramStart"/>
      <w:r>
        <w:rPr>
          <w:rFonts w:ascii="Times New Roman" w:hAnsi="Times New Roman" w:cs="Times New Roman"/>
        </w:rPr>
        <w:t>Africa</w:t>
      </w:r>
      <w:r>
        <w:rPr>
          <w:rFonts w:ascii="Times New Roman" w:hAnsi="Times New Roman" w:cs="Times New Roman"/>
          <w:lang w:val="x-none"/>
        </w:rPr>
        <w:t>n.</w:t>
      </w:r>
      <w:proofErr w:type="gramEnd"/>
      <w:r>
        <w:rPr>
          <w:rFonts w:ascii="Times New Roman" w:hAnsi="Times New Roman" w:cs="Times New Roman"/>
          <w:lang w:val="x-none"/>
        </w:rPr>
        <w:t xml:space="preserve"> I believe that a footnote explaining this will be helpful. </w:t>
      </w:r>
    </w:p>
    <w:p w14:paraId="690FDFA4" w14:textId="77777777" w:rsidR="00CE0653" w:rsidRPr="00947D1E" w:rsidRDefault="00CE0653" w:rsidP="00947D1E">
      <w:pPr>
        <w:jc w:val="both"/>
        <w:rPr>
          <w:rFonts w:ascii="Times New Roman" w:hAnsi="Times New Roman" w:cs="Times New Roman"/>
        </w:rPr>
      </w:pPr>
    </w:p>
    <w:p w14:paraId="5A527B97" w14:textId="210375BD" w:rsidR="00DF48EB" w:rsidRPr="00C05E20" w:rsidRDefault="00DF48EB" w:rsidP="00947D1E">
      <w:pPr>
        <w:jc w:val="both"/>
        <w:rPr>
          <w:rFonts w:ascii="Times New Roman" w:hAnsi="Times New Roman" w:cs="Times New Roman"/>
          <w:b/>
          <w:bCs/>
        </w:rPr>
      </w:pPr>
      <w:r w:rsidRPr="00C05E20">
        <w:rPr>
          <w:rFonts w:ascii="Times New Roman" w:hAnsi="Times New Roman" w:cs="Times New Roman"/>
          <w:b/>
          <w:bCs/>
        </w:rPr>
        <w:t>Conceptual framework and methodology</w:t>
      </w:r>
    </w:p>
    <w:p w14:paraId="1CC8A15D" w14:textId="31BD702F" w:rsidR="00CE0653" w:rsidRDefault="00CE0653" w:rsidP="00947D1E">
      <w:pPr>
        <w:jc w:val="both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</w:rPr>
        <w:t>In the first sentence under this section, the authors mention that “we engage in purposeful sampling (Patton 2002, p</w:t>
      </w:r>
      <w:r>
        <w:rPr>
          <w:rFonts w:ascii="Times New Roman" w:hAnsi="Times New Roman" w:cs="Times New Roman"/>
          <w:lang w:val="x-none"/>
        </w:rPr>
        <w:t>.230) of body part expressions from several source…”. They however do not explicitly state these sources, even though we see some references attached to the data they discuss. I suggest the author(s) provide adequate information on their sources of data. In addition</w:t>
      </w:r>
      <w:r w:rsidR="007F4214">
        <w:rPr>
          <w:rFonts w:ascii="Times New Roman" w:hAnsi="Times New Roman" w:cs="Times New Roman"/>
          <w:lang w:val="x-none"/>
        </w:rPr>
        <w:t xml:space="preserve">, </w:t>
      </w:r>
      <w:r>
        <w:rPr>
          <w:rFonts w:ascii="Times New Roman" w:hAnsi="Times New Roman" w:cs="Times New Roman"/>
          <w:lang w:val="x-none"/>
        </w:rPr>
        <w:t>it will be helpful if they could include the total number of body part expressions selected from the sources</w:t>
      </w:r>
      <w:r w:rsidR="002322AF">
        <w:rPr>
          <w:rFonts w:ascii="Times New Roman" w:hAnsi="Times New Roman" w:cs="Times New Roman"/>
          <w:lang w:val="x-none"/>
        </w:rPr>
        <w:t xml:space="preserve"> for each of the languages. </w:t>
      </w:r>
    </w:p>
    <w:p w14:paraId="735118B5" w14:textId="092DC29B" w:rsidR="002322AF" w:rsidRDefault="002322AF" w:rsidP="00947D1E">
      <w:pPr>
        <w:jc w:val="both"/>
        <w:rPr>
          <w:rFonts w:ascii="Times New Roman" w:hAnsi="Times New Roman" w:cs="Times New Roman"/>
          <w:lang w:val="x-none"/>
        </w:rPr>
      </w:pPr>
    </w:p>
    <w:p w14:paraId="3B8F68AF" w14:textId="77777777" w:rsidR="002322AF" w:rsidRDefault="002322AF" w:rsidP="00947D1E">
      <w:pPr>
        <w:jc w:val="both"/>
        <w:rPr>
          <w:rFonts w:ascii="Times New Roman" w:hAnsi="Times New Roman" w:cs="Times New Roman"/>
          <w:lang w:val="x-none"/>
        </w:rPr>
      </w:pPr>
    </w:p>
    <w:p w14:paraId="6ABAA83F" w14:textId="77777777" w:rsidR="002322AF" w:rsidRPr="00947D1E" w:rsidRDefault="002322AF" w:rsidP="00947D1E">
      <w:pPr>
        <w:jc w:val="both"/>
        <w:rPr>
          <w:rFonts w:ascii="Times New Roman" w:hAnsi="Times New Roman" w:cs="Times New Roman"/>
        </w:rPr>
      </w:pPr>
    </w:p>
    <w:p w14:paraId="73ED9779" w14:textId="15D55B92" w:rsidR="00DF48EB" w:rsidRPr="00C05E20" w:rsidRDefault="00DF48EB" w:rsidP="00947D1E">
      <w:pPr>
        <w:jc w:val="both"/>
        <w:rPr>
          <w:rFonts w:ascii="Times New Roman" w:hAnsi="Times New Roman" w:cs="Times New Roman"/>
          <w:b/>
          <w:bCs/>
        </w:rPr>
      </w:pPr>
      <w:r w:rsidRPr="00C05E20">
        <w:rPr>
          <w:rFonts w:ascii="Times New Roman" w:hAnsi="Times New Roman" w:cs="Times New Roman"/>
          <w:b/>
          <w:bCs/>
        </w:rPr>
        <w:t>Data</w:t>
      </w:r>
    </w:p>
    <w:p w14:paraId="3526ABFC" w14:textId="2F2E0810" w:rsidR="002322AF" w:rsidRDefault="00113080" w:rsidP="00947D1E">
      <w:pPr>
        <w:jc w:val="both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</w:rPr>
        <w:t xml:space="preserve">With respect to the Akan examples discussed under this section, I suggest the authors rethink their analysis of the body parts (head, heart </w:t>
      </w:r>
      <w:proofErr w:type="spellStart"/>
      <w:r>
        <w:rPr>
          <w:rFonts w:ascii="Times New Roman" w:hAnsi="Times New Roman" w:cs="Times New Roman"/>
        </w:rPr>
        <w:t>etc</w:t>
      </w:r>
      <w:proofErr w:type="spellEnd"/>
      <w:r>
        <w:rPr>
          <w:rFonts w:ascii="Times New Roman" w:hAnsi="Times New Roman" w:cs="Times New Roman"/>
          <w:lang w:val="x-none"/>
        </w:rPr>
        <w:t xml:space="preserve">.) as the experiencer. Let me explain this further using example (1a), where the authors describe the head as an </w:t>
      </w:r>
      <w:proofErr w:type="spellStart"/>
      <w:r>
        <w:rPr>
          <w:rFonts w:ascii="Times New Roman" w:hAnsi="Times New Roman" w:cs="Times New Roman"/>
          <w:lang w:val="x-none"/>
        </w:rPr>
        <w:t>experiencer</w:t>
      </w:r>
      <w:proofErr w:type="spellEnd"/>
      <w:r>
        <w:rPr>
          <w:rFonts w:ascii="Times New Roman" w:hAnsi="Times New Roman" w:cs="Times New Roman"/>
          <w:lang w:val="x-none"/>
        </w:rPr>
        <w:t xml:space="preserve"> of pain. </w:t>
      </w:r>
      <w:r w:rsidR="00760CE8">
        <w:rPr>
          <w:rFonts w:ascii="Times New Roman" w:hAnsi="Times New Roman" w:cs="Times New Roman"/>
          <w:lang w:val="x-none"/>
        </w:rPr>
        <w:t xml:space="preserve">The </w:t>
      </w:r>
      <w:r w:rsidR="007F4214">
        <w:rPr>
          <w:rFonts w:ascii="Times New Roman" w:hAnsi="Times New Roman" w:cs="Times New Roman"/>
          <w:lang w:val="x-none"/>
        </w:rPr>
        <w:t>event can be captured</w:t>
      </w:r>
      <w:r w:rsidR="00760CE8">
        <w:rPr>
          <w:rFonts w:ascii="Times New Roman" w:hAnsi="Times New Roman" w:cs="Times New Roman"/>
          <w:lang w:val="x-none"/>
        </w:rPr>
        <w:t xml:space="preserve"> as follows: a splitting action</w:t>
      </w:r>
      <w:r w:rsidR="008A54F5">
        <w:rPr>
          <w:rFonts w:ascii="Times New Roman" w:hAnsi="Times New Roman" w:cs="Times New Roman"/>
          <w:lang w:val="x-none"/>
        </w:rPr>
        <w:t xml:space="preserve">, </w:t>
      </w:r>
      <w:proofErr w:type="spellStart"/>
      <w:r w:rsidR="00760CE8" w:rsidRPr="008A54F5">
        <w:rPr>
          <w:rFonts w:ascii="Times New Roman" w:hAnsi="Times New Roman" w:cs="Times New Roman"/>
          <w:i/>
          <w:iCs/>
          <w:lang w:val="x-none"/>
        </w:rPr>
        <w:t>pae</w:t>
      </w:r>
      <w:proofErr w:type="spellEnd"/>
      <w:r w:rsidR="008A54F5">
        <w:rPr>
          <w:rFonts w:ascii="Times New Roman" w:hAnsi="Times New Roman" w:cs="Times New Roman"/>
          <w:lang w:val="x-none"/>
        </w:rPr>
        <w:t>,</w:t>
      </w:r>
      <w:r w:rsidR="00760CE8">
        <w:rPr>
          <w:rFonts w:ascii="Times New Roman" w:hAnsi="Times New Roman" w:cs="Times New Roman"/>
          <w:lang w:val="x-none"/>
        </w:rPr>
        <w:t xml:space="preserve"> is carried out on a body part, in this case, the head. </w:t>
      </w:r>
      <w:r w:rsidR="007F4214">
        <w:rPr>
          <w:rFonts w:ascii="Times New Roman" w:hAnsi="Times New Roman" w:cs="Times New Roman"/>
          <w:lang w:val="x-none"/>
        </w:rPr>
        <w:t xml:space="preserve">The result of this action is that someone to go through pain. </w:t>
      </w:r>
      <w:r w:rsidR="00760CE8">
        <w:rPr>
          <w:rFonts w:ascii="Times New Roman" w:hAnsi="Times New Roman" w:cs="Times New Roman"/>
          <w:lang w:val="x-none"/>
        </w:rPr>
        <w:t xml:space="preserve">Note that in the language, this action can be carried out on different types of objects. For example: </w:t>
      </w:r>
      <w:proofErr w:type="spellStart"/>
      <w:r w:rsidR="00760CE8" w:rsidRPr="008A54F5">
        <w:rPr>
          <w:rFonts w:ascii="Times New Roman" w:hAnsi="Times New Roman" w:cs="Times New Roman"/>
          <w:i/>
          <w:iCs/>
          <w:lang w:val="x-none"/>
        </w:rPr>
        <w:t>pae</w:t>
      </w:r>
      <w:proofErr w:type="spellEnd"/>
      <w:r w:rsidR="00760CE8" w:rsidRPr="008A54F5">
        <w:rPr>
          <w:rFonts w:ascii="Times New Roman" w:hAnsi="Times New Roman" w:cs="Times New Roman"/>
          <w:i/>
          <w:iCs/>
          <w:lang w:val="x-none"/>
        </w:rPr>
        <w:t xml:space="preserve"> </w:t>
      </w:r>
      <w:proofErr w:type="spellStart"/>
      <w:r w:rsidR="00760CE8" w:rsidRPr="008A54F5">
        <w:rPr>
          <w:rFonts w:ascii="Times New Roman" w:hAnsi="Times New Roman" w:cs="Times New Roman"/>
          <w:i/>
          <w:iCs/>
          <w:lang w:val="x-none"/>
        </w:rPr>
        <w:t>kube</w:t>
      </w:r>
      <w:proofErr w:type="spellEnd"/>
      <w:r w:rsidR="00760CE8">
        <w:rPr>
          <w:rFonts w:ascii="Times New Roman" w:hAnsi="Times New Roman" w:cs="Times New Roman"/>
          <w:lang w:val="x-none"/>
        </w:rPr>
        <w:t xml:space="preserve"> (split coconut), </w:t>
      </w:r>
      <w:proofErr w:type="spellStart"/>
      <w:r w:rsidR="00760CE8" w:rsidRPr="008A54F5">
        <w:rPr>
          <w:rFonts w:ascii="Times New Roman" w:hAnsi="Times New Roman" w:cs="Times New Roman"/>
          <w:i/>
          <w:iCs/>
          <w:lang w:val="x-none"/>
        </w:rPr>
        <w:t>pae</w:t>
      </w:r>
      <w:proofErr w:type="spellEnd"/>
      <w:r w:rsidR="00760CE8" w:rsidRPr="008A54F5">
        <w:rPr>
          <w:rFonts w:ascii="Times New Roman" w:hAnsi="Times New Roman" w:cs="Times New Roman"/>
          <w:i/>
          <w:iCs/>
          <w:lang w:val="x-none"/>
        </w:rPr>
        <w:t xml:space="preserve"> </w:t>
      </w:r>
      <w:proofErr w:type="spellStart"/>
      <w:r w:rsidR="00760CE8" w:rsidRPr="008A54F5">
        <w:rPr>
          <w:rFonts w:ascii="Times New Roman" w:hAnsi="Times New Roman" w:cs="Times New Roman"/>
          <w:i/>
          <w:iCs/>
          <w:lang w:val="x-none"/>
        </w:rPr>
        <w:t>dua</w:t>
      </w:r>
      <w:proofErr w:type="spellEnd"/>
      <w:r w:rsidR="00760CE8">
        <w:rPr>
          <w:rFonts w:ascii="Times New Roman" w:hAnsi="Times New Roman" w:cs="Times New Roman"/>
          <w:lang w:val="x-none"/>
        </w:rPr>
        <w:t xml:space="preserve"> (split wood) etc</w:t>
      </w:r>
      <w:r w:rsidR="00CE14EB">
        <w:rPr>
          <w:rFonts w:ascii="Times New Roman" w:hAnsi="Times New Roman" w:cs="Times New Roman"/>
          <w:lang w:val="x-none"/>
        </w:rPr>
        <w:t>., yielding the</w:t>
      </w:r>
      <w:r w:rsidR="00760CE8">
        <w:rPr>
          <w:rFonts w:ascii="Times New Roman" w:hAnsi="Times New Roman" w:cs="Times New Roman"/>
          <w:lang w:val="x-none"/>
        </w:rPr>
        <w:t xml:space="preserve"> interpretation </w:t>
      </w:r>
      <w:r w:rsidR="00CE14EB">
        <w:rPr>
          <w:rFonts w:ascii="Times New Roman" w:hAnsi="Times New Roman" w:cs="Times New Roman"/>
          <w:lang w:val="x-none"/>
        </w:rPr>
        <w:t>‘</w:t>
      </w:r>
      <w:r w:rsidR="00760CE8">
        <w:rPr>
          <w:rFonts w:ascii="Times New Roman" w:hAnsi="Times New Roman" w:cs="Times New Roman"/>
          <w:lang w:val="x-none"/>
        </w:rPr>
        <w:t>to split or cause a separation in the object</w:t>
      </w:r>
      <w:r w:rsidR="00CE14EB">
        <w:rPr>
          <w:rFonts w:ascii="Times New Roman" w:hAnsi="Times New Roman" w:cs="Times New Roman"/>
          <w:lang w:val="x-none"/>
        </w:rPr>
        <w:t>’</w:t>
      </w:r>
      <w:r w:rsidR="00760CE8">
        <w:rPr>
          <w:rFonts w:ascii="Times New Roman" w:hAnsi="Times New Roman" w:cs="Times New Roman"/>
          <w:lang w:val="x-none"/>
        </w:rPr>
        <w:t>. Again, note that the verb in collocation with these objects do not yield any pain interpretation. A pain interpretation is however derived when the verb takes body parts</w:t>
      </w:r>
      <w:r w:rsidR="008A54F5">
        <w:rPr>
          <w:rFonts w:ascii="Times New Roman" w:hAnsi="Times New Roman" w:cs="Times New Roman"/>
          <w:lang w:val="x-none"/>
        </w:rPr>
        <w:t>. This begs for some form of explanation.</w:t>
      </w:r>
      <w:r w:rsidR="00760CE8">
        <w:rPr>
          <w:rFonts w:ascii="Times New Roman" w:hAnsi="Times New Roman" w:cs="Times New Roman"/>
          <w:lang w:val="x-none"/>
        </w:rPr>
        <w:t xml:space="preserve"> </w:t>
      </w:r>
      <w:r w:rsidR="008A54F5">
        <w:rPr>
          <w:rFonts w:ascii="Times New Roman" w:hAnsi="Times New Roman" w:cs="Times New Roman"/>
          <w:lang w:val="x-none"/>
        </w:rPr>
        <w:t>That is</w:t>
      </w:r>
      <w:r w:rsidR="00760CE8">
        <w:rPr>
          <w:rFonts w:ascii="Times New Roman" w:hAnsi="Times New Roman" w:cs="Times New Roman"/>
          <w:lang w:val="x-none"/>
        </w:rPr>
        <w:t xml:space="preserve">, why does the same verb express pain in some contexts and in others does not? This is where the </w:t>
      </w:r>
      <w:r w:rsidR="008A54F5">
        <w:rPr>
          <w:rFonts w:ascii="Times New Roman" w:hAnsi="Times New Roman" w:cs="Times New Roman"/>
          <w:lang w:val="x-none"/>
        </w:rPr>
        <w:t xml:space="preserve">characteristics of the </w:t>
      </w:r>
      <w:r w:rsidR="00760CE8">
        <w:rPr>
          <w:rFonts w:ascii="Times New Roman" w:hAnsi="Times New Roman" w:cs="Times New Roman"/>
          <w:lang w:val="x-none"/>
        </w:rPr>
        <w:t xml:space="preserve">internal arguments play a role. Since, the body parts are </w:t>
      </w:r>
      <w:r w:rsidR="008A54F5">
        <w:rPr>
          <w:rFonts w:ascii="Times New Roman" w:hAnsi="Times New Roman" w:cs="Times New Roman"/>
          <w:lang w:val="x-none"/>
        </w:rPr>
        <w:t>attached to</w:t>
      </w:r>
      <w:r w:rsidR="00760CE8">
        <w:rPr>
          <w:rFonts w:ascii="Times New Roman" w:hAnsi="Times New Roman" w:cs="Times New Roman"/>
          <w:lang w:val="x-none"/>
        </w:rPr>
        <w:t xml:space="preserve"> humans and animals, who are capable of experiencing pain, it is the possessor of the body part, rather than the body</w:t>
      </w:r>
      <w:r w:rsidR="008A54F5">
        <w:rPr>
          <w:rFonts w:ascii="Times New Roman" w:hAnsi="Times New Roman" w:cs="Times New Roman"/>
          <w:lang w:val="x-none"/>
        </w:rPr>
        <w:t xml:space="preserve"> part</w:t>
      </w:r>
      <w:r w:rsidR="00760CE8">
        <w:rPr>
          <w:rFonts w:ascii="Times New Roman" w:hAnsi="Times New Roman" w:cs="Times New Roman"/>
          <w:lang w:val="x-none"/>
        </w:rPr>
        <w:t xml:space="preserve"> </w:t>
      </w:r>
      <w:r w:rsidR="00CE14EB">
        <w:rPr>
          <w:rFonts w:ascii="Times New Roman" w:hAnsi="Times New Roman" w:cs="Times New Roman"/>
          <w:lang w:val="x-none"/>
        </w:rPr>
        <w:t xml:space="preserve">itself </w:t>
      </w:r>
      <w:r w:rsidR="00760CE8">
        <w:rPr>
          <w:rFonts w:ascii="Times New Roman" w:hAnsi="Times New Roman" w:cs="Times New Roman"/>
          <w:lang w:val="x-none"/>
        </w:rPr>
        <w:t xml:space="preserve">that experiences the pain. </w:t>
      </w:r>
      <w:r w:rsidR="008A54F5">
        <w:rPr>
          <w:rFonts w:ascii="Times New Roman" w:hAnsi="Times New Roman" w:cs="Times New Roman"/>
          <w:lang w:val="x-none"/>
        </w:rPr>
        <w:t>Assuming we effect a splitting on a body part that has been completely separated from the body, would we still associate a pain interpretation with it? In</w:t>
      </w:r>
      <w:r w:rsidR="00760CE8">
        <w:rPr>
          <w:rFonts w:ascii="Times New Roman" w:hAnsi="Times New Roman" w:cs="Times New Roman"/>
          <w:lang w:val="x-none"/>
        </w:rPr>
        <w:t xml:space="preserve"> Akan, </w:t>
      </w:r>
      <w:r w:rsidR="008A54F5">
        <w:rPr>
          <w:rFonts w:ascii="Times New Roman" w:hAnsi="Times New Roman" w:cs="Times New Roman"/>
          <w:lang w:val="x-none"/>
        </w:rPr>
        <w:t xml:space="preserve">we say </w:t>
      </w:r>
      <w:r w:rsidR="008A54F5" w:rsidRPr="008A54F5">
        <w:rPr>
          <w:rFonts w:ascii="Times New Roman" w:hAnsi="Times New Roman" w:cs="Times New Roman"/>
          <w:b/>
          <w:bCs/>
          <w:i/>
          <w:iCs/>
          <w:lang w:val="x-none"/>
        </w:rPr>
        <w:t>me</w:t>
      </w:r>
      <w:r w:rsidR="008A54F5" w:rsidRPr="008A54F5">
        <w:rPr>
          <w:rFonts w:ascii="Times New Roman" w:hAnsi="Times New Roman" w:cs="Times New Roman"/>
          <w:i/>
          <w:iCs/>
          <w:lang w:val="x-none"/>
        </w:rPr>
        <w:t xml:space="preserve"> </w:t>
      </w:r>
      <w:proofErr w:type="spellStart"/>
      <w:r w:rsidR="008A54F5" w:rsidRPr="008A54F5">
        <w:rPr>
          <w:rFonts w:ascii="Times New Roman" w:hAnsi="Times New Roman" w:cs="Times New Roman"/>
          <w:i/>
          <w:iCs/>
          <w:lang w:val="x-none"/>
        </w:rPr>
        <w:t>te</w:t>
      </w:r>
      <w:proofErr w:type="spellEnd"/>
      <w:r w:rsidR="008A54F5" w:rsidRPr="008A54F5">
        <w:rPr>
          <w:rFonts w:ascii="Times New Roman" w:hAnsi="Times New Roman" w:cs="Times New Roman"/>
          <w:i/>
          <w:iCs/>
          <w:lang w:val="x-none"/>
        </w:rPr>
        <w:t xml:space="preserve"> </w:t>
      </w:r>
      <w:proofErr w:type="spellStart"/>
      <w:r w:rsidR="008A54F5" w:rsidRPr="008A54F5">
        <w:rPr>
          <w:rFonts w:ascii="Times New Roman" w:hAnsi="Times New Roman" w:cs="Times New Roman"/>
          <w:i/>
          <w:iCs/>
          <w:lang w:val="x-none"/>
        </w:rPr>
        <w:t>pae</w:t>
      </w:r>
      <w:proofErr w:type="spellEnd"/>
      <w:r w:rsidR="008A54F5" w:rsidRPr="008A54F5">
        <w:rPr>
          <w:rFonts w:ascii="Times New Roman" w:hAnsi="Times New Roman" w:cs="Times New Roman"/>
          <w:i/>
          <w:iCs/>
          <w:lang w:val="x-none"/>
        </w:rPr>
        <w:t xml:space="preserve"> </w:t>
      </w:r>
      <w:r w:rsidR="008A54F5" w:rsidRPr="008A54F5">
        <w:rPr>
          <w:rFonts w:ascii="Times New Roman" w:hAnsi="Times New Roman" w:cs="Times New Roman"/>
          <w:b/>
          <w:bCs/>
          <w:i/>
          <w:iCs/>
          <w:lang w:val="x-none"/>
        </w:rPr>
        <w:t>me</w:t>
      </w:r>
      <w:r w:rsidR="008A54F5">
        <w:rPr>
          <w:rFonts w:ascii="Times New Roman" w:hAnsi="Times New Roman" w:cs="Times New Roman"/>
          <w:lang w:val="x-none"/>
        </w:rPr>
        <w:t xml:space="preserve"> ‘I have a headache’. Note the presence of the possessive pronoun (</w:t>
      </w:r>
      <w:r w:rsidR="008A54F5" w:rsidRPr="008A54F5">
        <w:rPr>
          <w:rFonts w:ascii="Times New Roman" w:hAnsi="Times New Roman" w:cs="Times New Roman"/>
          <w:i/>
          <w:iCs/>
          <w:lang w:val="x-none"/>
        </w:rPr>
        <w:t>me</w:t>
      </w:r>
      <w:r w:rsidR="008A54F5">
        <w:rPr>
          <w:rFonts w:ascii="Times New Roman" w:hAnsi="Times New Roman" w:cs="Times New Roman"/>
          <w:lang w:val="x-none"/>
        </w:rPr>
        <w:t>)and the object pronoun (</w:t>
      </w:r>
      <w:r w:rsidR="008A54F5" w:rsidRPr="008A54F5">
        <w:rPr>
          <w:rFonts w:ascii="Times New Roman" w:hAnsi="Times New Roman" w:cs="Times New Roman"/>
          <w:i/>
          <w:iCs/>
          <w:lang w:val="x-none"/>
        </w:rPr>
        <w:t>me</w:t>
      </w:r>
      <w:r w:rsidR="008A54F5">
        <w:rPr>
          <w:rFonts w:ascii="Times New Roman" w:hAnsi="Times New Roman" w:cs="Times New Roman"/>
          <w:lang w:val="x-none"/>
        </w:rPr>
        <w:t xml:space="preserve">). </w:t>
      </w:r>
    </w:p>
    <w:p w14:paraId="5F4A8180" w14:textId="3CD0EE8D" w:rsidR="008A54F5" w:rsidRDefault="008A54F5" w:rsidP="00947D1E">
      <w:pPr>
        <w:jc w:val="both"/>
        <w:rPr>
          <w:rFonts w:ascii="Times New Roman" w:hAnsi="Times New Roman" w:cs="Times New Roman"/>
        </w:rPr>
      </w:pPr>
    </w:p>
    <w:p w14:paraId="68F4B101" w14:textId="6C022C85" w:rsidR="0093782B" w:rsidRDefault="00795DF7" w:rsidP="00947D1E">
      <w:pPr>
        <w:jc w:val="both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</w:rPr>
        <w:t>Example 2(a): The Akan example translated as ‘That which lays on my heart’ (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  <w:lang w:val="x-none"/>
        </w:rPr>
        <w:t xml:space="preserve">.e., </w:t>
      </w:r>
      <w:r w:rsidRPr="00795DF7">
        <w:rPr>
          <w:rFonts w:ascii="Times New Roman" w:hAnsi="Times New Roman" w:cs="Times New Roman"/>
          <w:b/>
          <w:bCs/>
          <w:lang w:val="x-none"/>
        </w:rPr>
        <w:t>what one is thinking about</w:t>
      </w:r>
      <w:r>
        <w:rPr>
          <w:rFonts w:ascii="Times New Roman" w:hAnsi="Times New Roman" w:cs="Times New Roman"/>
          <w:lang w:val="x-none"/>
        </w:rPr>
        <w:t xml:space="preserve">). I am </w:t>
      </w:r>
      <w:r w:rsidR="00730B81">
        <w:rPr>
          <w:rFonts w:ascii="Times New Roman" w:hAnsi="Times New Roman" w:cs="Times New Roman"/>
          <w:lang w:val="x-none"/>
        </w:rPr>
        <w:t xml:space="preserve">not </w:t>
      </w:r>
      <w:r>
        <w:rPr>
          <w:rFonts w:ascii="Times New Roman" w:hAnsi="Times New Roman" w:cs="Times New Roman"/>
          <w:lang w:val="x-none"/>
        </w:rPr>
        <w:t xml:space="preserve">entirely sure the expression </w:t>
      </w:r>
      <w:proofErr w:type="spellStart"/>
      <w:r w:rsidRPr="00730B81">
        <w:rPr>
          <w:rFonts w:ascii="Times New Roman" w:hAnsi="Times New Roman" w:cs="Times New Roman"/>
          <w:i/>
          <w:iCs/>
          <w:lang w:val="x-none"/>
        </w:rPr>
        <w:t>nea</w:t>
      </w:r>
      <w:proofErr w:type="spellEnd"/>
      <w:r w:rsidRPr="00730B81">
        <w:rPr>
          <w:rFonts w:ascii="Times New Roman" w:hAnsi="Times New Roman" w:cs="Times New Roman"/>
          <w:i/>
          <w:iCs/>
          <w:lang w:val="x-none"/>
        </w:rPr>
        <w:t xml:space="preserve"> </w:t>
      </w:r>
      <w:proofErr w:type="spellStart"/>
      <w:r w:rsidRPr="00730B81">
        <w:rPr>
          <w:rFonts w:ascii="Times New Roman" w:hAnsi="Times New Roman" w:cs="Times New Roman"/>
          <w:i/>
          <w:iCs/>
          <w:lang w:val="x-none"/>
        </w:rPr>
        <w:t>ɛda</w:t>
      </w:r>
      <w:proofErr w:type="spellEnd"/>
      <w:r w:rsidRPr="00730B81">
        <w:rPr>
          <w:rFonts w:ascii="Times New Roman" w:hAnsi="Times New Roman" w:cs="Times New Roman"/>
          <w:i/>
          <w:iCs/>
          <w:lang w:val="x-none"/>
        </w:rPr>
        <w:t xml:space="preserve"> </w:t>
      </w:r>
      <w:proofErr w:type="spellStart"/>
      <w:r w:rsidRPr="00730B81">
        <w:rPr>
          <w:rFonts w:ascii="Times New Roman" w:hAnsi="Times New Roman" w:cs="Times New Roman"/>
          <w:i/>
          <w:iCs/>
          <w:lang w:val="x-none"/>
        </w:rPr>
        <w:t>m’akoma</w:t>
      </w:r>
      <w:proofErr w:type="spellEnd"/>
      <w:r w:rsidR="00CE14EB">
        <w:rPr>
          <w:rFonts w:ascii="Times New Roman" w:hAnsi="Times New Roman" w:cs="Times New Roman"/>
          <w:i/>
          <w:iCs/>
          <w:lang w:val="x-none"/>
        </w:rPr>
        <w:t xml:space="preserve"> so</w:t>
      </w:r>
      <w:r>
        <w:rPr>
          <w:rFonts w:ascii="Times New Roman" w:hAnsi="Times New Roman" w:cs="Times New Roman"/>
          <w:lang w:val="x-none"/>
        </w:rPr>
        <w:t xml:space="preserve"> can be interpreted as </w:t>
      </w:r>
      <w:r w:rsidR="00730B81">
        <w:rPr>
          <w:rFonts w:ascii="Times New Roman" w:hAnsi="Times New Roman" w:cs="Times New Roman"/>
          <w:lang w:val="x-none"/>
        </w:rPr>
        <w:t>‘</w:t>
      </w:r>
      <w:r>
        <w:rPr>
          <w:rFonts w:ascii="Times New Roman" w:hAnsi="Times New Roman" w:cs="Times New Roman"/>
          <w:lang w:val="x-none"/>
        </w:rPr>
        <w:t>what one is thinking about</w:t>
      </w:r>
      <w:r w:rsidR="00730B81">
        <w:rPr>
          <w:rFonts w:ascii="Times New Roman" w:hAnsi="Times New Roman" w:cs="Times New Roman"/>
          <w:lang w:val="x-none"/>
        </w:rPr>
        <w:t>’</w:t>
      </w:r>
      <w:r>
        <w:rPr>
          <w:rFonts w:ascii="Times New Roman" w:hAnsi="Times New Roman" w:cs="Times New Roman"/>
          <w:lang w:val="x-none"/>
        </w:rPr>
        <w:t xml:space="preserve">. I believe it is more of </w:t>
      </w:r>
      <w:r w:rsidR="00CE14EB">
        <w:rPr>
          <w:rFonts w:ascii="Times New Roman" w:hAnsi="Times New Roman" w:cs="Times New Roman"/>
          <w:lang w:val="x-none"/>
        </w:rPr>
        <w:t xml:space="preserve">one’s </w:t>
      </w:r>
      <w:r>
        <w:rPr>
          <w:rFonts w:ascii="Times New Roman" w:hAnsi="Times New Roman" w:cs="Times New Roman"/>
          <w:lang w:val="x-none"/>
        </w:rPr>
        <w:t>heart’s desire</w:t>
      </w:r>
      <w:r w:rsidR="0093782B">
        <w:rPr>
          <w:rFonts w:ascii="Times New Roman" w:hAnsi="Times New Roman" w:cs="Times New Roman"/>
          <w:lang w:val="x-none"/>
        </w:rPr>
        <w:t xml:space="preserve">, that which </w:t>
      </w:r>
      <w:r w:rsidR="00CE14EB">
        <w:rPr>
          <w:rFonts w:ascii="Times New Roman" w:hAnsi="Times New Roman" w:cs="Times New Roman"/>
          <w:lang w:val="x-none"/>
        </w:rPr>
        <w:t>one</w:t>
      </w:r>
      <w:r w:rsidR="0093782B">
        <w:rPr>
          <w:rFonts w:ascii="Times New Roman" w:hAnsi="Times New Roman" w:cs="Times New Roman"/>
          <w:lang w:val="x-none"/>
        </w:rPr>
        <w:t xml:space="preserve"> cherish</w:t>
      </w:r>
      <w:r w:rsidR="00CE14EB">
        <w:rPr>
          <w:rFonts w:ascii="Times New Roman" w:hAnsi="Times New Roman" w:cs="Times New Roman"/>
          <w:lang w:val="x-none"/>
        </w:rPr>
        <w:t>es</w:t>
      </w:r>
      <w:r w:rsidR="0093782B">
        <w:rPr>
          <w:rFonts w:ascii="Times New Roman" w:hAnsi="Times New Roman" w:cs="Times New Roman"/>
          <w:lang w:val="x-none"/>
        </w:rPr>
        <w:t xml:space="preserve"> or </w:t>
      </w:r>
      <w:r w:rsidR="00CE14EB">
        <w:rPr>
          <w:rFonts w:ascii="Times New Roman" w:hAnsi="Times New Roman" w:cs="Times New Roman"/>
          <w:lang w:val="x-none"/>
        </w:rPr>
        <w:t>something of great importance</w:t>
      </w:r>
      <w:r w:rsidR="0093782B">
        <w:rPr>
          <w:rFonts w:ascii="Times New Roman" w:hAnsi="Times New Roman" w:cs="Times New Roman"/>
          <w:lang w:val="x-none"/>
        </w:rPr>
        <w:t xml:space="preserve">. See the </w:t>
      </w:r>
      <w:r w:rsidR="00CE14EB">
        <w:rPr>
          <w:rFonts w:ascii="Times New Roman" w:hAnsi="Times New Roman" w:cs="Times New Roman"/>
          <w:lang w:val="x-none"/>
        </w:rPr>
        <w:t xml:space="preserve">following </w:t>
      </w:r>
      <w:r w:rsidR="0093782B">
        <w:rPr>
          <w:rFonts w:ascii="Times New Roman" w:hAnsi="Times New Roman" w:cs="Times New Roman"/>
          <w:lang w:val="x-none"/>
        </w:rPr>
        <w:t xml:space="preserve">examples: </w:t>
      </w:r>
      <w:r w:rsidR="0093782B" w:rsidRPr="00730B81">
        <w:rPr>
          <w:rFonts w:ascii="Times New Roman" w:hAnsi="Times New Roman" w:cs="Times New Roman"/>
          <w:i/>
          <w:iCs/>
          <w:lang w:val="x-none"/>
        </w:rPr>
        <w:t xml:space="preserve">me </w:t>
      </w:r>
      <w:proofErr w:type="spellStart"/>
      <w:r w:rsidR="0093782B" w:rsidRPr="00730B81">
        <w:rPr>
          <w:rFonts w:ascii="Times New Roman" w:hAnsi="Times New Roman" w:cs="Times New Roman"/>
          <w:i/>
          <w:iCs/>
          <w:lang w:val="x-none"/>
        </w:rPr>
        <w:t>ba</w:t>
      </w:r>
      <w:proofErr w:type="spellEnd"/>
      <w:r w:rsidR="0093782B" w:rsidRPr="00730B81">
        <w:rPr>
          <w:rFonts w:ascii="Times New Roman" w:hAnsi="Times New Roman" w:cs="Times New Roman"/>
          <w:i/>
          <w:iCs/>
          <w:lang w:val="x-none"/>
        </w:rPr>
        <w:t xml:space="preserve"> no da </w:t>
      </w:r>
      <w:proofErr w:type="spellStart"/>
      <w:r w:rsidR="0093782B" w:rsidRPr="00730B81">
        <w:rPr>
          <w:rFonts w:ascii="Times New Roman" w:hAnsi="Times New Roman" w:cs="Times New Roman"/>
          <w:i/>
          <w:iCs/>
          <w:lang w:val="x-none"/>
        </w:rPr>
        <w:t>m’akoma</w:t>
      </w:r>
      <w:proofErr w:type="spellEnd"/>
      <w:r w:rsidR="0093782B" w:rsidRPr="00730B81">
        <w:rPr>
          <w:rFonts w:ascii="Times New Roman" w:hAnsi="Times New Roman" w:cs="Times New Roman"/>
          <w:i/>
          <w:iCs/>
          <w:lang w:val="x-none"/>
        </w:rPr>
        <w:t xml:space="preserve"> so</w:t>
      </w:r>
      <w:r w:rsidR="0093782B">
        <w:rPr>
          <w:rFonts w:ascii="Times New Roman" w:hAnsi="Times New Roman" w:cs="Times New Roman"/>
          <w:lang w:val="x-none"/>
        </w:rPr>
        <w:t xml:space="preserve"> (my child is dear to my heart)</w:t>
      </w:r>
      <w:r w:rsidR="00730B81">
        <w:rPr>
          <w:rFonts w:ascii="Times New Roman" w:hAnsi="Times New Roman" w:cs="Times New Roman"/>
          <w:lang w:val="x-none"/>
        </w:rPr>
        <w:t xml:space="preserve">, </w:t>
      </w:r>
      <w:proofErr w:type="spellStart"/>
      <w:r w:rsidR="00730B81" w:rsidRPr="00730B81">
        <w:rPr>
          <w:rFonts w:ascii="Times New Roman" w:hAnsi="Times New Roman" w:cs="Times New Roman"/>
          <w:i/>
          <w:iCs/>
          <w:lang w:val="x-none"/>
        </w:rPr>
        <w:t>asɛm</w:t>
      </w:r>
      <w:proofErr w:type="spellEnd"/>
      <w:r w:rsidR="00730B81" w:rsidRPr="00730B81">
        <w:rPr>
          <w:rFonts w:ascii="Times New Roman" w:hAnsi="Times New Roman" w:cs="Times New Roman"/>
          <w:i/>
          <w:iCs/>
          <w:lang w:val="x-none"/>
        </w:rPr>
        <w:t xml:space="preserve"> no da </w:t>
      </w:r>
      <w:proofErr w:type="spellStart"/>
      <w:r w:rsidR="00730B81" w:rsidRPr="00730B81">
        <w:rPr>
          <w:rFonts w:ascii="Times New Roman" w:hAnsi="Times New Roman" w:cs="Times New Roman"/>
          <w:i/>
          <w:iCs/>
          <w:lang w:val="x-none"/>
        </w:rPr>
        <w:t>m’akoma</w:t>
      </w:r>
      <w:proofErr w:type="spellEnd"/>
      <w:r w:rsidR="00CE14EB">
        <w:rPr>
          <w:rFonts w:ascii="Times New Roman" w:hAnsi="Times New Roman" w:cs="Times New Roman"/>
          <w:i/>
          <w:iCs/>
          <w:lang w:val="x-none"/>
        </w:rPr>
        <w:t xml:space="preserve"> so</w:t>
      </w:r>
      <w:r w:rsidR="00730B81">
        <w:rPr>
          <w:rFonts w:ascii="Times New Roman" w:hAnsi="Times New Roman" w:cs="Times New Roman"/>
          <w:lang w:val="x-none"/>
        </w:rPr>
        <w:t xml:space="preserve"> (this matter is important/dear to me)</w:t>
      </w:r>
      <w:r w:rsidR="0093782B">
        <w:rPr>
          <w:rFonts w:ascii="Times New Roman" w:hAnsi="Times New Roman" w:cs="Times New Roman"/>
          <w:lang w:val="x-none"/>
        </w:rPr>
        <w:t>. Indeed, one may think about something that s/he desires or holds dear, but not exactly in the form of “thinking about”</w:t>
      </w:r>
      <w:r w:rsidR="00730B81">
        <w:rPr>
          <w:rFonts w:ascii="Times New Roman" w:hAnsi="Times New Roman" w:cs="Times New Roman"/>
          <w:lang w:val="x-none"/>
        </w:rPr>
        <w:t xml:space="preserve"> . In fact, </w:t>
      </w:r>
      <w:r w:rsidR="0093782B">
        <w:rPr>
          <w:rFonts w:ascii="Times New Roman" w:hAnsi="Times New Roman" w:cs="Times New Roman"/>
          <w:lang w:val="x-none"/>
        </w:rPr>
        <w:t>the language</w:t>
      </w:r>
      <w:r w:rsidR="00730B81">
        <w:rPr>
          <w:rFonts w:ascii="Times New Roman" w:hAnsi="Times New Roman" w:cs="Times New Roman"/>
          <w:lang w:val="x-none"/>
        </w:rPr>
        <w:t xml:space="preserve"> has ways of expressing the act of thinking with the body part head:</w:t>
      </w:r>
      <w:r w:rsidR="0093782B">
        <w:rPr>
          <w:rFonts w:ascii="Times New Roman" w:hAnsi="Times New Roman" w:cs="Times New Roman"/>
          <w:lang w:val="x-none"/>
        </w:rPr>
        <w:t xml:space="preserve"> For example</w:t>
      </w:r>
      <w:r w:rsidR="0093782B" w:rsidRPr="00730B81">
        <w:rPr>
          <w:rFonts w:ascii="Times New Roman" w:hAnsi="Times New Roman" w:cs="Times New Roman"/>
          <w:i/>
          <w:iCs/>
          <w:lang w:val="x-none"/>
        </w:rPr>
        <w:t xml:space="preserve">: </w:t>
      </w:r>
      <w:proofErr w:type="spellStart"/>
      <w:r w:rsidR="0093782B" w:rsidRPr="00730B81">
        <w:rPr>
          <w:rFonts w:ascii="Times New Roman" w:hAnsi="Times New Roman" w:cs="Times New Roman"/>
          <w:i/>
          <w:iCs/>
          <w:lang w:val="x-none"/>
        </w:rPr>
        <w:t>asɛm</w:t>
      </w:r>
      <w:proofErr w:type="spellEnd"/>
      <w:r w:rsidR="0093782B" w:rsidRPr="00730B81">
        <w:rPr>
          <w:rFonts w:ascii="Times New Roman" w:hAnsi="Times New Roman" w:cs="Times New Roman"/>
          <w:i/>
          <w:iCs/>
          <w:lang w:val="x-none"/>
        </w:rPr>
        <w:t xml:space="preserve"> no da me </w:t>
      </w:r>
      <w:proofErr w:type="spellStart"/>
      <w:r w:rsidR="0093782B" w:rsidRPr="00730B81">
        <w:rPr>
          <w:rFonts w:ascii="Times New Roman" w:hAnsi="Times New Roman" w:cs="Times New Roman"/>
          <w:i/>
          <w:iCs/>
          <w:lang w:val="x-none"/>
        </w:rPr>
        <w:t>tiri</w:t>
      </w:r>
      <w:proofErr w:type="spellEnd"/>
      <w:r w:rsidR="0093782B" w:rsidRPr="00730B81">
        <w:rPr>
          <w:rFonts w:ascii="Times New Roman" w:hAnsi="Times New Roman" w:cs="Times New Roman"/>
          <w:i/>
          <w:iCs/>
          <w:lang w:val="x-none"/>
        </w:rPr>
        <w:t xml:space="preserve"> mu</w:t>
      </w:r>
      <w:r w:rsidR="0093782B">
        <w:rPr>
          <w:rFonts w:ascii="Times New Roman" w:hAnsi="Times New Roman" w:cs="Times New Roman"/>
          <w:lang w:val="x-none"/>
        </w:rPr>
        <w:t xml:space="preserve"> (the matter lies in my head). Where the head is conceptualized as a seat/bed of thought. </w:t>
      </w:r>
    </w:p>
    <w:p w14:paraId="35143A9C" w14:textId="6419483D" w:rsidR="00730B81" w:rsidRDefault="00730B81" w:rsidP="00947D1E">
      <w:pPr>
        <w:jc w:val="both"/>
        <w:rPr>
          <w:rFonts w:ascii="Times New Roman" w:hAnsi="Times New Roman" w:cs="Times New Roman"/>
          <w:lang w:val="x-none"/>
        </w:rPr>
      </w:pPr>
    </w:p>
    <w:p w14:paraId="38F536A2" w14:textId="6184B656" w:rsidR="00730B81" w:rsidRDefault="00730B81" w:rsidP="00947D1E">
      <w:pPr>
        <w:jc w:val="both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  <w:lang w:val="x-none"/>
        </w:rPr>
        <w:t xml:space="preserve">Example 3(a): </w:t>
      </w:r>
      <w:r w:rsidRPr="00730B81">
        <w:rPr>
          <w:rFonts w:ascii="Times New Roman" w:hAnsi="Times New Roman" w:cs="Times New Roman"/>
          <w:i/>
          <w:iCs/>
          <w:lang w:val="x-none"/>
        </w:rPr>
        <w:t xml:space="preserve">ani </w:t>
      </w:r>
      <w:proofErr w:type="spellStart"/>
      <w:r w:rsidRPr="00730B81">
        <w:rPr>
          <w:rFonts w:ascii="Times New Roman" w:hAnsi="Times New Roman" w:cs="Times New Roman"/>
          <w:i/>
          <w:iCs/>
          <w:lang w:val="x-none"/>
        </w:rPr>
        <w:t>bɔne</w:t>
      </w:r>
      <w:proofErr w:type="spellEnd"/>
      <w:r>
        <w:rPr>
          <w:rFonts w:ascii="Times New Roman" w:hAnsi="Times New Roman" w:cs="Times New Roman"/>
          <w:lang w:val="x-none"/>
        </w:rPr>
        <w:t xml:space="preserve">. Again, I am not convinced that </w:t>
      </w:r>
      <w:r w:rsidRPr="00C05E20">
        <w:rPr>
          <w:rFonts w:ascii="Times New Roman" w:hAnsi="Times New Roman" w:cs="Times New Roman"/>
          <w:i/>
          <w:iCs/>
          <w:lang w:val="x-none"/>
        </w:rPr>
        <w:t xml:space="preserve">ani </w:t>
      </w:r>
      <w:proofErr w:type="spellStart"/>
      <w:r w:rsidRPr="00C05E20">
        <w:rPr>
          <w:rFonts w:ascii="Times New Roman" w:hAnsi="Times New Roman" w:cs="Times New Roman"/>
          <w:i/>
          <w:iCs/>
          <w:lang w:val="x-none"/>
        </w:rPr>
        <w:t>bɔne</w:t>
      </w:r>
      <w:proofErr w:type="spellEnd"/>
      <w:r>
        <w:rPr>
          <w:rFonts w:ascii="Times New Roman" w:hAnsi="Times New Roman" w:cs="Times New Roman"/>
          <w:lang w:val="x-none"/>
        </w:rPr>
        <w:t xml:space="preserve"> in Akan is a signifier of displeasure. As rightly translated, </w:t>
      </w:r>
      <w:r w:rsidRPr="00C05E20">
        <w:rPr>
          <w:rFonts w:ascii="Times New Roman" w:hAnsi="Times New Roman" w:cs="Times New Roman"/>
          <w:i/>
          <w:iCs/>
          <w:lang w:val="x-none"/>
        </w:rPr>
        <w:t xml:space="preserve">ani </w:t>
      </w:r>
      <w:proofErr w:type="spellStart"/>
      <w:r w:rsidRPr="00C05E20">
        <w:rPr>
          <w:rFonts w:ascii="Times New Roman" w:hAnsi="Times New Roman" w:cs="Times New Roman"/>
          <w:i/>
          <w:iCs/>
          <w:lang w:val="x-none"/>
        </w:rPr>
        <w:t>bɔne</w:t>
      </w:r>
      <w:proofErr w:type="spellEnd"/>
      <w:r>
        <w:rPr>
          <w:rFonts w:ascii="Times New Roman" w:hAnsi="Times New Roman" w:cs="Times New Roman"/>
          <w:lang w:val="x-none"/>
        </w:rPr>
        <w:t xml:space="preserve"> is ‘evil eye’ and has more to do with a look that has a negative effect on someone/something. For this reason, this expression is used to describe things of spiritual nature. Contrast this with the look of displeasure (the cut-eye) that a mother will give to her toddler who is throwing tantrums in public. This look of displeasure (very common among African mothers) is a powerful look that gets kids to behave properly, especially in public. But this is in no way an evil look. </w:t>
      </w:r>
    </w:p>
    <w:p w14:paraId="45586D9A" w14:textId="6C71867B" w:rsidR="00C05E20" w:rsidRDefault="00C05E20" w:rsidP="00947D1E">
      <w:pPr>
        <w:jc w:val="both"/>
        <w:rPr>
          <w:rFonts w:ascii="Times New Roman" w:hAnsi="Times New Roman" w:cs="Times New Roman"/>
          <w:lang w:val="x-none"/>
        </w:rPr>
      </w:pPr>
    </w:p>
    <w:p w14:paraId="5A411F35" w14:textId="624DA37C" w:rsidR="00C05E20" w:rsidRDefault="00C05E20" w:rsidP="00947D1E">
      <w:pPr>
        <w:jc w:val="both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  <w:lang w:val="x-none"/>
        </w:rPr>
        <w:t xml:space="preserve">I suggest the authors consider the points raised above in their analysis of the data. </w:t>
      </w:r>
    </w:p>
    <w:p w14:paraId="2F2D8587" w14:textId="77777777" w:rsidR="0093782B" w:rsidRDefault="0093782B" w:rsidP="00947D1E">
      <w:pPr>
        <w:jc w:val="both"/>
        <w:rPr>
          <w:rFonts w:ascii="Times New Roman" w:hAnsi="Times New Roman" w:cs="Times New Roman"/>
          <w:lang w:val="x-none"/>
        </w:rPr>
      </w:pPr>
    </w:p>
    <w:p w14:paraId="141D20A8" w14:textId="77777777" w:rsidR="00C05E20" w:rsidRDefault="00C05E20" w:rsidP="00947D1E">
      <w:pPr>
        <w:jc w:val="both"/>
        <w:rPr>
          <w:rFonts w:ascii="Times New Roman" w:hAnsi="Times New Roman" w:cs="Times New Roman"/>
          <w:lang w:val="x-none"/>
        </w:rPr>
      </w:pPr>
    </w:p>
    <w:p w14:paraId="7100F4EB" w14:textId="4D06ACB9" w:rsidR="00DF48EB" w:rsidRPr="00C05E20" w:rsidRDefault="00DF48EB" w:rsidP="00947D1E">
      <w:pPr>
        <w:jc w:val="both"/>
        <w:rPr>
          <w:rFonts w:ascii="Times New Roman" w:hAnsi="Times New Roman" w:cs="Times New Roman"/>
          <w:b/>
          <w:bCs/>
        </w:rPr>
      </w:pPr>
      <w:r w:rsidRPr="00C05E20">
        <w:rPr>
          <w:rFonts w:ascii="Times New Roman" w:hAnsi="Times New Roman" w:cs="Times New Roman"/>
          <w:b/>
          <w:bCs/>
        </w:rPr>
        <w:t>Significance and conclusions</w:t>
      </w:r>
    </w:p>
    <w:p w14:paraId="58742129" w14:textId="4395B670" w:rsidR="002322AF" w:rsidRDefault="002322AF" w:rsidP="00947D1E">
      <w:pPr>
        <w:jc w:val="both"/>
        <w:rPr>
          <w:rFonts w:ascii="Times New Roman" w:hAnsi="Times New Roman" w:cs="Times New Roman"/>
          <w:lang w:val="x-none"/>
        </w:rPr>
      </w:pPr>
      <w:r>
        <w:rPr>
          <w:rFonts w:ascii="Times New Roman" w:hAnsi="Times New Roman" w:cs="Times New Roman"/>
        </w:rPr>
        <w:t>The author(s) have not been entirely successful in bringing out significance of the study</w:t>
      </w:r>
      <w:r>
        <w:rPr>
          <w:rFonts w:ascii="Times New Roman" w:hAnsi="Times New Roman" w:cs="Times New Roman"/>
          <w:lang w:val="x-none"/>
        </w:rPr>
        <w:t>. More especially, I suggest the first paragraph</w:t>
      </w:r>
      <w:r w:rsidR="00192720">
        <w:rPr>
          <w:rFonts w:ascii="Times New Roman" w:hAnsi="Times New Roman" w:cs="Times New Roman"/>
          <w:lang w:val="x-none"/>
        </w:rPr>
        <w:t xml:space="preserve"> </w:t>
      </w:r>
      <w:r>
        <w:rPr>
          <w:rFonts w:ascii="Times New Roman" w:hAnsi="Times New Roman" w:cs="Times New Roman"/>
          <w:lang w:val="x-none"/>
        </w:rPr>
        <w:t>be converted into a footnote.</w:t>
      </w:r>
    </w:p>
    <w:p w14:paraId="18DF6B9C" w14:textId="2A72C941" w:rsidR="002322AF" w:rsidRPr="00947D1E" w:rsidRDefault="002322AF" w:rsidP="00947D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x-none"/>
        </w:rPr>
        <w:t xml:space="preserve">Additionally, what is the relevance of Table 3? What role does the etymology of the English words play in the discussion of </w:t>
      </w:r>
      <w:r>
        <w:rPr>
          <w:rFonts w:ascii="Times New Roman" w:hAnsi="Times New Roman" w:cs="Times New Roman"/>
        </w:rPr>
        <w:t>“</w:t>
      </w:r>
      <w:r w:rsidRPr="00947D1E">
        <w:rPr>
          <w:rFonts w:ascii="Times New Roman" w:hAnsi="Times New Roman" w:cs="Times New Roman"/>
        </w:rPr>
        <w:t xml:space="preserve">body part expressions in Akan (a Ghanaian language), </w:t>
      </w:r>
      <w:proofErr w:type="spellStart"/>
      <w:r w:rsidRPr="00947D1E">
        <w:rPr>
          <w:rFonts w:ascii="Times New Roman" w:hAnsi="Times New Roman" w:cs="Times New Roman"/>
        </w:rPr>
        <w:t>Yorùba</w:t>
      </w:r>
      <w:proofErr w:type="spellEnd"/>
      <w:r w:rsidRPr="00947D1E">
        <w:rPr>
          <w:rFonts w:ascii="Times New Roman" w:hAnsi="Times New Roman" w:cs="Times New Roman"/>
        </w:rPr>
        <w:t xml:space="preserve">́ (a Nigerian language), Kiswahili (a Tanzanian language) and </w:t>
      </w:r>
      <w:r w:rsidRPr="00947D1E">
        <w:rPr>
          <w:rFonts w:ascii="Times New Roman" w:hAnsi="Times New Roman" w:cs="Times New Roman"/>
          <w:noProof/>
        </w:rPr>
        <w:drawing>
          <wp:inline distT="0" distB="0" distL="0" distR="0" wp14:anchorId="0634923D" wp14:editId="29DAF1BF">
            <wp:extent cx="739775" cy="15875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7D1E">
        <w:rPr>
          <w:rFonts w:ascii="Times New Roman" w:hAnsi="Times New Roman" w:cs="Times New Roman"/>
        </w:rPr>
        <w:t xml:space="preserve"> r n </w:t>
      </w:r>
      <w:proofErr w:type="spellStart"/>
      <w:r w:rsidRPr="00947D1E">
        <w:rPr>
          <w:rFonts w:ascii="Times New Roman" w:hAnsi="Times New Roman" w:cs="Times New Roman"/>
        </w:rPr>
        <w:t>Kmt</w:t>
      </w:r>
      <w:proofErr w:type="spellEnd"/>
      <w:r w:rsidRPr="00947D1E">
        <w:rPr>
          <w:rFonts w:ascii="Times New Roman" w:hAnsi="Times New Roman" w:cs="Times New Roman"/>
        </w:rPr>
        <w:t xml:space="preserve"> ‘lit. the language </w:t>
      </w:r>
      <w:r w:rsidRPr="00947D1E">
        <w:rPr>
          <w:rFonts w:ascii="Times New Roman" w:hAnsi="Times New Roman" w:cs="Times New Roman"/>
        </w:rPr>
        <w:lastRenderedPageBreak/>
        <w:t>of the Black Nation</w:t>
      </w:r>
      <w:r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  <w:lang w:val="x-none"/>
        </w:rPr>
        <w:t>. If indeed a reference to English is necessary for the discussion, then I suggest the authors select a few relevant ones to make their case</w:t>
      </w:r>
      <w:r w:rsidR="00CE14EB">
        <w:rPr>
          <w:rFonts w:ascii="Times New Roman" w:hAnsi="Times New Roman" w:cs="Times New Roman"/>
          <w:lang w:val="x-none"/>
        </w:rPr>
        <w:t>.</w:t>
      </w:r>
    </w:p>
    <w:p w14:paraId="670B0A8B" w14:textId="77777777" w:rsidR="002322AF" w:rsidRDefault="002322AF" w:rsidP="00947D1E">
      <w:pPr>
        <w:jc w:val="both"/>
        <w:rPr>
          <w:rFonts w:ascii="Times New Roman" w:hAnsi="Times New Roman" w:cs="Times New Roman"/>
        </w:rPr>
      </w:pPr>
    </w:p>
    <w:p w14:paraId="71F0CFAD" w14:textId="2DA0537C" w:rsidR="00DF48EB" w:rsidRPr="00C05E20" w:rsidRDefault="00DF48EB" w:rsidP="00947D1E">
      <w:pPr>
        <w:jc w:val="both"/>
        <w:rPr>
          <w:rFonts w:ascii="Times New Roman" w:hAnsi="Times New Roman" w:cs="Times New Roman"/>
          <w:b/>
          <w:bCs/>
        </w:rPr>
      </w:pPr>
      <w:r w:rsidRPr="00C05E20">
        <w:rPr>
          <w:rFonts w:ascii="Times New Roman" w:hAnsi="Times New Roman" w:cs="Times New Roman"/>
          <w:b/>
          <w:bCs/>
        </w:rPr>
        <w:t>References</w:t>
      </w:r>
    </w:p>
    <w:p w14:paraId="7AAF7F7B" w14:textId="6BF58A1A" w:rsidR="002322AF" w:rsidRPr="00947D1E" w:rsidRDefault="002322AF" w:rsidP="00947D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referencing formatting is inconsistent</w:t>
      </w:r>
      <w:r>
        <w:rPr>
          <w:rFonts w:ascii="Times New Roman" w:hAnsi="Times New Roman" w:cs="Times New Roman"/>
          <w:lang w:val="x-none"/>
        </w:rPr>
        <w:t>. While some authors have their names written in full, others have them abbreviated. For example: Allen, J.P. 2013, Allen, James P. 2014.</w:t>
      </w:r>
    </w:p>
    <w:p w14:paraId="703AB966" w14:textId="77777777" w:rsidR="00DF48EB" w:rsidRPr="00947D1E" w:rsidRDefault="00DF48EB" w:rsidP="00947D1E">
      <w:pPr>
        <w:jc w:val="both"/>
        <w:rPr>
          <w:rFonts w:ascii="Times New Roman" w:hAnsi="Times New Roman" w:cs="Times New Roman"/>
        </w:rPr>
      </w:pPr>
    </w:p>
    <w:p w14:paraId="119757A5" w14:textId="10E94153" w:rsidR="00DF48EB" w:rsidRPr="007F4214" w:rsidRDefault="00DF48EB" w:rsidP="00947D1E">
      <w:pPr>
        <w:jc w:val="both"/>
        <w:rPr>
          <w:rFonts w:ascii="Times New Roman" w:hAnsi="Times New Roman" w:cs="Times New Roman"/>
          <w:b/>
          <w:bCs/>
        </w:rPr>
      </w:pPr>
      <w:r w:rsidRPr="007F4214">
        <w:rPr>
          <w:rFonts w:ascii="Times New Roman" w:hAnsi="Times New Roman" w:cs="Times New Roman"/>
          <w:b/>
          <w:bCs/>
        </w:rPr>
        <w:t>Minor comments</w:t>
      </w:r>
    </w:p>
    <w:p w14:paraId="5F7BCCC4" w14:textId="109F7B7D" w:rsidR="007F4214" w:rsidRDefault="007F4214" w:rsidP="00947D1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authors need to include a list of abbreviation</w:t>
      </w:r>
      <w:r w:rsidR="00CE14EB">
        <w:rPr>
          <w:rFonts w:ascii="Times New Roman" w:hAnsi="Times New Roman" w:cs="Times New Roman"/>
          <w:lang w:val="x-none"/>
        </w:rPr>
        <w:t>.</w:t>
      </w:r>
    </w:p>
    <w:p w14:paraId="5F31F06C" w14:textId="77777777" w:rsidR="007F4214" w:rsidRPr="00947D1E" w:rsidRDefault="007F4214" w:rsidP="00947D1E">
      <w:pPr>
        <w:jc w:val="both"/>
        <w:rPr>
          <w:rFonts w:ascii="Times New Roman" w:hAnsi="Times New Roman" w:cs="Times New Roman"/>
        </w:rPr>
      </w:pPr>
    </w:p>
    <w:p w14:paraId="719F10D4" w14:textId="7E558B53" w:rsidR="007F4214" w:rsidRPr="007F4214" w:rsidRDefault="00DF48EB" w:rsidP="00C0098A">
      <w:pPr>
        <w:rPr>
          <w:rFonts w:ascii="Times New Roman" w:hAnsi="Times New Roman" w:cs="Times New Roman"/>
          <w:b/>
          <w:bCs/>
        </w:rPr>
      </w:pPr>
      <w:r w:rsidRPr="007F4214">
        <w:rPr>
          <w:rFonts w:ascii="Times New Roman" w:hAnsi="Times New Roman" w:cs="Times New Roman"/>
          <w:b/>
          <w:bCs/>
        </w:rPr>
        <w:t>Recommendation</w:t>
      </w:r>
      <w:r w:rsidR="00C0098A" w:rsidRPr="007F4214">
        <w:rPr>
          <w:rFonts w:ascii="Times New Roman" w:hAnsi="Times New Roman" w:cs="Times New Roman"/>
          <w:b/>
          <w:bCs/>
        </w:rPr>
        <w:t xml:space="preserve"> </w:t>
      </w:r>
    </w:p>
    <w:p w14:paraId="248A57CE" w14:textId="7B7E93F9" w:rsidR="00C0098A" w:rsidRDefault="007F4214" w:rsidP="00C0098A">
      <w:r>
        <w:rPr>
          <w:rFonts w:ascii="Times New Roman" w:hAnsi="Times New Roman" w:cs="Times New Roman"/>
        </w:rPr>
        <w:t>T</w:t>
      </w:r>
      <w:r w:rsidR="00C0098A" w:rsidRPr="00C0098A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is</w:t>
      </w:r>
      <w:r w:rsidR="00C0098A" w:rsidRPr="00C009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manuscript</w:t>
      </w:r>
      <w:r w:rsidR="00C0098A" w:rsidRPr="00C009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cannot be published </w:t>
      </w:r>
      <w:r w:rsidR="00C0098A" w:rsidRPr="00C0098A">
        <w:rPr>
          <w:rFonts w:ascii="Times New Roman" w:hAnsi="Times New Roman" w:cs="Times New Roman"/>
        </w:rPr>
        <w:t xml:space="preserve">in its current form. </w:t>
      </w:r>
    </w:p>
    <w:p w14:paraId="1703421D" w14:textId="6A5752A0" w:rsidR="00DF48EB" w:rsidRPr="00947D1E" w:rsidRDefault="00DF48EB" w:rsidP="00947D1E">
      <w:pPr>
        <w:jc w:val="both"/>
        <w:rPr>
          <w:rFonts w:ascii="Times New Roman" w:hAnsi="Times New Roman" w:cs="Times New Roman"/>
        </w:rPr>
      </w:pPr>
    </w:p>
    <w:p w14:paraId="72EFD4AD" w14:textId="75BEF4DE" w:rsidR="00DF48EB" w:rsidRPr="00947D1E" w:rsidRDefault="00DF48EB" w:rsidP="00947D1E">
      <w:pPr>
        <w:jc w:val="both"/>
        <w:rPr>
          <w:rFonts w:ascii="Times New Roman" w:hAnsi="Times New Roman" w:cs="Times New Roman"/>
        </w:rPr>
      </w:pPr>
    </w:p>
    <w:p w14:paraId="39C4EAF3" w14:textId="77777777" w:rsidR="00DF48EB" w:rsidRPr="00947D1E" w:rsidRDefault="00DF48EB" w:rsidP="00947D1E">
      <w:pPr>
        <w:jc w:val="both"/>
        <w:rPr>
          <w:rFonts w:ascii="Times New Roman" w:hAnsi="Times New Roman" w:cs="Times New Roman"/>
        </w:rPr>
      </w:pPr>
    </w:p>
    <w:sectPr w:rsidR="00DF48EB" w:rsidRPr="00947D1E" w:rsidSect="00A00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3402A8"/>
    <w:multiLevelType w:val="hybridMultilevel"/>
    <w:tmpl w:val="35A2E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1808B7"/>
    <w:multiLevelType w:val="hybridMultilevel"/>
    <w:tmpl w:val="F552F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C15"/>
    <w:rsid w:val="00113080"/>
    <w:rsid w:val="00192720"/>
    <w:rsid w:val="002322AF"/>
    <w:rsid w:val="00730B81"/>
    <w:rsid w:val="00760CE8"/>
    <w:rsid w:val="00795DF7"/>
    <w:rsid w:val="007F4214"/>
    <w:rsid w:val="008A54F5"/>
    <w:rsid w:val="00903C15"/>
    <w:rsid w:val="0093782B"/>
    <w:rsid w:val="00947D1E"/>
    <w:rsid w:val="00A0098D"/>
    <w:rsid w:val="00AA4EDD"/>
    <w:rsid w:val="00C0098A"/>
    <w:rsid w:val="00C05E20"/>
    <w:rsid w:val="00CE0653"/>
    <w:rsid w:val="00CE14EB"/>
    <w:rsid w:val="00DF48EB"/>
    <w:rsid w:val="00F5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9F2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098A"/>
    <w:rPr>
      <w:rFonts w:ascii="Calibri" w:eastAsia="Calibri" w:hAnsi="Calibri"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C00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2021-06-24T12:10:00Z</dcterms:created>
  <dcterms:modified xsi:type="dcterms:W3CDTF">2021-06-28T08:51:00Z</dcterms:modified>
</cp:coreProperties>
</file>