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E595B" w14:textId="328788C8" w:rsidR="00A60044" w:rsidRPr="00A60044" w:rsidRDefault="00A60044" w:rsidP="00A60044">
      <w:pPr>
        <w:spacing w:before="100" w:beforeAutospacing="1" w:after="100" w:afterAutospacing="1"/>
        <w:rPr>
          <w:rFonts w:ascii="Noto Sans" w:eastAsia="Times New Roman" w:hAnsi="Noto Sans"/>
          <w:color w:val="auto"/>
          <w:sz w:val="21"/>
          <w:szCs w:val="21"/>
        </w:rPr>
      </w:pPr>
      <w:bookmarkStart w:id="0" w:name="_GoBack"/>
      <w:bookmarkEnd w:id="0"/>
      <w:r w:rsidRPr="00A60044">
        <w:rPr>
          <w:rFonts w:ascii="Noto Sans" w:eastAsia="Times New Roman" w:hAnsi="Noto Sans"/>
          <w:color w:val="auto"/>
          <w:sz w:val="21"/>
          <w:szCs w:val="21"/>
        </w:rPr>
        <w:br/>
        <w:t>------------------------------------------------------</w:t>
      </w:r>
      <w:r w:rsidRPr="00A60044">
        <w:rPr>
          <w:rFonts w:ascii="Noto Sans" w:eastAsia="Times New Roman" w:hAnsi="Noto Sans"/>
          <w:color w:val="auto"/>
          <w:sz w:val="21"/>
          <w:szCs w:val="21"/>
        </w:rPr>
        <w:br/>
        <w:t>Reviewer B:</w:t>
      </w:r>
    </w:p>
    <w:p w14:paraId="0816EE86"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Article Review Report</w:t>
      </w:r>
    </w:p>
    <w:p w14:paraId="2E622AB2" w14:textId="46ACBB45"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Topic: Language Needs of Francophone Students in English as a Second Language Context</w:t>
      </w:r>
    </w:p>
    <w:p w14:paraId="070CB2A1"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Summary</w:t>
      </w:r>
    </w:p>
    <w:p w14:paraId="0D2D744D"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I have studied the paper and I think the paper is relevant to the journal, and will contribute to academic discussions on the needs of Francophone students who pursue their studies in Anglophone countries.</w:t>
      </w:r>
    </w:p>
    <w:p w14:paraId="23D36F16"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author really made a judicious use of the needs analysis which lays emphasis on students-</w:t>
      </w:r>
      <w:proofErr w:type="spellStart"/>
      <w:r w:rsidRPr="00A60044">
        <w:rPr>
          <w:rFonts w:ascii="Noto Sans" w:eastAsia="Times New Roman" w:hAnsi="Noto Sans"/>
          <w:color w:val="auto"/>
          <w:sz w:val="21"/>
          <w:szCs w:val="21"/>
        </w:rPr>
        <w:t>centredness</w:t>
      </w:r>
      <w:proofErr w:type="spellEnd"/>
      <w:r w:rsidRPr="00A60044">
        <w:rPr>
          <w:rFonts w:ascii="Noto Sans" w:eastAsia="Times New Roman" w:hAnsi="Noto Sans"/>
          <w:color w:val="auto"/>
          <w:sz w:val="21"/>
          <w:szCs w:val="21"/>
        </w:rPr>
        <w:t xml:space="preserve"> to determine the needs of the Francophone students or learners from African countries who come to Ghana to pursue further studies. In other words, the author made it clear that students who have French as L2 and pursue their </w:t>
      </w:r>
      <w:proofErr w:type="spellStart"/>
      <w:r w:rsidRPr="00A60044">
        <w:rPr>
          <w:rFonts w:ascii="Noto Sans" w:eastAsia="Times New Roman" w:hAnsi="Noto Sans"/>
          <w:color w:val="auto"/>
          <w:sz w:val="21"/>
          <w:szCs w:val="21"/>
        </w:rPr>
        <w:t>programme</w:t>
      </w:r>
      <w:proofErr w:type="spellEnd"/>
      <w:r w:rsidRPr="00A60044">
        <w:rPr>
          <w:rFonts w:ascii="Noto Sans" w:eastAsia="Times New Roman" w:hAnsi="Noto Sans"/>
          <w:color w:val="auto"/>
          <w:sz w:val="21"/>
          <w:szCs w:val="21"/>
        </w:rPr>
        <w:t xml:space="preserve"> of study in English (L3), needs differ significantly from that of their Ghanaian counterparts.</w:t>
      </w:r>
    </w:p>
    <w:p w14:paraId="015972EB"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objective of the study is clear.</w:t>
      </w:r>
    </w:p>
    <w:p w14:paraId="5F9A3F44"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research questions and methodology used to arrive at the results and findings are coherent and cogent. The outcomes of the study are consistent with the findings.</w:t>
      </w:r>
    </w:p>
    <w:p w14:paraId="3B79FFC0"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work falls within the journal</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s area of focus.</w:t>
      </w:r>
    </w:p>
    <w:p w14:paraId="52554B34"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author has chosen an interesting and original study which is timely and relevant.</w:t>
      </w:r>
    </w:p>
    <w:p w14:paraId="2D32FDA8"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paper is well structured.</w:t>
      </w:r>
    </w:p>
    <w:p w14:paraId="1839E1DD" w14:textId="77777777" w:rsidR="00A60044" w:rsidRPr="00A60044" w:rsidRDefault="00A60044" w:rsidP="00A60044">
      <w:pPr>
        <w:numPr>
          <w:ilvl w:val="0"/>
          <w:numId w:val="1"/>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In my opinion, the subject matter of research problem is highly appreciable.</w:t>
      </w:r>
    </w:p>
    <w:p w14:paraId="330C4A7F" w14:textId="2EE6E9DE" w:rsidR="00A60044" w:rsidRPr="0014614F" w:rsidRDefault="00A60044" w:rsidP="00A60044">
      <w:pPr>
        <w:numPr>
          <w:ilvl w:val="0"/>
          <w:numId w:val="1"/>
        </w:numPr>
        <w:spacing w:before="100" w:beforeAutospacing="1" w:after="100" w:afterAutospacing="1"/>
        <w:rPr>
          <w:rFonts w:ascii="Noto Sans" w:eastAsia="Times New Roman" w:hAnsi="Noto Sans"/>
          <w:sz w:val="21"/>
          <w:szCs w:val="21"/>
        </w:rPr>
      </w:pPr>
      <w:r w:rsidRPr="00A60044">
        <w:rPr>
          <w:rFonts w:ascii="Noto Sans" w:eastAsia="Times New Roman" w:hAnsi="Noto Sans"/>
          <w:sz w:val="21"/>
          <w:szCs w:val="21"/>
        </w:rPr>
        <w:t>However, the author did not cite recent publications that have bearing on Francophone African students studying in an African country where English is an official language.</w:t>
      </w:r>
    </w:p>
    <w:p w14:paraId="6BA6ACA2" w14:textId="590A8ED5" w:rsidR="0014614F" w:rsidRPr="004D6D0F" w:rsidRDefault="00460AE9" w:rsidP="00A60044">
      <w:pPr>
        <w:numPr>
          <w:ilvl w:val="0"/>
          <w:numId w:val="1"/>
        </w:numPr>
        <w:spacing w:before="100" w:beforeAutospacing="1" w:after="100" w:afterAutospacing="1"/>
        <w:rPr>
          <w:rFonts w:ascii="Noto Sans" w:eastAsia="Times New Roman" w:hAnsi="Noto Sans"/>
          <w:color w:val="FF0000"/>
          <w:sz w:val="21"/>
          <w:szCs w:val="21"/>
        </w:rPr>
      </w:pPr>
      <w:r>
        <w:rPr>
          <w:rFonts w:ascii="Calibri" w:eastAsia="Times New Roman" w:hAnsi="Calibri" w:cs="Calibri"/>
          <w:color w:val="FF0000"/>
          <w:sz w:val="21"/>
          <w:szCs w:val="21"/>
        </w:rPr>
        <w:t xml:space="preserve">I have searched and have not found recent articles to cite. The articles suggested below relate to </w:t>
      </w:r>
      <w:r w:rsidR="004D6D0F">
        <w:rPr>
          <w:rFonts w:ascii="Calibri" w:eastAsia="Times New Roman" w:hAnsi="Calibri" w:cs="Calibri"/>
          <w:color w:val="FF0000"/>
          <w:sz w:val="21"/>
          <w:szCs w:val="21"/>
        </w:rPr>
        <w:t>francophone students’</w:t>
      </w:r>
      <w:r>
        <w:rPr>
          <w:rFonts w:ascii="Calibri" w:eastAsia="Times New Roman" w:hAnsi="Calibri" w:cs="Calibri"/>
          <w:color w:val="FF0000"/>
          <w:sz w:val="21"/>
          <w:szCs w:val="21"/>
        </w:rPr>
        <w:t xml:space="preserve"> </w:t>
      </w:r>
      <w:r w:rsidR="00E7387F">
        <w:rPr>
          <w:rFonts w:ascii="Calibri" w:eastAsia="Times New Roman" w:hAnsi="Calibri" w:cs="Calibri"/>
          <w:color w:val="FF0000"/>
          <w:sz w:val="21"/>
          <w:szCs w:val="21"/>
        </w:rPr>
        <w:t>difficulty,</w:t>
      </w:r>
      <w:r>
        <w:rPr>
          <w:rFonts w:ascii="Calibri" w:eastAsia="Times New Roman" w:hAnsi="Calibri" w:cs="Calibri"/>
          <w:color w:val="FF0000"/>
          <w:sz w:val="21"/>
          <w:szCs w:val="21"/>
        </w:rPr>
        <w:t xml:space="preserve"> but I could not find </w:t>
      </w:r>
      <w:r w:rsidR="004D6D0F">
        <w:rPr>
          <w:rFonts w:ascii="Calibri" w:eastAsia="Times New Roman" w:hAnsi="Calibri" w:cs="Calibri"/>
          <w:color w:val="FF0000"/>
          <w:sz w:val="21"/>
          <w:szCs w:val="21"/>
        </w:rPr>
        <w:t>ideas that</w:t>
      </w:r>
      <w:r>
        <w:rPr>
          <w:rFonts w:ascii="Calibri" w:eastAsia="Times New Roman" w:hAnsi="Calibri" w:cs="Calibri"/>
          <w:color w:val="FF0000"/>
          <w:sz w:val="21"/>
          <w:szCs w:val="21"/>
        </w:rPr>
        <w:t xml:space="preserve"> supports my main a</w:t>
      </w:r>
      <w:r w:rsidR="004D6D0F">
        <w:rPr>
          <w:rFonts w:ascii="Calibri" w:eastAsia="Times New Roman" w:hAnsi="Calibri" w:cs="Calibri"/>
          <w:color w:val="FF0000"/>
          <w:sz w:val="21"/>
          <w:szCs w:val="21"/>
        </w:rPr>
        <w:t>rguments.</w:t>
      </w:r>
    </w:p>
    <w:p w14:paraId="712B03AF" w14:textId="56B77237" w:rsidR="004D6D0F" w:rsidRPr="004D6D0F" w:rsidRDefault="004D6D0F" w:rsidP="00A60044">
      <w:pPr>
        <w:numPr>
          <w:ilvl w:val="0"/>
          <w:numId w:val="1"/>
        </w:numPr>
        <w:spacing w:before="100" w:beforeAutospacing="1" w:after="100" w:afterAutospacing="1"/>
        <w:rPr>
          <w:rFonts w:ascii="Noto Sans" w:eastAsia="Times New Roman" w:hAnsi="Noto Sans"/>
          <w:color w:val="FF0000"/>
          <w:sz w:val="21"/>
          <w:szCs w:val="21"/>
        </w:rPr>
      </w:pPr>
      <w:r>
        <w:rPr>
          <w:rFonts w:ascii="Calibri" w:eastAsia="Times New Roman" w:hAnsi="Calibri" w:cs="Calibri"/>
          <w:color w:val="FF0000"/>
          <w:sz w:val="21"/>
          <w:szCs w:val="21"/>
        </w:rPr>
        <w:t xml:space="preserve">Also, the article </w:t>
      </w:r>
      <w:r w:rsidR="00A43E1A">
        <w:rPr>
          <w:rFonts w:ascii="Calibri" w:eastAsia="Times New Roman" w:hAnsi="Calibri" w:cs="Calibri"/>
          <w:color w:val="FF0000"/>
          <w:sz w:val="21"/>
          <w:szCs w:val="21"/>
        </w:rPr>
        <w:t xml:space="preserve">referenced </w:t>
      </w:r>
      <w:r>
        <w:rPr>
          <w:rFonts w:ascii="Calibri" w:eastAsia="Times New Roman" w:hAnsi="Calibri" w:cs="Calibri"/>
          <w:color w:val="FF0000"/>
          <w:sz w:val="21"/>
          <w:szCs w:val="21"/>
        </w:rPr>
        <w:t>in (b) is published in a predatory journal per my investigation.</w:t>
      </w:r>
    </w:p>
    <w:p w14:paraId="1AA6CFFB" w14:textId="72A6B728" w:rsidR="004D6D0F" w:rsidRPr="00A43E1A" w:rsidRDefault="004D6D0F" w:rsidP="00A60044">
      <w:pPr>
        <w:numPr>
          <w:ilvl w:val="0"/>
          <w:numId w:val="1"/>
        </w:numPr>
        <w:spacing w:before="100" w:beforeAutospacing="1" w:after="100" w:afterAutospacing="1"/>
        <w:rPr>
          <w:rFonts w:ascii="Noto Sans" w:eastAsia="Times New Roman" w:hAnsi="Noto Sans"/>
          <w:color w:val="FF0000"/>
          <w:sz w:val="21"/>
          <w:szCs w:val="21"/>
        </w:rPr>
      </w:pPr>
      <w:r>
        <w:rPr>
          <w:rFonts w:ascii="Calibri" w:eastAsia="Times New Roman" w:hAnsi="Calibri" w:cs="Calibri"/>
          <w:color w:val="FF0000"/>
          <w:sz w:val="21"/>
          <w:szCs w:val="21"/>
        </w:rPr>
        <w:t xml:space="preserve">The article </w:t>
      </w:r>
      <w:r w:rsidR="00A43E1A">
        <w:rPr>
          <w:rFonts w:ascii="Calibri" w:eastAsia="Times New Roman" w:hAnsi="Calibri" w:cs="Calibri"/>
          <w:color w:val="FF0000"/>
          <w:sz w:val="21"/>
          <w:szCs w:val="21"/>
        </w:rPr>
        <w:t xml:space="preserve">referenced in (a) is a good article focused on francophone </w:t>
      </w:r>
      <w:r w:rsidR="00E7387F">
        <w:rPr>
          <w:rFonts w:ascii="Calibri" w:eastAsia="Times New Roman" w:hAnsi="Calibri" w:cs="Calibri"/>
          <w:color w:val="FF0000"/>
          <w:sz w:val="21"/>
          <w:szCs w:val="21"/>
        </w:rPr>
        <w:t>students,</w:t>
      </w:r>
      <w:r w:rsidR="00A43E1A">
        <w:rPr>
          <w:rFonts w:ascii="Calibri" w:eastAsia="Times New Roman" w:hAnsi="Calibri" w:cs="Calibri"/>
          <w:color w:val="FF0000"/>
          <w:sz w:val="21"/>
          <w:szCs w:val="21"/>
        </w:rPr>
        <w:t xml:space="preserve"> but it is focused on vocabulary teaching </w:t>
      </w:r>
      <w:r w:rsidR="00E7387F">
        <w:rPr>
          <w:rFonts w:ascii="Calibri" w:eastAsia="Times New Roman" w:hAnsi="Calibri" w:cs="Calibri"/>
          <w:color w:val="FF0000"/>
          <w:sz w:val="21"/>
          <w:szCs w:val="21"/>
        </w:rPr>
        <w:t>and meaning making wh</w:t>
      </w:r>
      <w:r w:rsidR="003A7B7E">
        <w:rPr>
          <w:rFonts w:ascii="Calibri" w:eastAsia="Times New Roman" w:hAnsi="Calibri" w:cs="Calibri"/>
          <w:color w:val="FF0000"/>
          <w:sz w:val="21"/>
          <w:szCs w:val="21"/>
        </w:rPr>
        <w:t>ereas</w:t>
      </w:r>
      <w:r w:rsidR="00E7387F">
        <w:rPr>
          <w:rFonts w:ascii="Calibri" w:eastAsia="Times New Roman" w:hAnsi="Calibri" w:cs="Calibri"/>
          <w:color w:val="FF0000"/>
          <w:sz w:val="21"/>
          <w:szCs w:val="21"/>
        </w:rPr>
        <w:t xml:space="preserve"> I focus on what my participants consider as their academic and career needs.</w:t>
      </w:r>
    </w:p>
    <w:p w14:paraId="6C91BC5D" w14:textId="207EF3CB" w:rsidR="00A43E1A" w:rsidRPr="00A60044" w:rsidRDefault="00A43E1A" w:rsidP="00A60044">
      <w:pPr>
        <w:numPr>
          <w:ilvl w:val="0"/>
          <w:numId w:val="1"/>
        </w:numPr>
        <w:spacing w:before="100" w:beforeAutospacing="1" w:after="100" w:afterAutospacing="1"/>
        <w:rPr>
          <w:rFonts w:ascii="Noto Sans" w:eastAsia="Times New Roman" w:hAnsi="Noto Sans"/>
          <w:color w:val="FF0000"/>
          <w:sz w:val="21"/>
          <w:szCs w:val="21"/>
        </w:rPr>
      </w:pPr>
      <w:r>
        <w:rPr>
          <w:rFonts w:ascii="Calibri" w:eastAsia="Times New Roman" w:hAnsi="Calibri" w:cs="Calibri"/>
          <w:color w:val="FF0000"/>
          <w:sz w:val="21"/>
          <w:szCs w:val="21"/>
        </w:rPr>
        <w:t xml:space="preserve">I would appreciate other </w:t>
      </w:r>
      <w:r w:rsidR="003A7B7E">
        <w:rPr>
          <w:rFonts w:ascii="Calibri" w:eastAsia="Times New Roman" w:hAnsi="Calibri" w:cs="Calibri"/>
          <w:color w:val="FF0000"/>
          <w:sz w:val="21"/>
          <w:szCs w:val="21"/>
        </w:rPr>
        <w:t xml:space="preserve">recent </w:t>
      </w:r>
      <w:r>
        <w:rPr>
          <w:rFonts w:ascii="Calibri" w:eastAsia="Times New Roman" w:hAnsi="Calibri" w:cs="Calibri"/>
          <w:color w:val="FF0000"/>
          <w:sz w:val="21"/>
          <w:szCs w:val="21"/>
        </w:rPr>
        <w:t xml:space="preserve">articles that could helped me </w:t>
      </w:r>
      <w:r w:rsidR="00E7387F">
        <w:rPr>
          <w:rFonts w:ascii="Calibri" w:eastAsia="Times New Roman" w:hAnsi="Calibri" w:cs="Calibri"/>
          <w:color w:val="FF0000"/>
          <w:sz w:val="21"/>
          <w:szCs w:val="21"/>
        </w:rPr>
        <w:t>synthesi</w:t>
      </w:r>
      <w:r w:rsidR="003A7B7E">
        <w:rPr>
          <w:rFonts w:ascii="Calibri" w:eastAsia="Times New Roman" w:hAnsi="Calibri" w:cs="Calibri"/>
          <w:color w:val="FF0000"/>
          <w:sz w:val="21"/>
          <w:szCs w:val="21"/>
        </w:rPr>
        <w:t>ze</w:t>
      </w:r>
      <w:r w:rsidR="00E7387F">
        <w:rPr>
          <w:rFonts w:ascii="Calibri" w:eastAsia="Times New Roman" w:hAnsi="Calibri" w:cs="Calibri"/>
          <w:color w:val="FF0000"/>
          <w:sz w:val="21"/>
          <w:szCs w:val="21"/>
        </w:rPr>
        <w:t xml:space="preserve"> my core arguments.</w:t>
      </w:r>
    </w:p>
    <w:p w14:paraId="7992BEBA"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List of amendments</w:t>
      </w:r>
    </w:p>
    <w:p w14:paraId="0DABE88C"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Introduction</w:t>
      </w:r>
    </w:p>
    <w:p w14:paraId="3756714A" w14:textId="1D837988" w:rsidR="00A60044" w:rsidRDefault="00A60044" w:rsidP="00122E0E">
      <w:pPr>
        <w:rPr>
          <w:rFonts w:ascii="Noto Sans" w:eastAsia="Times New Roman" w:hAnsi="Noto Sans"/>
          <w:color w:val="auto"/>
          <w:sz w:val="21"/>
          <w:szCs w:val="21"/>
        </w:rPr>
      </w:pPr>
      <w:r w:rsidRPr="00A60044">
        <w:rPr>
          <w:rFonts w:ascii="Noto Sans" w:eastAsia="Times New Roman" w:hAnsi="Noto Sans"/>
          <w:color w:val="auto"/>
          <w:sz w:val="21"/>
          <w:szCs w:val="21"/>
        </w:rPr>
        <w:t xml:space="preserve">It would be advisable for the author to revise the statement </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where high dexterity in both written and oral English is necessary for success</w:t>
      </w:r>
      <w:proofErr w:type="gramStart"/>
      <w:r w:rsidRPr="00A60044">
        <w:rPr>
          <w:rFonts w:ascii="Noto Sans" w:eastAsia="Times New Roman" w:hAnsi="Noto Sans"/>
          <w:color w:val="auto"/>
          <w:sz w:val="21"/>
          <w:szCs w:val="21"/>
        </w:rPr>
        <w:t>.</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w:t>
      </w:r>
      <w:proofErr w:type="gramEnd"/>
      <w:r w:rsidRPr="00A60044">
        <w:rPr>
          <w:rFonts w:ascii="Noto Sans" w:eastAsia="Times New Roman" w:hAnsi="Noto Sans"/>
          <w:color w:val="auto"/>
          <w:sz w:val="21"/>
          <w:szCs w:val="21"/>
        </w:rPr>
        <w:t>page 2) The statement seems vague.</w:t>
      </w:r>
    </w:p>
    <w:p w14:paraId="57DA20CF" w14:textId="7DEBEACE" w:rsidR="00122E0E" w:rsidRPr="00A60044" w:rsidRDefault="00122E0E" w:rsidP="00122E0E">
      <w:pPr>
        <w:rPr>
          <w:rFonts w:ascii="Calibri" w:eastAsia="Times New Roman" w:hAnsi="Calibri" w:cs="Calibri"/>
          <w:color w:val="FF0000"/>
          <w:sz w:val="21"/>
          <w:szCs w:val="21"/>
        </w:rPr>
      </w:pPr>
      <w:r>
        <w:rPr>
          <w:rFonts w:ascii="Calibri" w:eastAsia="Times New Roman" w:hAnsi="Calibri" w:cs="Calibri"/>
          <w:color w:val="FF0000"/>
          <w:sz w:val="21"/>
          <w:szCs w:val="21"/>
        </w:rPr>
        <w:t xml:space="preserve">Correction has been </w:t>
      </w:r>
      <w:proofErr w:type="gramStart"/>
      <w:r>
        <w:rPr>
          <w:rFonts w:ascii="Calibri" w:eastAsia="Times New Roman" w:hAnsi="Calibri" w:cs="Calibri"/>
          <w:color w:val="FF0000"/>
          <w:sz w:val="21"/>
          <w:szCs w:val="21"/>
        </w:rPr>
        <w:t>effected</w:t>
      </w:r>
      <w:proofErr w:type="gramEnd"/>
      <w:r>
        <w:rPr>
          <w:rFonts w:ascii="Calibri" w:eastAsia="Times New Roman" w:hAnsi="Calibri" w:cs="Calibri"/>
          <w:color w:val="FF0000"/>
          <w:sz w:val="21"/>
          <w:szCs w:val="21"/>
        </w:rPr>
        <w:t xml:space="preserve"> and dexterity is changed into skills and knowledge.</w:t>
      </w:r>
    </w:p>
    <w:p w14:paraId="527B1380" w14:textId="77777777" w:rsidR="00A8601D" w:rsidRDefault="00A8601D" w:rsidP="00A60044">
      <w:pPr>
        <w:spacing w:before="100" w:beforeAutospacing="1" w:after="100" w:afterAutospacing="1"/>
        <w:rPr>
          <w:rFonts w:ascii="Noto Sans" w:eastAsia="Times New Roman" w:hAnsi="Noto Sans"/>
          <w:b/>
          <w:bCs/>
          <w:color w:val="auto"/>
          <w:sz w:val="21"/>
          <w:szCs w:val="21"/>
        </w:rPr>
      </w:pPr>
    </w:p>
    <w:p w14:paraId="06DD0885" w14:textId="77777777" w:rsidR="00A8601D" w:rsidRDefault="00A8601D" w:rsidP="00A60044">
      <w:pPr>
        <w:spacing w:before="100" w:beforeAutospacing="1" w:after="100" w:afterAutospacing="1"/>
        <w:rPr>
          <w:rFonts w:ascii="Noto Sans" w:eastAsia="Times New Roman" w:hAnsi="Noto Sans"/>
          <w:b/>
          <w:bCs/>
          <w:color w:val="auto"/>
          <w:sz w:val="21"/>
          <w:szCs w:val="21"/>
        </w:rPr>
      </w:pPr>
    </w:p>
    <w:p w14:paraId="56315B82" w14:textId="77777777" w:rsidR="00A8601D" w:rsidRDefault="00A8601D" w:rsidP="00A60044">
      <w:pPr>
        <w:spacing w:before="100" w:beforeAutospacing="1" w:after="100" w:afterAutospacing="1"/>
        <w:rPr>
          <w:rFonts w:ascii="Noto Sans" w:eastAsia="Times New Roman" w:hAnsi="Noto Sans"/>
          <w:b/>
          <w:bCs/>
          <w:color w:val="auto"/>
          <w:sz w:val="21"/>
          <w:szCs w:val="21"/>
        </w:rPr>
      </w:pPr>
    </w:p>
    <w:p w14:paraId="0A44FFF9" w14:textId="689C7B41"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Literature review</w:t>
      </w:r>
    </w:p>
    <w:p w14:paraId="141CB001" w14:textId="77777777" w:rsidR="00A60044" w:rsidRPr="00A60044" w:rsidRDefault="00A60044" w:rsidP="00A60044">
      <w:pPr>
        <w:numPr>
          <w:ilvl w:val="0"/>
          <w:numId w:val="2"/>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sentence below appears tautological:</w:t>
      </w:r>
    </w:p>
    <w:p w14:paraId="2B98C0D9" w14:textId="248E44D8" w:rsidR="00A60044" w:rsidRDefault="00A60044" w:rsidP="00A8601D">
      <w:pPr>
        <w:rPr>
          <w:rFonts w:ascii="Noto Sans" w:eastAsia="Times New Roman" w:hAnsi="Noto Sans"/>
          <w:color w:val="auto"/>
          <w:sz w:val="21"/>
          <w:szCs w:val="21"/>
        </w:rPr>
      </w:pP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The evidence of this phenomenon is evident by the growing body of research in English as a second or an additional foreign language. If it is possible, the author can avoid the use of </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evident</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after using the noun form in the same sentence.</w:t>
      </w:r>
    </w:p>
    <w:p w14:paraId="435EBD3A" w14:textId="7137B05D" w:rsidR="00A8601D" w:rsidRPr="00A60044" w:rsidRDefault="00A8601D" w:rsidP="00090BBF">
      <w:pPr>
        <w:rPr>
          <w:rFonts w:ascii="Calibri" w:eastAsia="Times New Roman" w:hAnsi="Calibri" w:cs="Calibri"/>
          <w:color w:val="FF0000"/>
          <w:sz w:val="21"/>
          <w:szCs w:val="21"/>
        </w:rPr>
      </w:pPr>
      <w:r w:rsidRPr="00A8601D">
        <w:rPr>
          <w:rFonts w:ascii="Calibri" w:eastAsia="Times New Roman" w:hAnsi="Calibri" w:cs="Calibri"/>
          <w:color w:val="FF0000"/>
          <w:sz w:val="21"/>
          <w:szCs w:val="21"/>
        </w:rPr>
        <w:t>Correction is done. I have used characterized.</w:t>
      </w:r>
    </w:p>
    <w:p w14:paraId="1E2B1E4C" w14:textId="2F07B7DA" w:rsidR="00A60044" w:rsidRPr="00A60044" w:rsidRDefault="00A60044" w:rsidP="00A60044">
      <w:pPr>
        <w:numPr>
          <w:ilvl w:val="0"/>
          <w:numId w:val="3"/>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 xml:space="preserve">Kindly check and change </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communicative</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to </w:t>
      </w:r>
      <w:r w:rsidRPr="00A60044">
        <w:rPr>
          <w:rFonts w:ascii="Arial" w:eastAsia="Times New Roman" w:hAnsi="Arial" w:cs="Arial"/>
          <w:color w:val="FF0000"/>
          <w:sz w:val="21"/>
          <w:szCs w:val="21"/>
        </w:rPr>
        <w:t>“</w:t>
      </w:r>
      <w:r w:rsidRPr="00A60044">
        <w:rPr>
          <w:rFonts w:ascii="Noto Sans" w:eastAsia="Times New Roman" w:hAnsi="Noto Sans"/>
          <w:color w:val="FF0000"/>
          <w:sz w:val="21"/>
          <w:szCs w:val="21"/>
        </w:rPr>
        <w:t>communicate</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(page 6)</w:t>
      </w:r>
      <w:r w:rsidR="00DF601B">
        <w:rPr>
          <w:rFonts w:ascii="Noto Sans" w:eastAsia="Times New Roman" w:hAnsi="Noto Sans"/>
          <w:color w:val="auto"/>
          <w:sz w:val="21"/>
          <w:szCs w:val="21"/>
        </w:rPr>
        <w:t xml:space="preserve"> </w:t>
      </w:r>
      <w:r w:rsidR="00DF601B" w:rsidRPr="00DF601B">
        <w:rPr>
          <w:rFonts w:ascii="Calibri" w:eastAsia="Times New Roman" w:hAnsi="Calibri" w:cs="Calibri"/>
          <w:color w:val="FF0000"/>
          <w:sz w:val="21"/>
          <w:szCs w:val="21"/>
        </w:rPr>
        <w:t>Corrected.</w:t>
      </w:r>
    </w:p>
    <w:p w14:paraId="77361ECD" w14:textId="77777777" w:rsidR="00A60044" w:rsidRPr="00A60044" w:rsidRDefault="00A60044" w:rsidP="00A60044">
      <w:pPr>
        <w:numPr>
          <w:ilvl w:val="0"/>
          <w:numId w:val="3"/>
        </w:num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color w:val="auto"/>
          <w:sz w:val="21"/>
          <w:szCs w:val="21"/>
          <w:highlight w:val="yellow"/>
        </w:rPr>
        <w:t>Citing recent publications: The author may peruse the following papers which have some bearing on his/her work.</w:t>
      </w:r>
    </w:p>
    <w:p w14:paraId="72488C77" w14:textId="77777777" w:rsidR="00A60044" w:rsidRPr="00A60044" w:rsidRDefault="00A60044" w:rsidP="00A60044">
      <w:pPr>
        <w:numPr>
          <w:ilvl w:val="0"/>
          <w:numId w:val="3"/>
        </w:num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color w:val="auto"/>
          <w:sz w:val="21"/>
          <w:szCs w:val="21"/>
          <w:highlight w:val="yellow"/>
        </w:rPr>
        <w:t xml:space="preserve">a) Teaching Francophone learners English Vocabulary without Resorting to the Use of L1 and L2, Procedia-Social and Behavioral Sciences, Science Direct, Elsevier, Volume/Issue: 232, pp.591-599 </w:t>
      </w:r>
      <w:r w:rsidRPr="00A60044">
        <w:rPr>
          <w:rFonts w:ascii="Arial" w:eastAsia="Times New Roman" w:hAnsi="Arial" w:cs="Arial"/>
          <w:color w:val="auto"/>
          <w:sz w:val="21"/>
          <w:szCs w:val="21"/>
          <w:highlight w:val="yellow"/>
        </w:rPr>
        <w:t>–</w:t>
      </w:r>
      <w:r w:rsidRPr="00A60044">
        <w:rPr>
          <w:rFonts w:ascii="Noto Sans" w:eastAsia="Times New Roman" w:hAnsi="Noto Sans"/>
          <w:color w:val="auto"/>
          <w:sz w:val="21"/>
          <w:szCs w:val="21"/>
          <w:highlight w:val="yellow"/>
        </w:rPr>
        <w:t>published 2016 (available online)</w:t>
      </w:r>
    </w:p>
    <w:p w14:paraId="453B585A" w14:textId="6C3C358E"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highlight w:val="yellow"/>
        </w:rPr>
        <w:t xml:space="preserve">         b) Difficulties Francophone learners go through in Ghana: The Case of Ghana Technology University College, International Research in Education, </w:t>
      </w:r>
      <w:proofErr w:type="spellStart"/>
      <w:r w:rsidRPr="00A60044">
        <w:rPr>
          <w:rFonts w:ascii="Noto Sans" w:eastAsia="Times New Roman" w:hAnsi="Noto Sans"/>
          <w:color w:val="auto"/>
          <w:sz w:val="21"/>
          <w:szCs w:val="21"/>
          <w:highlight w:val="yellow"/>
        </w:rPr>
        <w:t>Macrothink</w:t>
      </w:r>
      <w:proofErr w:type="spellEnd"/>
      <w:r w:rsidRPr="00A60044">
        <w:rPr>
          <w:rFonts w:ascii="Noto Sans" w:eastAsia="Times New Roman" w:hAnsi="Noto Sans"/>
          <w:color w:val="auto"/>
          <w:sz w:val="21"/>
          <w:szCs w:val="21"/>
          <w:highlight w:val="yellow"/>
        </w:rPr>
        <w:t xml:space="preserve"> Institute, ISSN 2327-5499, Vol. 5, No. 1, pp. 72-85 </w:t>
      </w:r>
      <w:r w:rsidRPr="00A60044">
        <w:rPr>
          <w:rFonts w:ascii="Arial" w:eastAsia="Times New Roman" w:hAnsi="Arial" w:cs="Arial"/>
          <w:color w:val="auto"/>
          <w:sz w:val="21"/>
          <w:szCs w:val="21"/>
          <w:highlight w:val="yellow"/>
        </w:rPr>
        <w:t>–</w:t>
      </w:r>
      <w:r w:rsidRPr="00A60044">
        <w:rPr>
          <w:rFonts w:ascii="Noto Sans" w:eastAsia="Times New Roman" w:hAnsi="Noto Sans"/>
          <w:color w:val="auto"/>
          <w:sz w:val="21"/>
          <w:szCs w:val="21"/>
          <w:highlight w:val="yellow"/>
        </w:rPr>
        <w:t>published 2017 (available online)</w:t>
      </w:r>
      <w:r w:rsidR="0070380E">
        <w:rPr>
          <w:rFonts w:ascii="Noto Sans" w:eastAsia="Times New Roman" w:hAnsi="Noto Sans"/>
          <w:color w:val="auto"/>
          <w:sz w:val="21"/>
          <w:szCs w:val="21"/>
        </w:rPr>
        <w:t xml:space="preserve"> </w:t>
      </w:r>
      <w:r w:rsidR="0070380E" w:rsidRPr="0070380E">
        <w:rPr>
          <w:color w:val="FF0000"/>
        </w:rPr>
        <w:t>Please, see my response</w:t>
      </w:r>
      <w:r w:rsidR="0070380E">
        <w:rPr>
          <w:color w:val="FF0000"/>
        </w:rPr>
        <w:t>s</w:t>
      </w:r>
      <w:r w:rsidR="0070380E" w:rsidRPr="0070380E">
        <w:rPr>
          <w:color w:val="FF0000"/>
        </w:rPr>
        <w:t xml:space="preserve"> on page </w:t>
      </w:r>
      <w:r w:rsidR="003A7B7E">
        <w:rPr>
          <w:color w:val="FF0000"/>
        </w:rPr>
        <w:t xml:space="preserve">1 </w:t>
      </w:r>
      <w:r w:rsidR="0070380E" w:rsidRPr="0070380E">
        <w:rPr>
          <w:color w:val="FF0000"/>
        </w:rPr>
        <w:t>of this document</w:t>
      </w:r>
    </w:p>
    <w:p w14:paraId="10B93B95"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4.2. Setting</w:t>
      </w:r>
    </w:p>
    <w:p w14:paraId="2D2F702A" w14:textId="39870572" w:rsidR="00A60044" w:rsidRDefault="00A60044" w:rsidP="0070380E">
      <w:pPr>
        <w:rPr>
          <w:rFonts w:ascii="Arial" w:eastAsia="Times New Roman" w:hAnsi="Arial" w:cs="Arial"/>
          <w:color w:val="auto"/>
          <w:sz w:val="21"/>
          <w:szCs w:val="21"/>
        </w:rPr>
      </w:pPr>
      <w:r w:rsidRPr="00A60044">
        <w:rPr>
          <w:rFonts w:ascii="Noto Sans" w:eastAsia="Times New Roman" w:hAnsi="Noto Sans"/>
          <w:b/>
          <w:bCs/>
          <w:color w:val="auto"/>
          <w:sz w:val="21"/>
          <w:szCs w:val="21"/>
        </w:rPr>
        <w:t>“</w:t>
      </w:r>
      <w:r w:rsidRPr="00A60044">
        <w:rPr>
          <w:rFonts w:ascii="Noto Sans" w:eastAsia="Times New Roman" w:hAnsi="Noto Sans"/>
          <w:color w:val="auto"/>
          <w:sz w:val="21"/>
          <w:szCs w:val="21"/>
        </w:rPr>
        <w:t>The study took place at a private university college in Ghana during the second semester of the academic year.</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(page 9) Which academic year, please? For example, </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2016/2017 academic year</w:t>
      </w:r>
      <w:r w:rsidRPr="00A60044">
        <w:rPr>
          <w:rFonts w:ascii="Arial" w:eastAsia="Times New Roman" w:hAnsi="Arial" w:cs="Arial"/>
          <w:color w:val="auto"/>
          <w:sz w:val="21"/>
          <w:szCs w:val="21"/>
        </w:rPr>
        <w:t>”</w:t>
      </w:r>
    </w:p>
    <w:p w14:paraId="0BE8C2BB" w14:textId="3EF7CEA2" w:rsidR="0070380E" w:rsidRPr="00A60044" w:rsidRDefault="0070380E" w:rsidP="0070380E">
      <w:pPr>
        <w:rPr>
          <w:rFonts w:ascii="Noto Sans" w:eastAsia="Times New Roman" w:hAnsi="Noto Sans"/>
          <w:color w:val="FF0000"/>
          <w:sz w:val="21"/>
          <w:szCs w:val="21"/>
        </w:rPr>
      </w:pPr>
      <w:r w:rsidRPr="0070380E">
        <w:rPr>
          <w:rFonts w:ascii="Arial" w:eastAsia="Times New Roman" w:hAnsi="Arial" w:cs="Arial"/>
          <w:color w:val="FF0000"/>
          <w:sz w:val="21"/>
          <w:szCs w:val="21"/>
        </w:rPr>
        <w:t>Done. Academic year included: 2015/2016</w:t>
      </w:r>
    </w:p>
    <w:p w14:paraId="0FEEB51B"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4.3. Procedure</w:t>
      </w:r>
    </w:p>
    <w:p w14:paraId="53A688FA"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After data collection, I made a follow-up visit to the Francophone students</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classroom for a debriefing session.</w:t>
      </w:r>
      <w:r w:rsidRPr="00A60044">
        <w:rPr>
          <w:rFonts w:ascii="Arial" w:eastAsia="Times New Roman" w:hAnsi="Arial" w:cs="Arial"/>
          <w:color w:val="auto"/>
          <w:sz w:val="21"/>
          <w:szCs w:val="21"/>
        </w:rPr>
        <w:t>”</w:t>
      </w:r>
    </w:p>
    <w:p w14:paraId="36E1B331" w14:textId="38DB61EA" w:rsidR="00A60044" w:rsidRDefault="00A60044" w:rsidP="00BF4D7F">
      <w:pPr>
        <w:rPr>
          <w:rFonts w:ascii="Noto Sans" w:eastAsia="Times New Roman" w:hAnsi="Noto Sans"/>
          <w:color w:val="auto"/>
          <w:sz w:val="21"/>
          <w:szCs w:val="21"/>
        </w:rPr>
      </w:pPr>
      <w:r w:rsidRPr="00A60044">
        <w:rPr>
          <w:rFonts w:ascii="Noto Sans" w:eastAsia="Times New Roman" w:hAnsi="Noto Sans"/>
          <w:color w:val="auto"/>
          <w:sz w:val="21"/>
          <w:szCs w:val="21"/>
        </w:rPr>
        <w:t xml:space="preserve">The word </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debriefing</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is an official questioning session after an event</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 xml:space="preserve"> It is therefore advisable for the author to do away with </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session</w:t>
      </w:r>
      <w:r w:rsidRPr="00A60044">
        <w:rPr>
          <w:rFonts w:ascii="Arial" w:eastAsia="Times New Roman" w:hAnsi="Arial" w:cs="Arial"/>
          <w:color w:val="auto"/>
          <w:sz w:val="21"/>
          <w:szCs w:val="21"/>
        </w:rPr>
        <w:t>”</w:t>
      </w:r>
      <w:r w:rsidRPr="00A60044">
        <w:rPr>
          <w:rFonts w:ascii="Noto Sans" w:eastAsia="Times New Roman" w:hAnsi="Noto Sans"/>
          <w:color w:val="auto"/>
          <w:sz w:val="21"/>
          <w:szCs w:val="21"/>
        </w:rPr>
        <w:t>.</w:t>
      </w:r>
    </w:p>
    <w:p w14:paraId="53481F87" w14:textId="2BA3BC55" w:rsidR="00BF4D7F" w:rsidRPr="00A60044" w:rsidRDefault="00BF4D7F" w:rsidP="00BF4D7F">
      <w:pPr>
        <w:rPr>
          <w:rFonts w:ascii="Calibri" w:eastAsia="Times New Roman" w:hAnsi="Calibri" w:cs="Calibri"/>
          <w:color w:val="FF0000"/>
          <w:sz w:val="21"/>
          <w:szCs w:val="21"/>
        </w:rPr>
      </w:pPr>
      <w:r w:rsidRPr="00BF4D7F">
        <w:rPr>
          <w:rFonts w:ascii="Calibri" w:eastAsia="Times New Roman" w:hAnsi="Calibri" w:cs="Calibri"/>
          <w:color w:val="FF0000"/>
          <w:sz w:val="21"/>
          <w:szCs w:val="21"/>
        </w:rPr>
        <w:t>Corrected: Session deleted.</w:t>
      </w:r>
    </w:p>
    <w:p w14:paraId="0BA42683"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4.4.1. Questionnaire</w:t>
      </w:r>
    </w:p>
    <w:p w14:paraId="33661C8C" w14:textId="77777777" w:rsidR="00A60044" w:rsidRPr="00A60044" w:rsidRDefault="00A60044" w:rsidP="00A60044">
      <w:p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b/>
          <w:bCs/>
          <w:color w:val="auto"/>
          <w:sz w:val="21"/>
          <w:szCs w:val="21"/>
          <w:highlight w:val="yellow"/>
        </w:rPr>
        <w:lastRenderedPageBreak/>
        <w:t>“</w:t>
      </w:r>
      <w:r w:rsidRPr="00A60044">
        <w:rPr>
          <w:rFonts w:ascii="Noto Sans" w:eastAsia="Times New Roman" w:hAnsi="Noto Sans"/>
          <w:color w:val="auto"/>
          <w:sz w:val="21"/>
          <w:szCs w:val="21"/>
          <w:highlight w:val="yellow"/>
        </w:rPr>
        <w:t>The second part included questions on 16 language tasks and skills relevant to the academic needs of respondents.</w:t>
      </w:r>
      <w:r w:rsidRPr="00A60044">
        <w:rPr>
          <w:rFonts w:ascii="Arial" w:eastAsia="Times New Roman" w:hAnsi="Arial" w:cs="Arial"/>
          <w:color w:val="auto"/>
          <w:sz w:val="21"/>
          <w:szCs w:val="21"/>
          <w:highlight w:val="yellow"/>
        </w:rPr>
        <w:t>”</w:t>
      </w:r>
      <w:r w:rsidRPr="00A60044">
        <w:rPr>
          <w:rFonts w:ascii="Noto Sans" w:eastAsia="Times New Roman" w:hAnsi="Noto Sans"/>
          <w:color w:val="auto"/>
          <w:sz w:val="21"/>
          <w:szCs w:val="21"/>
          <w:highlight w:val="yellow"/>
        </w:rPr>
        <w:t xml:space="preserve"> (Pages 11-12)</w:t>
      </w:r>
    </w:p>
    <w:p w14:paraId="6F620019" w14:textId="77777777" w:rsidR="00A60044" w:rsidRPr="00A60044" w:rsidRDefault="00A60044" w:rsidP="00A60044">
      <w:pPr>
        <w:numPr>
          <w:ilvl w:val="0"/>
          <w:numId w:val="4"/>
        </w:num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color w:val="auto"/>
          <w:sz w:val="21"/>
          <w:szCs w:val="21"/>
          <w:highlight w:val="yellow"/>
        </w:rPr>
        <w:t>Are skills and tasks the same? Can skills and tasks be used in this context simultaneously?</w:t>
      </w:r>
    </w:p>
    <w:p w14:paraId="1DAAA5BC" w14:textId="5DAAFFC1" w:rsidR="00A60044" w:rsidRDefault="00A60044" w:rsidP="00BF4D7F">
      <w:pPr>
        <w:rPr>
          <w:rFonts w:ascii="Noto Sans" w:eastAsia="Times New Roman" w:hAnsi="Noto Sans"/>
          <w:color w:val="auto"/>
          <w:sz w:val="21"/>
          <w:szCs w:val="21"/>
        </w:rPr>
      </w:pPr>
      <w:r w:rsidRPr="00A60044">
        <w:rPr>
          <w:rFonts w:ascii="Noto Sans" w:eastAsia="Times New Roman" w:hAnsi="Noto Sans"/>
          <w:color w:val="auto"/>
          <w:sz w:val="21"/>
          <w:szCs w:val="21"/>
          <w:highlight w:val="yellow"/>
        </w:rPr>
        <w:t xml:space="preserve">Is it possible for the author to distinguish between tasks and </w:t>
      </w:r>
      <w:proofErr w:type="gramStart"/>
      <w:r w:rsidRPr="00A60044">
        <w:rPr>
          <w:rFonts w:ascii="Noto Sans" w:eastAsia="Times New Roman" w:hAnsi="Noto Sans"/>
          <w:color w:val="auto"/>
          <w:sz w:val="21"/>
          <w:szCs w:val="21"/>
          <w:highlight w:val="yellow"/>
        </w:rPr>
        <w:t>skills?(</w:t>
      </w:r>
      <w:proofErr w:type="spellStart"/>
      <w:proofErr w:type="gramEnd"/>
      <w:r w:rsidRPr="00A60044">
        <w:rPr>
          <w:rFonts w:ascii="Noto Sans" w:eastAsia="Times New Roman" w:hAnsi="Noto Sans"/>
          <w:color w:val="auto"/>
          <w:sz w:val="21"/>
          <w:szCs w:val="21"/>
          <w:highlight w:val="yellow"/>
        </w:rPr>
        <w:t>i.e</w:t>
      </w:r>
      <w:proofErr w:type="spellEnd"/>
      <w:r w:rsidRPr="00A60044">
        <w:rPr>
          <w:rFonts w:ascii="Noto Sans" w:eastAsia="Times New Roman" w:hAnsi="Noto Sans"/>
          <w:color w:val="auto"/>
          <w:sz w:val="21"/>
          <w:szCs w:val="21"/>
          <w:highlight w:val="yellow"/>
        </w:rPr>
        <w:t> </w:t>
      </w:r>
      <w:r w:rsidRPr="00A60044">
        <w:rPr>
          <w:rFonts w:ascii="Noto Sans" w:eastAsia="Times New Roman" w:hAnsi="Noto Sans"/>
          <w:b/>
          <w:bCs/>
          <w:color w:val="auto"/>
          <w:sz w:val="21"/>
          <w:szCs w:val="21"/>
          <w:highlight w:val="yellow"/>
        </w:rPr>
        <w:t>8 language tasks; 8 language skills</w:t>
      </w:r>
      <w:r w:rsidRPr="00A60044">
        <w:rPr>
          <w:rFonts w:ascii="Noto Sans" w:eastAsia="Times New Roman" w:hAnsi="Noto Sans"/>
          <w:color w:val="auto"/>
          <w:sz w:val="21"/>
          <w:szCs w:val="21"/>
          <w:highlight w:val="yellow"/>
        </w:rPr>
        <w:t>) How do the 16 language tasks and skills differ from the 4 language skills (i.e. listening, speaking, reading and writing)?</w:t>
      </w:r>
    </w:p>
    <w:p w14:paraId="04228907" w14:textId="4A973ADE" w:rsidR="00BF4D7F" w:rsidRPr="00A60044" w:rsidRDefault="00BF4D7F" w:rsidP="00BF4D7F">
      <w:pPr>
        <w:rPr>
          <w:rFonts w:ascii="Calibri" w:eastAsia="Times New Roman" w:hAnsi="Calibri" w:cs="Calibri"/>
          <w:color w:val="FF0000"/>
          <w:sz w:val="21"/>
          <w:szCs w:val="21"/>
        </w:rPr>
      </w:pPr>
      <w:r w:rsidRPr="00BF4D7F">
        <w:rPr>
          <w:rFonts w:ascii="Calibri" w:eastAsia="Times New Roman" w:hAnsi="Calibri" w:cs="Calibri"/>
          <w:color w:val="FF0000"/>
          <w:sz w:val="21"/>
          <w:szCs w:val="21"/>
        </w:rPr>
        <w:t>Well noted. Further explanation included.</w:t>
      </w:r>
    </w:p>
    <w:p w14:paraId="36A4F171"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 5.4. Reasons for Pursuing English Medium University Education</w:t>
      </w:r>
    </w:p>
    <w:p w14:paraId="70CF5536"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b/>
          <w:bCs/>
          <w:color w:val="auto"/>
          <w:sz w:val="21"/>
          <w:szCs w:val="21"/>
        </w:rPr>
        <w:t>Kindly take a second look at this sentence, and revise it accordingly:</w:t>
      </w:r>
    </w:p>
    <w:p w14:paraId="5D04FEAA" w14:textId="0B0C5261" w:rsidR="00A60044" w:rsidRPr="00A60044" w:rsidRDefault="00A60044" w:rsidP="00A60044">
      <w:pPr>
        <w:spacing w:before="100" w:beforeAutospacing="1" w:after="100" w:afterAutospacing="1"/>
        <w:rPr>
          <w:rFonts w:ascii="Noto Sans" w:eastAsia="Times New Roman" w:hAnsi="Noto Sans"/>
          <w:color w:val="auto"/>
          <w:sz w:val="21"/>
          <w:szCs w:val="21"/>
          <w:highlight w:val="yellow"/>
        </w:rPr>
      </w:pPr>
      <w:r w:rsidRPr="00A60044">
        <w:rPr>
          <w:rFonts w:ascii="Arial" w:eastAsia="Times New Roman" w:hAnsi="Arial" w:cs="Arial"/>
          <w:color w:val="auto"/>
          <w:sz w:val="21"/>
          <w:szCs w:val="21"/>
          <w:highlight w:val="yellow"/>
        </w:rPr>
        <w:t>“</w:t>
      </w:r>
      <w:r w:rsidRPr="00A60044">
        <w:rPr>
          <w:rFonts w:ascii="Noto Sans" w:eastAsia="Times New Roman" w:hAnsi="Noto Sans"/>
          <w:color w:val="auto"/>
          <w:sz w:val="21"/>
          <w:szCs w:val="21"/>
          <w:highlight w:val="yellow"/>
        </w:rPr>
        <w:t>The consensus was their current English courses were relevant to their academic and career needs, and the courses will enable then be successful in their academic and career pursuits</w:t>
      </w:r>
      <w:r w:rsidRPr="00A60044">
        <w:rPr>
          <w:rFonts w:ascii="Arial" w:eastAsia="Times New Roman" w:hAnsi="Arial" w:cs="Arial"/>
          <w:color w:val="auto"/>
          <w:sz w:val="21"/>
          <w:szCs w:val="21"/>
          <w:highlight w:val="yellow"/>
        </w:rPr>
        <w:t>”</w:t>
      </w:r>
      <w:r w:rsidR="00BF4D7F" w:rsidRPr="00090BBF">
        <w:rPr>
          <w:rFonts w:ascii="Arial" w:eastAsia="Times New Roman" w:hAnsi="Arial" w:cs="Arial"/>
          <w:color w:val="auto"/>
          <w:sz w:val="21"/>
          <w:szCs w:val="21"/>
          <w:highlight w:val="yellow"/>
        </w:rPr>
        <w:t xml:space="preserve"> </w:t>
      </w:r>
    </w:p>
    <w:p w14:paraId="23AA97F3" w14:textId="77777777" w:rsidR="00A60044" w:rsidRPr="00A60044" w:rsidRDefault="00A60044" w:rsidP="00A60044">
      <w:p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color w:val="auto"/>
          <w:sz w:val="21"/>
          <w:szCs w:val="21"/>
          <w:highlight w:val="yellow"/>
        </w:rPr>
        <w:t xml:space="preserve">The construction may be: </w:t>
      </w:r>
      <w:r w:rsidRPr="00A60044">
        <w:rPr>
          <w:rFonts w:ascii="Arial" w:eastAsia="Times New Roman" w:hAnsi="Arial" w:cs="Arial"/>
          <w:color w:val="auto"/>
          <w:sz w:val="21"/>
          <w:szCs w:val="21"/>
          <w:highlight w:val="yellow"/>
        </w:rPr>
        <w:t>“</w:t>
      </w:r>
      <w:r w:rsidRPr="00A60044">
        <w:rPr>
          <w:rFonts w:ascii="Noto Sans" w:eastAsia="Times New Roman" w:hAnsi="Noto Sans"/>
          <w:color w:val="auto"/>
          <w:sz w:val="21"/>
          <w:szCs w:val="21"/>
          <w:highlight w:val="yellow"/>
        </w:rPr>
        <w:t>The consensus was their current English courses were relevant to their academic and career needs, and the courses will enable them to be successful</w:t>
      </w:r>
      <w:r w:rsidRPr="00A60044">
        <w:rPr>
          <w:rFonts w:ascii="Arial" w:eastAsia="Times New Roman" w:hAnsi="Arial" w:cs="Arial"/>
          <w:color w:val="auto"/>
          <w:sz w:val="21"/>
          <w:szCs w:val="21"/>
          <w:highlight w:val="yellow"/>
        </w:rPr>
        <w:t>…”</w:t>
      </w:r>
    </w:p>
    <w:p w14:paraId="62941719" w14:textId="77777777" w:rsidR="00A60044" w:rsidRPr="00A60044" w:rsidRDefault="00A60044" w:rsidP="00A60044">
      <w:p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color w:val="auto"/>
          <w:sz w:val="21"/>
          <w:szCs w:val="21"/>
          <w:highlight w:val="yellow"/>
        </w:rPr>
        <w:t>  There is an omission in this sentence.</w:t>
      </w:r>
    </w:p>
    <w:p w14:paraId="66470168" w14:textId="72C0FD92" w:rsidR="00A60044" w:rsidRDefault="00A60044" w:rsidP="00A60044">
      <w:pPr>
        <w:spacing w:before="100" w:beforeAutospacing="1" w:after="100" w:afterAutospacing="1"/>
        <w:rPr>
          <w:rFonts w:ascii="Arial" w:eastAsia="Times New Roman" w:hAnsi="Arial" w:cs="Arial"/>
          <w:color w:val="auto"/>
          <w:sz w:val="21"/>
          <w:szCs w:val="21"/>
        </w:rPr>
      </w:pPr>
      <w:r w:rsidRPr="00A60044">
        <w:rPr>
          <w:rFonts w:ascii="Arial" w:eastAsia="Times New Roman" w:hAnsi="Arial" w:cs="Arial"/>
          <w:color w:val="auto"/>
          <w:sz w:val="21"/>
          <w:szCs w:val="21"/>
          <w:highlight w:val="yellow"/>
        </w:rPr>
        <w:t>“</w:t>
      </w:r>
      <w:r w:rsidRPr="00A60044">
        <w:rPr>
          <w:rFonts w:ascii="Noto Sans" w:eastAsia="Times New Roman" w:hAnsi="Noto Sans"/>
          <w:color w:val="auto"/>
          <w:sz w:val="21"/>
          <w:szCs w:val="21"/>
          <w:highlight w:val="yellow"/>
        </w:rPr>
        <w:t>For example, the respondents rated </w:t>
      </w:r>
      <w:r w:rsidRPr="00A60044">
        <w:rPr>
          <w:rFonts w:ascii="Noto Sans" w:eastAsia="Times New Roman" w:hAnsi="Noto Sans"/>
          <w:i/>
          <w:iCs/>
          <w:color w:val="auto"/>
          <w:sz w:val="21"/>
          <w:szCs w:val="21"/>
          <w:highlight w:val="yellow"/>
        </w:rPr>
        <w:t>outlining, research article writing, proposal writing, memo writing, </w:t>
      </w:r>
      <w:r w:rsidRPr="00A60044">
        <w:rPr>
          <w:rFonts w:ascii="Noto Sans" w:eastAsia="Times New Roman" w:hAnsi="Noto Sans"/>
          <w:color w:val="auto"/>
          <w:sz w:val="21"/>
          <w:szCs w:val="21"/>
          <w:highlight w:val="yellow"/>
        </w:rPr>
        <w:t>and</w:t>
      </w:r>
      <w:r w:rsidRPr="00A60044">
        <w:rPr>
          <w:rFonts w:ascii="Noto Sans" w:eastAsia="Times New Roman" w:hAnsi="Noto Sans"/>
          <w:i/>
          <w:iCs/>
          <w:color w:val="auto"/>
          <w:sz w:val="21"/>
          <w:szCs w:val="21"/>
          <w:highlight w:val="yellow"/>
        </w:rPr>
        <w:t> minute writing </w:t>
      </w:r>
      <w:r w:rsidRPr="00A60044">
        <w:rPr>
          <w:rFonts w:ascii="Noto Sans" w:eastAsia="Times New Roman" w:hAnsi="Noto Sans"/>
          <w:color w:val="auto"/>
          <w:sz w:val="21"/>
          <w:szCs w:val="21"/>
          <w:highlight w:val="yellow"/>
        </w:rPr>
        <w:t>low in terms of their relevance their academic needs.</w:t>
      </w:r>
      <w:r w:rsidRPr="00A60044">
        <w:rPr>
          <w:rFonts w:ascii="Arial" w:eastAsia="Times New Roman" w:hAnsi="Arial" w:cs="Arial"/>
          <w:color w:val="auto"/>
          <w:sz w:val="21"/>
          <w:szCs w:val="21"/>
          <w:highlight w:val="yellow"/>
        </w:rPr>
        <w:t>”</w:t>
      </w:r>
    </w:p>
    <w:p w14:paraId="70CCBBED" w14:textId="36FAE3A4" w:rsidR="00090BBF" w:rsidRPr="00A60044" w:rsidRDefault="00090BBF" w:rsidP="00A60044">
      <w:pPr>
        <w:spacing w:before="100" w:beforeAutospacing="1" w:after="100" w:afterAutospacing="1"/>
        <w:rPr>
          <w:rFonts w:ascii="Noto Sans" w:eastAsia="Times New Roman" w:hAnsi="Noto Sans"/>
          <w:color w:val="FF0000"/>
          <w:sz w:val="21"/>
          <w:szCs w:val="21"/>
        </w:rPr>
      </w:pPr>
      <w:r w:rsidRPr="00090BBF">
        <w:rPr>
          <w:rFonts w:ascii="Arial" w:eastAsia="Times New Roman" w:hAnsi="Arial" w:cs="Arial"/>
          <w:color w:val="FF0000"/>
          <w:sz w:val="21"/>
          <w:szCs w:val="21"/>
        </w:rPr>
        <w:t>Thank you, all noted and corrected.</w:t>
      </w:r>
    </w:p>
    <w:p w14:paraId="4D0DDF21"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 </w:t>
      </w:r>
    </w:p>
    <w:p w14:paraId="2835C17E" w14:textId="77777777" w:rsidR="00A60044" w:rsidRPr="00A60044" w:rsidRDefault="00A60044" w:rsidP="00A60044">
      <w:pPr>
        <w:numPr>
          <w:ilvl w:val="0"/>
          <w:numId w:val="5"/>
        </w:num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The author can also reflect on the following questions/points:</w:t>
      </w:r>
    </w:p>
    <w:p w14:paraId="314CC3B5" w14:textId="47798E6A" w:rsidR="00A60044" w:rsidRPr="00A60044" w:rsidRDefault="00A60044" w:rsidP="00A60044">
      <w:pPr>
        <w:spacing w:before="100" w:beforeAutospacing="1" w:after="100" w:afterAutospacing="1"/>
        <w:rPr>
          <w:rFonts w:ascii="Noto Sans" w:eastAsia="Times New Roman" w:hAnsi="Noto Sans"/>
          <w:color w:val="FF0000"/>
          <w:sz w:val="21"/>
          <w:szCs w:val="21"/>
        </w:rPr>
      </w:pPr>
      <w:r w:rsidRPr="00A60044">
        <w:rPr>
          <w:rFonts w:ascii="Noto Sans" w:eastAsia="Times New Roman" w:hAnsi="Noto Sans"/>
          <w:color w:val="auto"/>
          <w:sz w:val="21"/>
          <w:szCs w:val="21"/>
        </w:rPr>
        <w:t>-Did the Francophone students take into account the status of the university before enrolling?</w:t>
      </w:r>
      <w:r w:rsidR="00090BBF">
        <w:rPr>
          <w:rFonts w:ascii="Noto Sans" w:eastAsia="Times New Roman" w:hAnsi="Noto Sans"/>
          <w:color w:val="auto"/>
          <w:sz w:val="21"/>
          <w:szCs w:val="21"/>
        </w:rPr>
        <w:t xml:space="preserve"> </w:t>
      </w:r>
      <w:r w:rsidR="00090BBF" w:rsidRPr="00090BBF">
        <w:rPr>
          <w:rFonts w:ascii="Arial" w:eastAsia="Times New Roman" w:hAnsi="Arial" w:cs="Arial"/>
          <w:color w:val="FF0000"/>
          <w:sz w:val="21"/>
          <w:szCs w:val="21"/>
        </w:rPr>
        <w:t>I didn’t ask the participants.</w:t>
      </w:r>
    </w:p>
    <w:p w14:paraId="68FCD4C9" w14:textId="77777777" w:rsidR="00A60044" w:rsidRPr="00A60044" w:rsidRDefault="00A60044" w:rsidP="00A60044">
      <w:pPr>
        <w:spacing w:before="100" w:beforeAutospacing="1" w:after="100" w:afterAutospacing="1"/>
        <w:rPr>
          <w:rFonts w:ascii="Noto Sans" w:eastAsia="Times New Roman" w:hAnsi="Noto Sans"/>
          <w:color w:val="auto"/>
          <w:sz w:val="21"/>
          <w:szCs w:val="21"/>
          <w:highlight w:val="yellow"/>
        </w:rPr>
      </w:pPr>
      <w:r w:rsidRPr="00A60044">
        <w:rPr>
          <w:rFonts w:ascii="Noto Sans" w:eastAsia="Times New Roman" w:hAnsi="Noto Sans"/>
          <w:color w:val="auto"/>
          <w:sz w:val="21"/>
          <w:szCs w:val="21"/>
        </w:rPr>
        <w:t>-</w:t>
      </w:r>
      <w:r w:rsidRPr="00A60044">
        <w:rPr>
          <w:rFonts w:ascii="Noto Sans" w:eastAsia="Times New Roman" w:hAnsi="Noto Sans"/>
          <w:color w:val="auto"/>
          <w:sz w:val="21"/>
          <w:szCs w:val="21"/>
          <w:highlight w:val="yellow"/>
        </w:rPr>
        <w:t>Can the needs of Francophone students who are in public universities in Ghana differ from their counterparts in private tertiary (universities) in Ghana?</w:t>
      </w:r>
    </w:p>
    <w:p w14:paraId="467C21A6" w14:textId="72A69C41" w:rsid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highlight w:val="yellow"/>
        </w:rPr>
        <w:t>-Is it possible, for all the Francophone students (i.e.in private and public universities) in Ghana to have the same or similar needs?</w:t>
      </w:r>
    </w:p>
    <w:p w14:paraId="7CC55941" w14:textId="56A65B7E" w:rsidR="00090BBF" w:rsidRPr="00A60044" w:rsidRDefault="00090BBF" w:rsidP="00A60044">
      <w:pPr>
        <w:spacing w:before="100" w:beforeAutospacing="1" w:after="100" w:afterAutospacing="1"/>
        <w:rPr>
          <w:rFonts w:ascii="Calibri" w:eastAsia="Times New Roman" w:hAnsi="Calibri" w:cs="Calibri"/>
          <w:color w:val="FF0000"/>
          <w:sz w:val="21"/>
          <w:szCs w:val="21"/>
        </w:rPr>
      </w:pPr>
      <w:r w:rsidRPr="00090BBF">
        <w:rPr>
          <w:rFonts w:ascii="Calibri" w:eastAsia="Times New Roman" w:hAnsi="Calibri" w:cs="Calibri"/>
          <w:color w:val="FF0000"/>
          <w:sz w:val="21"/>
          <w:szCs w:val="21"/>
        </w:rPr>
        <w:t xml:space="preserve">I don’t know. I think further research could </w:t>
      </w:r>
      <w:r w:rsidR="003A7B7E" w:rsidRPr="00090BBF">
        <w:rPr>
          <w:rFonts w:ascii="Calibri" w:eastAsia="Times New Roman" w:hAnsi="Calibri" w:cs="Calibri"/>
          <w:color w:val="FF0000"/>
          <w:sz w:val="21"/>
          <w:szCs w:val="21"/>
        </w:rPr>
        <w:t>help reveal</w:t>
      </w:r>
      <w:r w:rsidRPr="00090BBF">
        <w:rPr>
          <w:rFonts w:ascii="Calibri" w:eastAsia="Times New Roman" w:hAnsi="Calibri" w:cs="Calibri"/>
          <w:color w:val="FF0000"/>
          <w:sz w:val="21"/>
          <w:szCs w:val="21"/>
        </w:rPr>
        <w:t xml:space="preserve"> this.</w:t>
      </w:r>
    </w:p>
    <w:p w14:paraId="2C0D99ED" w14:textId="495C33B0" w:rsidR="00A60044" w:rsidRPr="00A60044" w:rsidRDefault="00A60044" w:rsidP="00A60044">
      <w:pPr>
        <w:spacing w:before="100" w:beforeAutospacing="1" w:after="100" w:afterAutospacing="1"/>
        <w:rPr>
          <w:rFonts w:ascii="Calibri" w:eastAsia="Times New Roman" w:hAnsi="Calibri" w:cs="Calibri"/>
          <w:color w:val="auto"/>
          <w:sz w:val="21"/>
          <w:szCs w:val="21"/>
        </w:rPr>
      </w:pPr>
      <w:r w:rsidRPr="00A60044">
        <w:rPr>
          <w:rFonts w:ascii="Noto Sans" w:eastAsia="Times New Roman" w:hAnsi="Noto Sans"/>
          <w:color w:val="auto"/>
          <w:sz w:val="21"/>
          <w:szCs w:val="21"/>
        </w:rPr>
        <w:t>- Can a similar study be carried out in a public university to assess the needs of Francophone students?</w:t>
      </w:r>
      <w:r w:rsidR="00090BBF">
        <w:rPr>
          <w:rFonts w:ascii="Noto Sans" w:eastAsia="Times New Roman" w:hAnsi="Noto Sans"/>
          <w:color w:val="auto"/>
          <w:sz w:val="21"/>
          <w:szCs w:val="21"/>
        </w:rPr>
        <w:t xml:space="preserve"> </w:t>
      </w:r>
      <w:r w:rsidR="00090BBF" w:rsidRPr="00090BBF">
        <w:rPr>
          <w:rFonts w:ascii="Calibri" w:eastAsia="Times New Roman" w:hAnsi="Calibri" w:cs="Calibri"/>
          <w:color w:val="FF0000"/>
          <w:sz w:val="21"/>
          <w:szCs w:val="21"/>
        </w:rPr>
        <w:t>Sure</w:t>
      </w:r>
    </w:p>
    <w:p w14:paraId="20D6DF75"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lastRenderedPageBreak/>
        <w:t>In short, the paper is good and should be published after minor revision.</w:t>
      </w:r>
    </w:p>
    <w:p w14:paraId="6E47547B" w14:textId="77777777" w:rsidR="00A60044" w:rsidRPr="00A60044" w:rsidRDefault="00A60044" w:rsidP="00A60044">
      <w:pPr>
        <w:spacing w:before="100" w:beforeAutospacing="1" w:after="100" w:afterAutospacing="1"/>
        <w:rPr>
          <w:rFonts w:ascii="Noto Sans" w:eastAsia="Times New Roman" w:hAnsi="Noto Sans"/>
          <w:color w:val="auto"/>
          <w:sz w:val="21"/>
          <w:szCs w:val="21"/>
        </w:rPr>
      </w:pPr>
      <w:r w:rsidRPr="00A60044">
        <w:rPr>
          <w:rFonts w:ascii="Noto Sans" w:eastAsia="Times New Roman" w:hAnsi="Noto Sans"/>
          <w:color w:val="auto"/>
          <w:sz w:val="21"/>
          <w:szCs w:val="21"/>
        </w:rPr>
        <w:t>Recommendation: Revisions Required</w:t>
      </w:r>
      <w:r w:rsidRPr="00A60044">
        <w:rPr>
          <w:rFonts w:ascii="Noto Sans" w:eastAsia="Times New Roman" w:hAnsi="Noto Sans"/>
          <w:color w:val="auto"/>
          <w:sz w:val="21"/>
          <w:szCs w:val="21"/>
        </w:rPr>
        <w:br/>
      </w:r>
      <w:r w:rsidRPr="00A60044">
        <w:rPr>
          <w:rFonts w:ascii="Noto Sans" w:eastAsia="Times New Roman" w:hAnsi="Noto Sans"/>
          <w:color w:val="auto"/>
          <w:sz w:val="21"/>
          <w:szCs w:val="21"/>
        </w:rPr>
        <w:br/>
        <w:t>------------------------------------------------------</w:t>
      </w:r>
      <w:r w:rsidRPr="00A60044">
        <w:rPr>
          <w:rFonts w:ascii="Noto Sans" w:eastAsia="Times New Roman" w:hAnsi="Noto Sans"/>
          <w:color w:val="auto"/>
          <w:sz w:val="21"/>
          <w:szCs w:val="21"/>
        </w:rPr>
        <w:br/>
      </w:r>
    </w:p>
    <w:sectPr w:rsidR="00A60044" w:rsidRPr="00A60044" w:rsidSect="00DF601B">
      <w:headerReference w:type="even" r:id="rId7"/>
      <w:headerReference w:type="default" r:id="rId8"/>
      <w:pgSz w:w="12240" w:h="15840"/>
      <w:pgMar w:top="1440" w:right="1440" w:bottom="1440" w:left="144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66843" w14:textId="77777777" w:rsidR="005973D8" w:rsidRDefault="005973D8" w:rsidP="00DF601B">
      <w:r>
        <w:separator/>
      </w:r>
    </w:p>
  </w:endnote>
  <w:endnote w:type="continuationSeparator" w:id="0">
    <w:p w14:paraId="623E59E2" w14:textId="77777777" w:rsidR="005973D8" w:rsidRDefault="005973D8" w:rsidP="00DF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B6287" w14:textId="77777777" w:rsidR="005973D8" w:rsidRDefault="005973D8" w:rsidP="00DF601B">
      <w:r>
        <w:separator/>
      </w:r>
    </w:p>
  </w:footnote>
  <w:footnote w:type="continuationSeparator" w:id="0">
    <w:p w14:paraId="46179A22" w14:textId="77777777" w:rsidR="005973D8" w:rsidRDefault="005973D8" w:rsidP="00DF6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76800288"/>
      <w:docPartObj>
        <w:docPartGallery w:val="Page Numbers (Top of Page)"/>
        <w:docPartUnique/>
      </w:docPartObj>
    </w:sdtPr>
    <w:sdtEndPr>
      <w:rPr>
        <w:rStyle w:val="PageNumber"/>
      </w:rPr>
    </w:sdtEndPr>
    <w:sdtContent>
      <w:p w14:paraId="19ED70C0" w14:textId="59E5B479" w:rsidR="00DF601B" w:rsidRDefault="00DF601B" w:rsidP="00AD27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6384E1" w14:textId="77777777" w:rsidR="00DF601B" w:rsidRDefault="00DF601B" w:rsidP="00DF601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70350342"/>
      <w:docPartObj>
        <w:docPartGallery w:val="Page Numbers (Top of Page)"/>
        <w:docPartUnique/>
      </w:docPartObj>
    </w:sdtPr>
    <w:sdtEndPr>
      <w:rPr>
        <w:rStyle w:val="PageNumber"/>
      </w:rPr>
    </w:sdtEndPr>
    <w:sdtContent>
      <w:p w14:paraId="32F89CB9" w14:textId="00EC8126" w:rsidR="00DF601B" w:rsidRDefault="00DF601B" w:rsidP="00AD27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1F4074" w14:textId="77777777" w:rsidR="00DF601B" w:rsidRDefault="00DF601B" w:rsidP="00DF601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A00D8"/>
    <w:multiLevelType w:val="multilevel"/>
    <w:tmpl w:val="1D42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40FD1"/>
    <w:multiLevelType w:val="multilevel"/>
    <w:tmpl w:val="E21A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332D5"/>
    <w:multiLevelType w:val="multilevel"/>
    <w:tmpl w:val="82600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8712CE"/>
    <w:multiLevelType w:val="multilevel"/>
    <w:tmpl w:val="56768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5251CE"/>
    <w:multiLevelType w:val="multilevel"/>
    <w:tmpl w:val="30B8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044"/>
    <w:rsid w:val="00090BBF"/>
    <w:rsid w:val="00122E0E"/>
    <w:rsid w:val="0014614F"/>
    <w:rsid w:val="003A7B7E"/>
    <w:rsid w:val="00460AE9"/>
    <w:rsid w:val="004D6D0F"/>
    <w:rsid w:val="005973D8"/>
    <w:rsid w:val="006850CB"/>
    <w:rsid w:val="0070380E"/>
    <w:rsid w:val="008A00F7"/>
    <w:rsid w:val="00923873"/>
    <w:rsid w:val="009454E7"/>
    <w:rsid w:val="00A43E1A"/>
    <w:rsid w:val="00A60044"/>
    <w:rsid w:val="00A8601D"/>
    <w:rsid w:val="00B3760A"/>
    <w:rsid w:val="00BF4D7F"/>
    <w:rsid w:val="00C61CCF"/>
    <w:rsid w:val="00D61252"/>
    <w:rsid w:val="00DF601B"/>
    <w:rsid w:val="00E73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549A97"/>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0044"/>
    <w:pPr>
      <w:spacing w:before="100" w:beforeAutospacing="1" w:after="100" w:afterAutospacing="1"/>
    </w:pPr>
    <w:rPr>
      <w:rFonts w:eastAsia="Times New Roman"/>
      <w:color w:val="auto"/>
    </w:rPr>
  </w:style>
  <w:style w:type="character" w:styleId="Hyperlink">
    <w:name w:val="Hyperlink"/>
    <w:basedOn w:val="DefaultParagraphFont"/>
    <w:uiPriority w:val="99"/>
    <w:semiHidden/>
    <w:unhideWhenUsed/>
    <w:rsid w:val="00A60044"/>
    <w:rPr>
      <w:color w:val="0000FF"/>
      <w:u w:val="single"/>
    </w:rPr>
  </w:style>
  <w:style w:type="character" w:styleId="Strong">
    <w:name w:val="Strong"/>
    <w:basedOn w:val="DefaultParagraphFont"/>
    <w:uiPriority w:val="22"/>
    <w:qFormat/>
    <w:rsid w:val="00A60044"/>
    <w:rPr>
      <w:b/>
      <w:bCs/>
    </w:rPr>
  </w:style>
  <w:style w:type="character" w:styleId="Emphasis">
    <w:name w:val="Emphasis"/>
    <w:basedOn w:val="DefaultParagraphFont"/>
    <w:uiPriority w:val="20"/>
    <w:qFormat/>
    <w:rsid w:val="00A60044"/>
    <w:rPr>
      <w:i/>
      <w:iCs/>
    </w:rPr>
  </w:style>
  <w:style w:type="character" w:styleId="CommentReference">
    <w:name w:val="annotation reference"/>
    <w:basedOn w:val="DefaultParagraphFont"/>
    <w:uiPriority w:val="99"/>
    <w:semiHidden/>
    <w:unhideWhenUsed/>
    <w:rsid w:val="0014614F"/>
    <w:rPr>
      <w:sz w:val="16"/>
      <w:szCs w:val="16"/>
    </w:rPr>
  </w:style>
  <w:style w:type="paragraph" w:styleId="CommentText">
    <w:name w:val="annotation text"/>
    <w:basedOn w:val="Normal"/>
    <w:link w:val="CommentTextChar"/>
    <w:uiPriority w:val="99"/>
    <w:semiHidden/>
    <w:unhideWhenUsed/>
    <w:rsid w:val="0014614F"/>
    <w:rPr>
      <w:sz w:val="20"/>
      <w:szCs w:val="20"/>
    </w:rPr>
  </w:style>
  <w:style w:type="character" w:customStyle="1" w:styleId="CommentTextChar">
    <w:name w:val="Comment Text Char"/>
    <w:basedOn w:val="DefaultParagraphFont"/>
    <w:link w:val="CommentText"/>
    <w:uiPriority w:val="99"/>
    <w:semiHidden/>
    <w:rsid w:val="0014614F"/>
    <w:rPr>
      <w:sz w:val="20"/>
      <w:szCs w:val="20"/>
    </w:rPr>
  </w:style>
  <w:style w:type="paragraph" w:styleId="CommentSubject">
    <w:name w:val="annotation subject"/>
    <w:basedOn w:val="CommentText"/>
    <w:next w:val="CommentText"/>
    <w:link w:val="CommentSubjectChar"/>
    <w:uiPriority w:val="99"/>
    <w:semiHidden/>
    <w:unhideWhenUsed/>
    <w:rsid w:val="0014614F"/>
    <w:rPr>
      <w:b/>
      <w:bCs/>
    </w:rPr>
  </w:style>
  <w:style w:type="character" w:customStyle="1" w:styleId="CommentSubjectChar">
    <w:name w:val="Comment Subject Char"/>
    <w:basedOn w:val="CommentTextChar"/>
    <w:link w:val="CommentSubject"/>
    <w:uiPriority w:val="99"/>
    <w:semiHidden/>
    <w:rsid w:val="0014614F"/>
    <w:rPr>
      <w:b/>
      <w:bCs/>
      <w:sz w:val="20"/>
      <w:szCs w:val="20"/>
    </w:rPr>
  </w:style>
  <w:style w:type="paragraph" w:styleId="BalloonText">
    <w:name w:val="Balloon Text"/>
    <w:basedOn w:val="Normal"/>
    <w:link w:val="BalloonTextChar"/>
    <w:uiPriority w:val="99"/>
    <w:semiHidden/>
    <w:unhideWhenUsed/>
    <w:rsid w:val="0014614F"/>
    <w:rPr>
      <w:sz w:val="18"/>
      <w:szCs w:val="18"/>
    </w:rPr>
  </w:style>
  <w:style w:type="character" w:customStyle="1" w:styleId="BalloonTextChar">
    <w:name w:val="Balloon Text Char"/>
    <w:basedOn w:val="DefaultParagraphFont"/>
    <w:link w:val="BalloonText"/>
    <w:uiPriority w:val="99"/>
    <w:semiHidden/>
    <w:rsid w:val="0014614F"/>
    <w:rPr>
      <w:sz w:val="18"/>
      <w:szCs w:val="18"/>
    </w:rPr>
  </w:style>
  <w:style w:type="paragraph" w:styleId="Header">
    <w:name w:val="header"/>
    <w:basedOn w:val="Normal"/>
    <w:link w:val="HeaderChar"/>
    <w:uiPriority w:val="99"/>
    <w:unhideWhenUsed/>
    <w:rsid w:val="00DF601B"/>
    <w:pPr>
      <w:tabs>
        <w:tab w:val="center" w:pos="4680"/>
        <w:tab w:val="right" w:pos="9360"/>
      </w:tabs>
    </w:pPr>
  </w:style>
  <w:style w:type="character" w:customStyle="1" w:styleId="HeaderChar">
    <w:name w:val="Header Char"/>
    <w:basedOn w:val="DefaultParagraphFont"/>
    <w:link w:val="Header"/>
    <w:uiPriority w:val="99"/>
    <w:rsid w:val="00DF601B"/>
  </w:style>
  <w:style w:type="character" w:styleId="PageNumber">
    <w:name w:val="page number"/>
    <w:basedOn w:val="DefaultParagraphFont"/>
    <w:uiPriority w:val="99"/>
    <w:semiHidden/>
    <w:unhideWhenUsed/>
    <w:rsid w:val="00DF601B"/>
  </w:style>
  <w:style w:type="paragraph" w:styleId="Footer">
    <w:name w:val="footer"/>
    <w:basedOn w:val="Normal"/>
    <w:link w:val="FooterChar"/>
    <w:uiPriority w:val="99"/>
    <w:unhideWhenUsed/>
    <w:rsid w:val="00DF601B"/>
    <w:pPr>
      <w:tabs>
        <w:tab w:val="center" w:pos="4680"/>
        <w:tab w:val="right" w:pos="9360"/>
      </w:tabs>
    </w:pPr>
  </w:style>
  <w:style w:type="character" w:customStyle="1" w:styleId="FooterChar">
    <w:name w:val="Footer Char"/>
    <w:basedOn w:val="DefaultParagraphFont"/>
    <w:link w:val="Footer"/>
    <w:uiPriority w:val="99"/>
    <w:rsid w:val="00DF6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29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5146</Characters>
  <Application>Microsoft Office Word</Application>
  <DocSecurity>0</DocSecurity>
  <Lines>42</Lines>
  <Paragraphs>12</Paragraphs>
  <ScaleCrop>false</ScaleCrop>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2020-05-26T00:17:00Z</dcterms:created>
  <dcterms:modified xsi:type="dcterms:W3CDTF">2020-05-26T00:17:00Z</dcterms:modified>
</cp:coreProperties>
</file>