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charts/chart4.xml" ContentType="application/vnd.openxmlformats-officedocument.drawingml.chart+xml"/>
  <Override PartName="/word/drawings/drawing3.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0BE2" w:rsidRDefault="00D20BE2" w:rsidP="00F451E7">
      <w:pPr>
        <w:widowControl w:val="0"/>
        <w:autoSpaceDE w:val="0"/>
        <w:autoSpaceDN w:val="0"/>
        <w:adjustRightInd w:val="0"/>
        <w:spacing w:after="200" w:line="480" w:lineRule="auto"/>
        <w:jc w:val="center"/>
        <w:rPr>
          <w:bCs/>
          <w:sz w:val="22"/>
          <w:szCs w:val="22"/>
          <w:lang w:val="en"/>
        </w:rPr>
      </w:pPr>
      <w:bookmarkStart w:id="0" w:name="_GoBack"/>
      <w:bookmarkEnd w:id="0"/>
    </w:p>
    <w:p w:rsidR="00F56B1A" w:rsidRDefault="007E2494" w:rsidP="00F451E7">
      <w:pPr>
        <w:widowControl w:val="0"/>
        <w:autoSpaceDE w:val="0"/>
        <w:autoSpaceDN w:val="0"/>
        <w:adjustRightInd w:val="0"/>
        <w:spacing w:after="200" w:line="480" w:lineRule="auto"/>
        <w:jc w:val="center"/>
        <w:rPr>
          <w:bCs/>
          <w:sz w:val="22"/>
          <w:szCs w:val="22"/>
          <w:lang w:val="en"/>
        </w:rPr>
      </w:pPr>
      <w:r w:rsidRPr="007E2494">
        <w:rPr>
          <w:bCs/>
          <w:sz w:val="22"/>
          <w:szCs w:val="22"/>
          <w:lang w:val="en"/>
        </w:rPr>
        <w:t xml:space="preserve">English VS Bengali: </w:t>
      </w:r>
      <w:r w:rsidR="00013592">
        <w:rPr>
          <w:bCs/>
          <w:sz w:val="22"/>
          <w:szCs w:val="22"/>
          <w:lang w:val="en"/>
        </w:rPr>
        <w:t xml:space="preserve">Learners' </w:t>
      </w:r>
      <w:r w:rsidR="00551A92">
        <w:rPr>
          <w:bCs/>
          <w:sz w:val="22"/>
          <w:szCs w:val="22"/>
          <w:lang w:val="en"/>
        </w:rPr>
        <w:t>problem</w:t>
      </w:r>
      <w:r w:rsidRPr="007E2494">
        <w:rPr>
          <w:bCs/>
          <w:sz w:val="22"/>
          <w:szCs w:val="22"/>
          <w:lang w:val="en"/>
        </w:rPr>
        <w:t xml:space="preserve"> with the intelligibility at segmental and supra-segmental level</w:t>
      </w:r>
    </w:p>
    <w:p w:rsidR="009A7783" w:rsidRPr="00D6338F" w:rsidRDefault="00D6338F" w:rsidP="00F451E7">
      <w:pPr>
        <w:widowControl w:val="0"/>
        <w:autoSpaceDE w:val="0"/>
        <w:autoSpaceDN w:val="0"/>
        <w:adjustRightInd w:val="0"/>
        <w:spacing w:after="200" w:line="480" w:lineRule="auto"/>
        <w:jc w:val="center"/>
        <w:rPr>
          <w:bCs/>
          <w:sz w:val="22"/>
          <w:szCs w:val="22"/>
          <w:vertAlign w:val="superscript"/>
          <w:lang w:val="en"/>
        </w:rPr>
      </w:pPr>
      <w:r>
        <w:rPr>
          <w:bCs/>
          <w:sz w:val="22"/>
          <w:szCs w:val="22"/>
          <w:vertAlign w:val="superscript"/>
          <w:lang w:val="en"/>
        </w:rPr>
        <w:t xml:space="preserve">  </w:t>
      </w:r>
      <w:r w:rsidR="006A7E87" w:rsidRPr="009A7783">
        <w:rPr>
          <w:bCs/>
          <w:lang w:val="en"/>
        </w:rPr>
        <w:t>Abstract</w:t>
      </w:r>
    </w:p>
    <w:p w:rsidR="006A7E87" w:rsidRPr="009A7783" w:rsidRDefault="006A7E87" w:rsidP="00F451E7">
      <w:pPr>
        <w:widowControl w:val="0"/>
        <w:autoSpaceDE w:val="0"/>
        <w:autoSpaceDN w:val="0"/>
        <w:adjustRightInd w:val="0"/>
        <w:spacing w:line="480" w:lineRule="auto"/>
        <w:ind w:left="568"/>
        <w:jc w:val="both"/>
        <w:rPr>
          <w:lang w:val="en"/>
        </w:rPr>
      </w:pPr>
      <w:r w:rsidRPr="009A7783">
        <w:rPr>
          <w:lang w:val="en"/>
        </w:rPr>
        <w:t xml:space="preserve">Bengali </w:t>
      </w:r>
      <w:r w:rsidR="004B0CC6">
        <w:rPr>
          <w:lang w:val="en"/>
        </w:rPr>
        <w:t xml:space="preserve">being </w:t>
      </w:r>
      <w:r w:rsidRPr="009A7783">
        <w:rPr>
          <w:lang w:val="en"/>
        </w:rPr>
        <w:t xml:space="preserve">very resourceful </w:t>
      </w:r>
      <w:r w:rsidR="004B0CC6">
        <w:rPr>
          <w:lang w:val="en"/>
        </w:rPr>
        <w:t>with</w:t>
      </w:r>
      <w:r w:rsidRPr="009A7783">
        <w:rPr>
          <w:lang w:val="en"/>
        </w:rPr>
        <w:t xml:space="preserve"> f</w:t>
      </w:r>
      <w:r w:rsidR="004B0CC6">
        <w:rPr>
          <w:lang w:val="en"/>
        </w:rPr>
        <w:t xml:space="preserve">orty-nine letters allows its speakers </w:t>
      </w:r>
      <w:r w:rsidRPr="009A7783">
        <w:rPr>
          <w:lang w:val="en"/>
        </w:rPr>
        <w:t xml:space="preserve">utmost flexibility to </w:t>
      </w:r>
      <w:r w:rsidR="00E83415" w:rsidRPr="009A7783">
        <w:rPr>
          <w:lang w:val="en"/>
        </w:rPr>
        <w:t>diphthongize</w:t>
      </w:r>
      <w:r w:rsidRPr="009A7783">
        <w:rPr>
          <w:lang w:val="en"/>
        </w:rPr>
        <w:t xml:space="preserve"> and </w:t>
      </w:r>
      <w:r w:rsidR="006820B0">
        <w:rPr>
          <w:lang w:val="en"/>
        </w:rPr>
        <w:t>to form</w:t>
      </w:r>
      <w:r w:rsidR="004B0CC6" w:rsidRPr="009A7783">
        <w:rPr>
          <w:lang w:val="en"/>
        </w:rPr>
        <w:t xml:space="preserve"> many</w:t>
      </w:r>
      <w:r w:rsidRPr="009A7783">
        <w:rPr>
          <w:lang w:val="en"/>
        </w:rPr>
        <w:t xml:space="preserve"> types of consonant cluster in accordance with the demand of spelling and meaning. Remarkably enough, Bengali has more sounds than needed to facilitate any English sounds without making any distortions to them. But, in fact, there are very many pronunciation</w:t>
      </w:r>
      <w:r w:rsidR="0053249D" w:rsidRPr="009A7783">
        <w:rPr>
          <w:lang w:val="en"/>
        </w:rPr>
        <w:t xml:space="preserve"> varieties people are used to pronouncing</w:t>
      </w:r>
      <w:r w:rsidRPr="009A7783">
        <w:rPr>
          <w:lang w:val="en"/>
        </w:rPr>
        <w:t xml:space="preserve"> Bengali words: most sounds they may bring into their English often can be </w:t>
      </w:r>
      <w:r w:rsidRPr="003C4CBD">
        <w:rPr>
          <w:i/>
          <w:iCs/>
          <w:lang w:val="en"/>
        </w:rPr>
        <w:t>variably</w:t>
      </w:r>
      <w:r w:rsidR="008D3057" w:rsidRPr="00914261">
        <w:rPr>
          <w:rStyle w:val="FootnoteReference"/>
          <w:iCs/>
          <w:lang w:val="en"/>
        </w:rPr>
        <w:footnoteReference w:id="1"/>
      </w:r>
      <w:r w:rsidRPr="00F03EF9">
        <w:rPr>
          <w:lang w:val="en"/>
        </w:rPr>
        <w:t xml:space="preserve"> </w:t>
      </w:r>
      <w:r w:rsidRPr="009A7783">
        <w:rPr>
          <w:lang w:val="en"/>
        </w:rPr>
        <w:t xml:space="preserve">attributed to their own regional dialects rather than the standard </w:t>
      </w:r>
      <w:proofErr w:type="spellStart"/>
      <w:r w:rsidRPr="003C4CBD">
        <w:rPr>
          <w:i/>
          <w:lang w:val="en"/>
        </w:rPr>
        <w:t>Cholita</w:t>
      </w:r>
      <w:proofErr w:type="spellEnd"/>
      <w:r w:rsidRPr="009A7783">
        <w:rPr>
          <w:lang w:val="en"/>
        </w:rPr>
        <w:t xml:space="preserve"> </w:t>
      </w:r>
      <w:r w:rsidRPr="003C4CBD">
        <w:rPr>
          <w:i/>
          <w:lang w:val="en"/>
        </w:rPr>
        <w:t>Bhasha</w:t>
      </w:r>
      <w:r w:rsidR="008D3057" w:rsidRPr="00914261">
        <w:rPr>
          <w:rStyle w:val="FootnoteReference"/>
          <w:lang w:val="en"/>
        </w:rPr>
        <w:footnoteReference w:id="2"/>
      </w:r>
      <w:r w:rsidRPr="009A7783">
        <w:rPr>
          <w:lang w:val="en"/>
        </w:rPr>
        <w:t xml:space="preserve"> . However, apart from the local dialects, </w:t>
      </w:r>
      <w:proofErr w:type="spellStart"/>
      <w:r w:rsidRPr="009A7783">
        <w:rPr>
          <w:lang w:val="en"/>
        </w:rPr>
        <w:t>Cholita</w:t>
      </w:r>
      <w:proofErr w:type="spellEnd"/>
      <w:r w:rsidRPr="009A7783">
        <w:rPr>
          <w:lang w:val="en"/>
        </w:rPr>
        <w:t xml:space="preserve"> Bhasha speakers are likely to make distortions in the production of certain English sounds, but incontestably not in too many. </w:t>
      </w:r>
      <w:r w:rsidR="00623E11">
        <w:rPr>
          <w:lang w:val="en"/>
        </w:rPr>
        <w:t xml:space="preserve">This </w:t>
      </w:r>
      <w:r w:rsidRPr="009A7783">
        <w:rPr>
          <w:lang w:val="en"/>
        </w:rPr>
        <w:t xml:space="preserve">paper looks into the similarities and dissimilarities between English and Bengali at segmental and supra-segmental level and attempts to </w:t>
      </w:r>
      <w:r w:rsidR="003F2607">
        <w:rPr>
          <w:lang w:val="en"/>
        </w:rPr>
        <w:t>pinpoint</w:t>
      </w:r>
      <w:r w:rsidRPr="009A7783">
        <w:rPr>
          <w:lang w:val="en"/>
        </w:rPr>
        <w:t xml:space="preserve"> the influences </w:t>
      </w:r>
      <w:r w:rsidR="003F2607">
        <w:rPr>
          <w:lang w:val="en"/>
        </w:rPr>
        <w:t>behind</w:t>
      </w:r>
      <w:r w:rsidRPr="009A7783">
        <w:rPr>
          <w:lang w:val="en"/>
        </w:rPr>
        <w:t xml:space="preserve"> these distortions to rectify learners' errors in it.</w:t>
      </w:r>
    </w:p>
    <w:p w:rsidR="00C612FF" w:rsidRDefault="00C612FF" w:rsidP="00F451E7">
      <w:pPr>
        <w:widowControl w:val="0"/>
        <w:autoSpaceDE w:val="0"/>
        <w:autoSpaceDN w:val="0"/>
        <w:adjustRightInd w:val="0"/>
        <w:spacing w:after="200" w:line="480" w:lineRule="auto"/>
        <w:ind w:left="720"/>
        <w:rPr>
          <w:lang w:val="en"/>
        </w:rPr>
      </w:pPr>
    </w:p>
    <w:p w:rsidR="004C583D" w:rsidRPr="007E7216" w:rsidRDefault="00140399" w:rsidP="00F451E7">
      <w:pPr>
        <w:widowControl w:val="0"/>
        <w:autoSpaceDE w:val="0"/>
        <w:autoSpaceDN w:val="0"/>
        <w:adjustRightInd w:val="0"/>
        <w:spacing w:after="200" w:line="480" w:lineRule="auto"/>
        <w:ind w:left="720"/>
        <w:rPr>
          <w:i/>
          <w:sz w:val="22"/>
          <w:szCs w:val="22"/>
          <w:lang w:val="en"/>
        </w:rPr>
      </w:pPr>
      <w:r>
        <w:rPr>
          <w:sz w:val="22"/>
          <w:szCs w:val="22"/>
          <w:lang w:val="en"/>
        </w:rPr>
        <w:t xml:space="preserve">Key Words:  </w:t>
      </w:r>
      <w:proofErr w:type="spellStart"/>
      <w:r w:rsidRPr="007E7216">
        <w:rPr>
          <w:i/>
          <w:sz w:val="22"/>
          <w:szCs w:val="22"/>
          <w:lang w:val="en"/>
        </w:rPr>
        <w:t>Cholita</w:t>
      </w:r>
      <w:proofErr w:type="spellEnd"/>
      <w:r w:rsidRPr="007E7216">
        <w:rPr>
          <w:i/>
          <w:sz w:val="22"/>
          <w:szCs w:val="22"/>
          <w:lang w:val="en"/>
        </w:rPr>
        <w:t xml:space="preserve"> Bhasha, segmental, supra-segmental &amp; consonant clusters</w:t>
      </w:r>
    </w:p>
    <w:p w:rsidR="004C583D" w:rsidRDefault="004C583D" w:rsidP="00F451E7">
      <w:pPr>
        <w:widowControl w:val="0"/>
        <w:autoSpaceDE w:val="0"/>
        <w:autoSpaceDN w:val="0"/>
        <w:adjustRightInd w:val="0"/>
        <w:spacing w:after="200" w:line="480" w:lineRule="auto"/>
        <w:ind w:left="720"/>
        <w:rPr>
          <w:sz w:val="22"/>
          <w:szCs w:val="22"/>
          <w:lang w:val="en"/>
        </w:rPr>
      </w:pPr>
    </w:p>
    <w:p w:rsidR="004C583D" w:rsidRDefault="004C583D" w:rsidP="00F451E7">
      <w:pPr>
        <w:widowControl w:val="0"/>
        <w:autoSpaceDE w:val="0"/>
        <w:autoSpaceDN w:val="0"/>
        <w:adjustRightInd w:val="0"/>
        <w:spacing w:after="200" w:line="480" w:lineRule="auto"/>
        <w:ind w:left="720"/>
        <w:rPr>
          <w:sz w:val="22"/>
          <w:szCs w:val="22"/>
          <w:lang w:val="en"/>
        </w:rPr>
      </w:pPr>
    </w:p>
    <w:p w:rsidR="006A7E87" w:rsidRDefault="00F66C8C" w:rsidP="00F451E7">
      <w:pPr>
        <w:widowControl w:val="0"/>
        <w:autoSpaceDE w:val="0"/>
        <w:autoSpaceDN w:val="0"/>
        <w:adjustRightInd w:val="0"/>
        <w:spacing w:after="200" w:line="480" w:lineRule="auto"/>
        <w:ind w:left="720"/>
        <w:rPr>
          <w:sz w:val="22"/>
          <w:szCs w:val="22"/>
          <w:lang w:val="en"/>
        </w:rPr>
      </w:pPr>
      <w:r>
        <w:rPr>
          <w:sz w:val="22"/>
          <w:szCs w:val="22"/>
          <w:lang w:val="en"/>
        </w:rPr>
        <w:t>''</w:t>
      </w:r>
      <w:r w:rsidR="006A7E87">
        <w:rPr>
          <w:sz w:val="22"/>
          <w:szCs w:val="22"/>
          <w:lang w:val="en"/>
        </w:rPr>
        <w:t xml:space="preserve">Within the contrastive analysis framework, the word </w:t>
      </w:r>
      <w:r w:rsidR="006A7E87">
        <w:rPr>
          <w:i/>
          <w:iCs/>
          <w:sz w:val="22"/>
          <w:szCs w:val="22"/>
          <w:lang w:val="en"/>
        </w:rPr>
        <w:t>interference</w:t>
      </w:r>
      <w:r w:rsidR="006A7E87">
        <w:rPr>
          <w:sz w:val="22"/>
          <w:szCs w:val="22"/>
          <w:lang w:val="en"/>
        </w:rPr>
        <w:t xml:space="preserve"> is used to refer to a </w:t>
      </w:r>
      <w:r w:rsidR="006A7E87">
        <w:rPr>
          <w:i/>
          <w:iCs/>
          <w:sz w:val="22"/>
          <w:szCs w:val="22"/>
          <w:lang w:val="en"/>
        </w:rPr>
        <w:t>reflection of the surface-structure discrepancies between L1 and L2</w:t>
      </w:r>
      <w:r>
        <w:rPr>
          <w:iCs/>
          <w:sz w:val="22"/>
          <w:szCs w:val="22"/>
          <w:lang w:val="en"/>
        </w:rPr>
        <w:t>''</w:t>
      </w:r>
      <w:r w:rsidR="006A7E87">
        <w:rPr>
          <w:i/>
          <w:iCs/>
          <w:sz w:val="22"/>
          <w:szCs w:val="22"/>
          <w:lang w:val="en"/>
        </w:rPr>
        <w:t xml:space="preserve"> </w:t>
      </w:r>
      <w:r w:rsidR="00222E04">
        <w:rPr>
          <w:sz w:val="22"/>
          <w:szCs w:val="22"/>
          <w:lang w:val="en"/>
        </w:rPr>
        <w:t>(James, 1980</w:t>
      </w:r>
      <w:r w:rsidR="00932E27">
        <w:rPr>
          <w:sz w:val="22"/>
          <w:szCs w:val="22"/>
          <w:lang w:val="en"/>
        </w:rPr>
        <w:t>, 175</w:t>
      </w:r>
      <w:r w:rsidR="006A7E87">
        <w:rPr>
          <w:sz w:val="22"/>
          <w:szCs w:val="22"/>
          <w:lang w:val="en"/>
        </w:rPr>
        <w:t>).</w:t>
      </w:r>
    </w:p>
    <w:p w:rsidR="006A7E87" w:rsidRDefault="00AB3FC7" w:rsidP="00F451E7">
      <w:pPr>
        <w:widowControl w:val="0"/>
        <w:autoSpaceDE w:val="0"/>
        <w:autoSpaceDN w:val="0"/>
        <w:adjustRightInd w:val="0"/>
        <w:spacing w:after="200" w:line="480" w:lineRule="auto"/>
        <w:rPr>
          <w:lang w:val="en"/>
        </w:rPr>
      </w:pPr>
      <w:r>
        <w:rPr>
          <w:lang w:val="en"/>
        </w:rPr>
        <w:tab/>
      </w:r>
      <w:r w:rsidR="006A7E87">
        <w:rPr>
          <w:lang w:val="en"/>
        </w:rPr>
        <w:t xml:space="preserve">The statement mentioned above is not pragmatic enough to serve a direct link to the analysis of phonetics and phonology though it shows the shallowness of the term </w:t>
      </w:r>
      <w:r w:rsidR="006A7E87">
        <w:rPr>
          <w:i/>
          <w:iCs/>
          <w:lang w:val="en"/>
        </w:rPr>
        <w:t>contrastive analysis</w:t>
      </w:r>
      <w:r w:rsidR="006A7E87">
        <w:rPr>
          <w:lang w:val="en"/>
        </w:rPr>
        <w:t xml:space="preserve">, but it can be used as a tribute to </w:t>
      </w:r>
      <w:proofErr w:type="spellStart"/>
      <w:r w:rsidR="006A7E87">
        <w:rPr>
          <w:lang w:val="en"/>
        </w:rPr>
        <w:t>Lado</w:t>
      </w:r>
      <w:proofErr w:type="spellEnd"/>
      <w:r w:rsidR="006A7E87">
        <w:rPr>
          <w:lang w:val="en"/>
        </w:rPr>
        <w:t xml:space="preserve"> and it is surely a matter of positivity that chapters and articles are still composed in the field of contrastive phonology. Apart from this, contrastive</w:t>
      </w:r>
      <w:r w:rsidR="003D5B4D">
        <w:rPr>
          <w:lang w:val="en"/>
        </w:rPr>
        <w:t xml:space="preserve"> analysis in general refers to </w:t>
      </w:r>
      <w:proofErr w:type="gramStart"/>
      <w:r w:rsidR="006A7E87">
        <w:rPr>
          <w:lang w:val="en"/>
        </w:rPr>
        <w:t>the a</w:t>
      </w:r>
      <w:proofErr w:type="gramEnd"/>
      <w:r w:rsidR="006A7E87">
        <w:rPr>
          <w:lang w:val="en"/>
        </w:rPr>
        <w:t xml:space="preserve"> way of comparing and contrasting various linguistic features of two languages</w:t>
      </w:r>
      <w:r w:rsidR="003D5B4D">
        <w:rPr>
          <w:lang w:val="en"/>
        </w:rPr>
        <w:t>;</w:t>
      </w:r>
      <w:r w:rsidR="006A7E87">
        <w:rPr>
          <w:lang w:val="en"/>
        </w:rPr>
        <w:t xml:space="preserve"> for example</w:t>
      </w:r>
      <w:r w:rsidR="003D5B4D">
        <w:rPr>
          <w:lang w:val="en"/>
        </w:rPr>
        <w:t>,</w:t>
      </w:r>
      <w:r w:rsidR="006A7E87">
        <w:rPr>
          <w:lang w:val="en"/>
        </w:rPr>
        <w:t xml:space="preserve"> </w:t>
      </w:r>
      <w:r w:rsidR="006A7E87">
        <w:rPr>
          <w:i/>
          <w:iCs/>
          <w:lang w:val="en"/>
        </w:rPr>
        <w:t>sound systems</w:t>
      </w:r>
      <w:r w:rsidR="006A7E87">
        <w:rPr>
          <w:lang w:val="en"/>
        </w:rPr>
        <w:t xml:space="preserve">, grammatical structures, vocabulary systems, writing systems and above all cultural aspects of two languages. Results from contrastive analysis are valid and can be accepted but there are difficulties in interpreting this CA hypothesis in relation to </w:t>
      </w:r>
      <w:r w:rsidR="006A7E87">
        <w:rPr>
          <w:i/>
          <w:iCs/>
          <w:lang w:val="en"/>
        </w:rPr>
        <w:t xml:space="preserve">learners’ </w:t>
      </w:r>
      <w:proofErr w:type="spellStart"/>
      <w:r w:rsidR="006A7E87">
        <w:rPr>
          <w:i/>
          <w:iCs/>
          <w:lang w:val="en"/>
        </w:rPr>
        <w:t>behaviours</w:t>
      </w:r>
      <w:proofErr w:type="spellEnd"/>
      <w:r w:rsidR="006A7E87">
        <w:rPr>
          <w:i/>
          <w:iCs/>
          <w:lang w:val="en"/>
        </w:rPr>
        <w:t xml:space="preserve"> </w:t>
      </w:r>
      <w:r w:rsidR="00222E04">
        <w:rPr>
          <w:lang w:val="en"/>
        </w:rPr>
        <w:t>(</w:t>
      </w:r>
      <w:proofErr w:type="spellStart"/>
      <w:r w:rsidR="00222E04">
        <w:rPr>
          <w:lang w:val="en"/>
        </w:rPr>
        <w:t>Gass</w:t>
      </w:r>
      <w:proofErr w:type="spellEnd"/>
      <w:r w:rsidR="00222E04">
        <w:rPr>
          <w:lang w:val="en"/>
        </w:rPr>
        <w:t xml:space="preserve"> &amp; </w:t>
      </w:r>
      <w:proofErr w:type="spellStart"/>
      <w:r w:rsidR="00222E04">
        <w:rPr>
          <w:lang w:val="en"/>
        </w:rPr>
        <w:t>Selinker</w:t>
      </w:r>
      <w:proofErr w:type="spellEnd"/>
      <w:r w:rsidR="00222E04">
        <w:rPr>
          <w:lang w:val="en"/>
        </w:rPr>
        <w:t>, 1994,</w:t>
      </w:r>
      <w:r w:rsidR="006A7E87">
        <w:rPr>
          <w:lang w:val="en"/>
        </w:rPr>
        <w:t xml:space="preserve">17). The mention of the phrase </w:t>
      </w:r>
      <w:r w:rsidR="006A7E87">
        <w:rPr>
          <w:i/>
          <w:iCs/>
          <w:lang w:val="en"/>
        </w:rPr>
        <w:t xml:space="preserve">learners' </w:t>
      </w:r>
      <w:proofErr w:type="spellStart"/>
      <w:r w:rsidR="006A7E87">
        <w:rPr>
          <w:i/>
          <w:iCs/>
          <w:lang w:val="en"/>
        </w:rPr>
        <w:t>behaviour</w:t>
      </w:r>
      <w:proofErr w:type="spellEnd"/>
      <w:r w:rsidR="006A7E87">
        <w:rPr>
          <w:i/>
          <w:iCs/>
          <w:lang w:val="en"/>
        </w:rPr>
        <w:t xml:space="preserve"> </w:t>
      </w:r>
      <w:r w:rsidR="006A7E87">
        <w:rPr>
          <w:lang w:val="en"/>
        </w:rPr>
        <w:t xml:space="preserve">is powerful enough to relate itself with the study of all other aspects of language including phonology. </w:t>
      </w:r>
    </w:p>
    <w:p w:rsidR="006A7E87" w:rsidRDefault="006A6971" w:rsidP="00F451E7">
      <w:pPr>
        <w:widowControl w:val="0"/>
        <w:autoSpaceDE w:val="0"/>
        <w:autoSpaceDN w:val="0"/>
        <w:adjustRightInd w:val="0"/>
        <w:spacing w:after="200" w:line="480" w:lineRule="auto"/>
        <w:rPr>
          <w:b/>
          <w:bCs/>
          <w:lang w:val="en"/>
        </w:rPr>
      </w:pPr>
      <w:r>
        <w:rPr>
          <w:b/>
          <w:bCs/>
          <w:lang w:val="en"/>
        </w:rPr>
        <w:t>Problematics</w:t>
      </w:r>
      <w:r w:rsidR="006A7E87">
        <w:rPr>
          <w:b/>
          <w:bCs/>
          <w:lang w:val="en"/>
        </w:rPr>
        <w:t xml:space="preserve"> of Contrastive Analysis:</w:t>
      </w:r>
    </w:p>
    <w:p w:rsidR="006A7E87" w:rsidRDefault="00AB3FC7" w:rsidP="00F451E7">
      <w:pPr>
        <w:widowControl w:val="0"/>
        <w:autoSpaceDE w:val="0"/>
        <w:autoSpaceDN w:val="0"/>
        <w:adjustRightInd w:val="0"/>
        <w:spacing w:after="200" w:line="480" w:lineRule="auto"/>
        <w:rPr>
          <w:lang w:val="en"/>
        </w:rPr>
      </w:pPr>
      <w:r>
        <w:rPr>
          <w:lang w:val="en"/>
        </w:rPr>
        <w:tab/>
      </w:r>
      <w:r w:rsidR="006A7E87">
        <w:rPr>
          <w:lang w:val="en"/>
        </w:rPr>
        <w:t xml:space="preserve">The limitation of contrastive analysis has to be mentioned to avoid any drawbacks in this research albeit this discussion seems irrelevant. On the contrary, this discussion falls back on the aim of this research that it embraces some aspects of the successive discussion to come in. In their critique </w:t>
      </w:r>
      <w:proofErr w:type="spellStart"/>
      <w:r w:rsidR="006A7E87">
        <w:rPr>
          <w:lang w:val="en"/>
        </w:rPr>
        <w:t>Gass</w:t>
      </w:r>
      <w:proofErr w:type="spellEnd"/>
      <w:r w:rsidR="006A7E87">
        <w:rPr>
          <w:lang w:val="en"/>
        </w:rPr>
        <w:t xml:space="preserve"> and </w:t>
      </w:r>
      <w:proofErr w:type="spellStart"/>
      <w:r w:rsidR="006A7E87">
        <w:rPr>
          <w:lang w:val="en"/>
        </w:rPr>
        <w:t>Selinker</w:t>
      </w:r>
      <w:proofErr w:type="spellEnd"/>
      <w:r w:rsidR="006A7E87">
        <w:rPr>
          <w:lang w:val="en"/>
        </w:rPr>
        <w:t xml:space="preserve"> have claimed that contrastive analysis is built upon a prediction on a data collected from some learners' </w:t>
      </w:r>
      <w:r w:rsidR="00743F13">
        <w:rPr>
          <w:lang w:val="en"/>
        </w:rPr>
        <w:t>utterances</w:t>
      </w:r>
      <w:r w:rsidR="006A7E87">
        <w:rPr>
          <w:lang w:val="en"/>
        </w:rPr>
        <w:t xml:space="preserve"> of certain </w:t>
      </w:r>
      <w:r w:rsidR="00B67220">
        <w:rPr>
          <w:lang w:val="en"/>
        </w:rPr>
        <w:t>behavior at a certain time, which does not provide proper</w:t>
      </w:r>
      <w:r w:rsidR="006A7E87">
        <w:rPr>
          <w:lang w:val="en"/>
        </w:rPr>
        <w:t xml:space="preserve"> </w:t>
      </w:r>
      <w:r w:rsidR="00B67220">
        <w:rPr>
          <w:lang w:val="en"/>
        </w:rPr>
        <w:t xml:space="preserve">interpretation and </w:t>
      </w:r>
      <w:r w:rsidR="00B67220">
        <w:rPr>
          <w:lang w:val="en"/>
        </w:rPr>
        <w:lastRenderedPageBreak/>
        <w:t>analysis</w:t>
      </w:r>
      <w:r w:rsidR="006A7E87">
        <w:rPr>
          <w:lang w:val="en"/>
        </w:rPr>
        <w:t xml:space="preserve"> </w:t>
      </w:r>
      <w:r w:rsidR="00B67220">
        <w:rPr>
          <w:lang w:val="en"/>
        </w:rPr>
        <w:t>for</w:t>
      </w:r>
      <w:r w:rsidR="006A7E87">
        <w:rPr>
          <w:lang w:val="en"/>
        </w:rPr>
        <w:t xml:space="preserve"> second language learners, for instance:</w:t>
      </w:r>
    </w:p>
    <w:p w:rsidR="006A7E87" w:rsidRDefault="006A7E87" w:rsidP="00F451E7">
      <w:pPr>
        <w:widowControl w:val="0"/>
        <w:autoSpaceDE w:val="0"/>
        <w:autoSpaceDN w:val="0"/>
        <w:adjustRightInd w:val="0"/>
        <w:spacing w:after="200" w:line="480" w:lineRule="auto"/>
        <w:ind w:left="720"/>
        <w:rPr>
          <w:sz w:val="22"/>
          <w:szCs w:val="22"/>
          <w:lang w:val="en"/>
        </w:rPr>
      </w:pPr>
      <w:r>
        <w:rPr>
          <w:sz w:val="22"/>
          <w:szCs w:val="22"/>
          <w:lang w:val="en"/>
        </w:rPr>
        <w:t>An English speaking learner of Italian tends to devoice the first member of the clusters /</w:t>
      </w:r>
      <w:proofErr w:type="spellStart"/>
      <w:r>
        <w:rPr>
          <w:sz w:val="22"/>
          <w:szCs w:val="22"/>
          <w:lang w:val="en"/>
        </w:rPr>
        <w:t>zm</w:t>
      </w:r>
      <w:proofErr w:type="spellEnd"/>
      <w:r>
        <w:rPr>
          <w:sz w:val="22"/>
          <w:szCs w:val="22"/>
          <w:lang w:val="en"/>
        </w:rPr>
        <w:t xml:space="preserve"> </w:t>
      </w:r>
      <w:proofErr w:type="spellStart"/>
      <w:proofErr w:type="gramStart"/>
      <w:r>
        <w:rPr>
          <w:sz w:val="22"/>
          <w:szCs w:val="22"/>
          <w:lang w:val="en"/>
        </w:rPr>
        <w:t>zn,zl</w:t>
      </w:r>
      <w:proofErr w:type="spellEnd"/>
      <w:proofErr w:type="gramEnd"/>
      <w:r>
        <w:rPr>
          <w:sz w:val="22"/>
          <w:szCs w:val="22"/>
          <w:lang w:val="en"/>
        </w:rPr>
        <w:t>/, and then adjust them to the English clusters /</w:t>
      </w:r>
      <w:proofErr w:type="spellStart"/>
      <w:r>
        <w:rPr>
          <w:sz w:val="22"/>
          <w:szCs w:val="22"/>
          <w:lang w:val="en"/>
        </w:rPr>
        <w:t>sm</w:t>
      </w:r>
      <w:proofErr w:type="spellEnd"/>
      <w:r>
        <w:rPr>
          <w:sz w:val="22"/>
          <w:szCs w:val="22"/>
          <w:lang w:val="en"/>
        </w:rPr>
        <w:t xml:space="preserve"> </w:t>
      </w:r>
      <w:proofErr w:type="spellStart"/>
      <w:r>
        <w:rPr>
          <w:sz w:val="22"/>
          <w:szCs w:val="22"/>
          <w:lang w:val="en"/>
        </w:rPr>
        <w:t>sn</w:t>
      </w:r>
      <w:proofErr w:type="spellEnd"/>
      <w:r>
        <w:rPr>
          <w:sz w:val="22"/>
          <w:szCs w:val="22"/>
          <w:lang w:val="en"/>
        </w:rPr>
        <w:t xml:space="preserve"> </w:t>
      </w:r>
      <w:proofErr w:type="spellStart"/>
      <w:r>
        <w:rPr>
          <w:sz w:val="22"/>
          <w:szCs w:val="22"/>
          <w:lang w:val="en"/>
        </w:rPr>
        <w:t>sl</w:t>
      </w:r>
      <w:proofErr w:type="spellEnd"/>
      <w:r>
        <w:rPr>
          <w:sz w:val="22"/>
          <w:szCs w:val="22"/>
          <w:lang w:val="en"/>
        </w:rPr>
        <w:t xml:space="preserve">/. </w:t>
      </w:r>
      <w:proofErr w:type="gramStart"/>
      <w:r>
        <w:rPr>
          <w:sz w:val="22"/>
          <w:szCs w:val="22"/>
          <w:lang w:val="en"/>
        </w:rPr>
        <w:t>Thus</w:t>
      </w:r>
      <w:proofErr w:type="gramEnd"/>
      <w:r>
        <w:rPr>
          <w:sz w:val="22"/>
          <w:szCs w:val="22"/>
          <w:lang w:val="en"/>
        </w:rPr>
        <w:t xml:space="preserve"> the CA hypothesis predicts learners' </w:t>
      </w:r>
      <w:r w:rsidR="00285A5A">
        <w:rPr>
          <w:sz w:val="22"/>
          <w:szCs w:val="22"/>
          <w:lang w:val="en"/>
        </w:rPr>
        <w:t>behaviors</w:t>
      </w:r>
      <w:r>
        <w:rPr>
          <w:sz w:val="22"/>
          <w:szCs w:val="22"/>
          <w:lang w:val="en"/>
        </w:rPr>
        <w:t xml:space="preserve"> depending on some observational data of some learners under certa</w:t>
      </w:r>
      <w:r w:rsidR="00222E04">
        <w:rPr>
          <w:sz w:val="22"/>
          <w:szCs w:val="22"/>
          <w:lang w:val="en"/>
        </w:rPr>
        <w:t>in unspecified conditions (1994,</w:t>
      </w:r>
      <w:r w:rsidR="00477ADC">
        <w:rPr>
          <w:sz w:val="22"/>
          <w:szCs w:val="22"/>
          <w:lang w:val="en"/>
        </w:rPr>
        <w:t xml:space="preserve"> </w:t>
      </w:r>
      <w:r>
        <w:rPr>
          <w:sz w:val="22"/>
          <w:szCs w:val="22"/>
          <w:lang w:val="en"/>
        </w:rPr>
        <w:t>2).</w:t>
      </w:r>
    </w:p>
    <w:p w:rsidR="006A7E87" w:rsidRDefault="00AB3FC7" w:rsidP="00F451E7">
      <w:pPr>
        <w:widowControl w:val="0"/>
        <w:autoSpaceDE w:val="0"/>
        <w:autoSpaceDN w:val="0"/>
        <w:adjustRightInd w:val="0"/>
        <w:spacing w:after="200" w:line="480" w:lineRule="auto"/>
        <w:rPr>
          <w:lang w:val="en"/>
        </w:rPr>
      </w:pPr>
      <w:r>
        <w:rPr>
          <w:lang w:val="en"/>
        </w:rPr>
        <w:tab/>
      </w:r>
      <w:r w:rsidR="006A7E87">
        <w:rPr>
          <w:lang w:val="en"/>
        </w:rPr>
        <w:t>Despite the limitation they believe that contrastive analysis is vital to discuss any range of interchangeability between the linguistic features between inter</w:t>
      </w:r>
      <w:r w:rsidR="00222E04">
        <w:rPr>
          <w:lang w:val="en"/>
        </w:rPr>
        <w:t>language (</w:t>
      </w:r>
      <w:proofErr w:type="spellStart"/>
      <w:r w:rsidR="00222E04">
        <w:rPr>
          <w:lang w:val="en"/>
        </w:rPr>
        <w:t>Gass</w:t>
      </w:r>
      <w:proofErr w:type="spellEnd"/>
      <w:r w:rsidR="00222E04">
        <w:rPr>
          <w:lang w:val="en"/>
        </w:rPr>
        <w:t xml:space="preserve"> &amp; </w:t>
      </w:r>
      <w:proofErr w:type="spellStart"/>
      <w:r w:rsidR="00222E04">
        <w:rPr>
          <w:lang w:val="en"/>
        </w:rPr>
        <w:t>Selinker</w:t>
      </w:r>
      <w:proofErr w:type="spellEnd"/>
      <w:r w:rsidR="00222E04">
        <w:rPr>
          <w:lang w:val="en"/>
        </w:rPr>
        <w:t>, 1994,</w:t>
      </w:r>
      <w:r w:rsidR="006A7E87">
        <w:rPr>
          <w:lang w:val="en"/>
        </w:rPr>
        <w:t>3).</w:t>
      </w:r>
    </w:p>
    <w:p w:rsidR="006A7E87" w:rsidRPr="00BD5F8F" w:rsidRDefault="006A7E87" w:rsidP="00F451E7">
      <w:pPr>
        <w:widowControl w:val="0"/>
        <w:autoSpaceDE w:val="0"/>
        <w:autoSpaceDN w:val="0"/>
        <w:adjustRightInd w:val="0"/>
        <w:spacing w:after="200"/>
        <w:rPr>
          <w:b/>
          <w:bCs/>
          <w:i/>
          <w:lang w:val="en"/>
        </w:rPr>
      </w:pPr>
      <w:r>
        <w:rPr>
          <w:b/>
          <w:bCs/>
          <w:lang w:val="en"/>
        </w:rPr>
        <w:t xml:space="preserve">Bengali speakers' English pronunciation: </w:t>
      </w:r>
      <w:r w:rsidRPr="00BD5F8F">
        <w:rPr>
          <w:b/>
          <w:bCs/>
          <w:i/>
          <w:lang w:val="en"/>
        </w:rPr>
        <w:t>Problems in segmental and supra-segmental level</w:t>
      </w:r>
    </w:p>
    <w:p w:rsidR="006A7E87" w:rsidRDefault="006A7E87" w:rsidP="00F451E7">
      <w:pPr>
        <w:widowControl w:val="0"/>
        <w:autoSpaceDE w:val="0"/>
        <w:autoSpaceDN w:val="0"/>
        <w:adjustRightInd w:val="0"/>
        <w:spacing w:after="200"/>
        <w:rPr>
          <w:b/>
          <w:bCs/>
          <w:lang w:val="en"/>
        </w:rPr>
      </w:pPr>
      <w:r>
        <w:rPr>
          <w:b/>
          <w:bCs/>
          <w:lang w:val="en"/>
        </w:rPr>
        <w:t>Near similar sounds:</w:t>
      </w:r>
    </w:p>
    <w:p w:rsidR="00E11801" w:rsidRPr="00F55686" w:rsidRDefault="00AB3FC7" w:rsidP="00F451E7">
      <w:pPr>
        <w:widowControl w:val="0"/>
        <w:autoSpaceDE w:val="0"/>
        <w:autoSpaceDN w:val="0"/>
        <w:adjustRightInd w:val="0"/>
        <w:spacing w:after="200" w:line="480" w:lineRule="auto"/>
        <w:rPr>
          <w:color w:val="000000" w:themeColor="text1"/>
          <w:lang w:val="en"/>
        </w:rPr>
      </w:pPr>
      <w:r>
        <w:rPr>
          <w:lang w:val="en"/>
        </w:rPr>
        <w:tab/>
      </w:r>
      <w:r w:rsidR="006A7E87">
        <w:rPr>
          <w:lang w:val="en"/>
        </w:rPr>
        <w:t xml:space="preserve">There can be apparent influence of L1 on L2 in the production of pronunciation of L2. There are articulatory similarities </w:t>
      </w:r>
      <w:r w:rsidR="0095332D">
        <w:rPr>
          <w:lang w:val="en"/>
        </w:rPr>
        <w:t>between</w:t>
      </w:r>
      <w:r w:rsidR="006A7E87">
        <w:rPr>
          <w:lang w:val="en"/>
        </w:rPr>
        <w:t xml:space="preserve"> </w:t>
      </w:r>
      <w:r w:rsidR="0095332D">
        <w:rPr>
          <w:lang w:val="en"/>
        </w:rPr>
        <w:t>English and Bangla, but on occas</w:t>
      </w:r>
      <w:r w:rsidR="006A7E87">
        <w:rPr>
          <w:lang w:val="en"/>
        </w:rPr>
        <w:t xml:space="preserve">ions where some Bangla sounds are unlike English require the speakers to swap their </w:t>
      </w:r>
      <w:r w:rsidR="0095332D">
        <w:rPr>
          <w:lang w:val="en"/>
        </w:rPr>
        <w:t>articulators</w:t>
      </w:r>
      <w:r w:rsidR="006A7E87">
        <w:rPr>
          <w:lang w:val="en"/>
        </w:rPr>
        <w:t xml:space="preserve"> to fit the production of L2, English. In this case, the nearer the articulation system of L1 to L2 the more replacement of L2 sounds with L1 is </w:t>
      </w:r>
      <w:r w:rsidR="0095332D">
        <w:rPr>
          <w:lang w:val="en"/>
        </w:rPr>
        <w:t>manifest</w:t>
      </w:r>
      <w:r w:rsidR="006A7E87">
        <w:rPr>
          <w:lang w:val="en"/>
        </w:rPr>
        <w:t xml:space="preserve">. These </w:t>
      </w:r>
      <w:r w:rsidR="0095332D">
        <w:rPr>
          <w:lang w:val="en"/>
        </w:rPr>
        <w:t>subtle</w:t>
      </w:r>
      <w:r w:rsidR="006A7E87">
        <w:rPr>
          <w:lang w:val="en"/>
        </w:rPr>
        <w:t xml:space="preserve"> differences yield different languages such as Chin</w:t>
      </w:r>
      <w:r w:rsidR="00285A5A">
        <w:rPr>
          <w:lang w:val="en"/>
        </w:rPr>
        <w:t>g</w:t>
      </w:r>
      <w:r w:rsidR="006A7E87">
        <w:rPr>
          <w:lang w:val="en"/>
        </w:rPr>
        <w:t xml:space="preserve">lish, Indian English, </w:t>
      </w:r>
      <w:proofErr w:type="spellStart"/>
      <w:r w:rsidR="006A7E87">
        <w:rPr>
          <w:lang w:val="en"/>
        </w:rPr>
        <w:t>Banglish</w:t>
      </w:r>
      <w:proofErr w:type="spellEnd"/>
      <w:r w:rsidR="006A7E87">
        <w:rPr>
          <w:lang w:val="en"/>
        </w:rPr>
        <w:t xml:space="preserve"> and so on.</w:t>
      </w:r>
      <w:r w:rsidR="006A7E87" w:rsidRPr="00F55686">
        <w:rPr>
          <w:color w:val="000000" w:themeColor="text1"/>
          <w:lang w:val="en"/>
        </w:rPr>
        <w:t xml:space="preserve"> </w:t>
      </w:r>
      <w:r w:rsidR="001109D0" w:rsidRPr="00F55686">
        <w:rPr>
          <w:color w:val="000000" w:themeColor="text1"/>
          <w:lang w:val="en"/>
        </w:rPr>
        <w:t>A few phonemes (</w:t>
      </w:r>
      <w:proofErr w:type="gramStart"/>
      <w:r w:rsidR="001109D0" w:rsidRPr="00F55686">
        <w:rPr>
          <w:color w:val="000000" w:themeColor="text1"/>
          <w:lang w:val="en"/>
        </w:rPr>
        <w:t xml:space="preserve">consonants) </w:t>
      </w:r>
      <w:r w:rsidR="006A7E87" w:rsidRPr="00F55686">
        <w:rPr>
          <w:color w:val="000000" w:themeColor="text1"/>
          <w:lang w:val="en"/>
        </w:rPr>
        <w:t xml:space="preserve"> in</w:t>
      </w:r>
      <w:proofErr w:type="gramEnd"/>
      <w:r w:rsidR="006A7E87" w:rsidRPr="00F55686">
        <w:rPr>
          <w:color w:val="000000" w:themeColor="text1"/>
          <w:lang w:val="en"/>
        </w:rPr>
        <w:t xml:space="preserve"> English </w:t>
      </w:r>
      <w:r w:rsidR="001109D0" w:rsidRPr="00F55686">
        <w:rPr>
          <w:color w:val="000000" w:themeColor="text1"/>
          <w:lang w:val="en"/>
        </w:rPr>
        <w:t>resembles</w:t>
      </w:r>
      <w:r w:rsidR="006A7E87" w:rsidRPr="00F55686">
        <w:rPr>
          <w:color w:val="000000" w:themeColor="text1"/>
          <w:lang w:val="en"/>
        </w:rPr>
        <w:t xml:space="preserve"> to </w:t>
      </w:r>
      <w:r w:rsidR="001109D0" w:rsidRPr="00F55686">
        <w:rPr>
          <w:color w:val="000000" w:themeColor="text1"/>
          <w:lang w:val="en"/>
        </w:rPr>
        <w:t xml:space="preserve">some extent to </w:t>
      </w:r>
      <w:r w:rsidR="006A7E87" w:rsidRPr="00F55686">
        <w:rPr>
          <w:color w:val="000000" w:themeColor="text1"/>
          <w:lang w:val="en"/>
        </w:rPr>
        <w:t>some sounds in Bengali</w:t>
      </w:r>
      <w:r w:rsidR="001109D0" w:rsidRPr="00F55686">
        <w:rPr>
          <w:color w:val="000000" w:themeColor="text1"/>
          <w:lang w:val="en"/>
        </w:rPr>
        <w:t>,</w:t>
      </w:r>
      <w:r w:rsidR="006A7E87" w:rsidRPr="00F55686">
        <w:rPr>
          <w:color w:val="000000" w:themeColor="text1"/>
          <w:lang w:val="en"/>
        </w:rPr>
        <w:t xml:space="preserve"> but </w:t>
      </w:r>
      <w:r w:rsidR="001109D0" w:rsidRPr="00F55686">
        <w:rPr>
          <w:color w:val="000000" w:themeColor="text1"/>
          <w:lang w:val="en"/>
        </w:rPr>
        <w:t xml:space="preserve">they </w:t>
      </w:r>
      <w:r w:rsidR="006A7E87" w:rsidRPr="00F55686">
        <w:rPr>
          <w:color w:val="000000" w:themeColor="text1"/>
          <w:lang w:val="en"/>
        </w:rPr>
        <w:t>involve different</w:t>
      </w:r>
      <w:r w:rsidR="001109D0" w:rsidRPr="00F55686">
        <w:rPr>
          <w:color w:val="000000" w:themeColor="text1"/>
          <w:lang w:val="en"/>
        </w:rPr>
        <w:t xml:space="preserve"> places of articulation. For example, English contains</w:t>
      </w:r>
      <w:r w:rsidR="006A7E87" w:rsidRPr="00F55686">
        <w:rPr>
          <w:color w:val="000000" w:themeColor="text1"/>
          <w:lang w:val="en"/>
        </w:rPr>
        <w:t xml:space="preserve"> labio-dental sounds </w:t>
      </w:r>
      <w:r w:rsidR="001109D0" w:rsidRPr="00F55686">
        <w:rPr>
          <w:color w:val="000000" w:themeColor="text1"/>
          <w:lang w:val="en"/>
        </w:rPr>
        <w:t>such as</w:t>
      </w:r>
      <w:r w:rsidR="006A7E87" w:rsidRPr="00F55686">
        <w:rPr>
          <w:color w:val="000000" w:themeColor="text1"/>
          <w:lang w:val="en"/>
        </w:rPr>
        <w:t xml:space="preserve"> /f/ and /v/ whereas Bengali </w:t>
      </w:r>
      <w:r w:rsidR="001109D0" w:rsidRPr="00F55686">
        <w:rPr>
          <w:color w:val="000000" w:themeColor="text1"/>
          <w:lang w:val="en"/>
        </w:rPr>
        <w:t>contains</w:t>
      </w:r>
      <w:r w:rsidR="006A7E87" w:rsidRPr="00F55686">
        <w:rPr>
          <w:color w:val="000000" w:themeColor="text1"/>
          <w:lang w:val="en"/>
        </w:rPr>
        <w:t xml:space="preserve"> the bilabial stops / </w:t>
      </w:r>
      <w:proofErr w:type="spellStart"/>
      <w:r w:rsidR="006A7E87" w:rsidRPr="00F55686">
        <w:rPr>
          <w:color w:val="000000" w:themeColor="text1"/>
          <w:lang w:val="en"/>
        </w:rPr>
        <w:t>p</w:t>
      </w:r>
      <w:r w:rsidR="006A7E87" w:rsidRPr="00F55686">
        <w:rPr>
          <w:rFonts w:ascii="Lucida Sans Unicode" w:hAnsi="Lucida Sans Unicode" w:cs="Lucida Sans Unicode"/>
          <w:color w:val="000000" w:themeColor="text1"/>
          <w:lang w:val="en"/>
        </w:rPr>
        <w:t>ʰ</w:t>
      </w:r>
      <w:proofErr w:type="spellEnd"/>
      <w:r w:rsidR="006A7E87" w:rsidRPr="00F55686">
        <w:rPr>
          <w:color w:val="000000" w:themeColor="text1"/>
          <w:lang w:val="en"/>
        </w:rPr>
        <w:t>/ and /</w:t>
      </w:r>
      <w:proofErr w:type="spellStart"/>
      <w:r w:rsidR="006A7E87" w:rsidRPr="00F55686">
        <w:rPr>
          <w:color w:val="000000" w:themeColor="text1"/>
          <w:lang w:val="en"/>
        </w:rPr>
        <w:t>b</w:t>
      </w:r>
      <w:r w:rsidR="006A7E87" w:rsidRPr="00F55686">
        <w:rPr>
          <w:rFonts w:ascii="Lucida Sans Unicode" w:hAnsi="Lucida Sans Unicode" w:cs="Lucida Sans Unicode"/>
          <w:color w:val="000000" w:themeColor="text1"/>
          <w:lang w:val="en"/>
        </w:rPr>
        <w:t>ʰ</w:t>
      </w:r>
      <w:proofErr w:type="spellEnd"/>
      <w:r w:rsidR="001109D0" w:rsidRPr="00F55686">
        <w:rPr>
          <w:color w:val="000000" w:themeColor="text1"/>
          <w:lang w:val="en"/>
        </w:rPr>
        <w:t>/ which are pronounced with much stress than regular English fricatives</w:t>
      </w:r>
      <w:r w:rsidR="006A7E87" w:rsidRPr="00F55686">
        <w:rPr>
          <w:color w:val="000000" w:themeColor="text1"/>
          <w:lang w:val="en"/>
        </w:rPr>
        <w:t xml:space="preserve">. </w:t>
      </w:r>
      <w:r w:rsidR="001109D0" w:rsidRPr="00F55686">
        <w:rPr>
          <w:color w:val="000000" w:themeColor="text1"/>
          <w:lang w:val="en"/>
        </w:rPr>
        <w:t xml:space="preserve">Hence, </w:t>
      </w:r>
      <w:r w:rsidR="006A7E87" w:rsidRPr="00F55686">
        <w:rPr>
          <w:color w:val="000000" w:themeColor="text1"/>
          <w:lang w:val="en"/>
        </w:rPr>
        <w:t>the words</w:t>
      </w:r>
      <w:r w:rsidR="001109D0" w:rsidRPr="00F55686">
        <w:rPr>
          <w:color w:val="000000" w:themeColor="text1"/>
          <w:lang w:val="en"/>
        </w:rPr>
        <w:t xml:space="preserve"> pronounced</w:t>
      </w:r>
      <w:r w:rsidR="006A7E87" w:rsidRPr="00F55686">
        <w:rPr>
          <w:color w:val="000000" w:themeColor="text1"/>
          <w:lang w:val="en"/>
        </w:rPr>
        <w:t xml:space="preserve"> with these </w:t>
      </w:r>
      <w:r w:rsidR="001109D0" w:rsidRPr="00F55686">
        <w:rPr>
          <w:color w:val="000000" w:themeColor="text1"/>
          <w:lang w:val="en"/>
        </w:rPr>
        <w:t xml:space="preserve">two sounds sound </w:t>
      </w:r>
      <w:r w:rsidR="006A7E87" w:rsidRPr="00F55686">
        <w:rPr>
          <w:color w:val="000000" w:themeColor="text1"/>
          <w:lang w:val="en"/>
        </w:rPr>
        <w:t xml:space="preserve">as </w:t>
      </w:r>
      <w:r w:rsidR="001109D0" w:rsidRPr="00F55686">
        <w:rPr>
          <w:color w:val="000000" w:themeColor="text1"/>
          <w:lang w:val="en"/>
        </w:rPr>
        <w:t xml:space="preserve">stressed and </w:t>
      </w:r>
      <w:r w:rsidR="006A7E87" w:rsidRPr="00F55686">
        <w:rPr>
          <w:color w:val="000000" w:themeColor="text1"/>
          <w:lang w:val="en"/>
        </w:rPr>
        <w:t xml:space="preserve">aspirated bilabial plosives </w:t>
      </w:r>
      <w:r w:rsidR="006A7E87" w:rsidRPr="00F55686">
        <w:rPr>
          <w:color w:val="000000" w:themeColor="text1"/>
          <w:lang w:val="en"/>
        </w:rPr>
        <w:lastRenderedPageBreak/>
        <w:t xml:space="preserve">rather than </w:t>
      </w:r>
      <w:r w:rsidR="001109D0" w:rsidRPr="00F55686">
        <w:rPr>
          <w:color w:val="000000" w:themeColor="text1"/>
          <w:lang w:val="en"/>
        </w:rPr>
        <w:t xml:space="preserve">English fricatives, </w:t>
      </w:r>
      <w:r w:rsidR="006A7E87" w:rsidRPr="00F55686">
        <w:rPr>
          <w:color w:val="000000" w:themeColor="text1"/>
          <w:lang w:val="en"/>
        </w:rPr>
        <w:t>/f/ or /v/.</w:t>
      </w:r>
      <w:r w:rsidR="001516D8" w:rsidRPr="00F55686">
        <w:rPr>
          <w:color w:val="000000" w:themeColor="text1"/>
          <w:lang w:val="en"/>
        </w:rPr>
        <w:t xml:space="preserve"> Some examples can </w:t>
      </w:r>
      <w:r w:rsidR="00382E6E" w:rsidRPr="00F55686">
        <w:rPr>
          <w:color w:val="000000" w:themeColor="text1"/>
          <w:lang w:val="en"/>
        </w:rPr>
        <w:t>be given</w:t>
      </w:r>
      <w:r w:rsidR="006A7E87" w:rsidRPr="00F55686">
        <w:rPr>
          <w:color w:val="000000" w:themeColor="text1"/>
          <w:lang w:val="en"/>
        </w:rPr>
        <w:t xml:space="preserve"> from the</w:t>
      </w:r>
      <w:r w:rsidR="001516D8" w:rsidRPr="00F55686">
        <w:rPr>
          <w:color w:val="000000" w:themeColor="text1"/>
          <w:lang w:val="en"/>
        </w:rPr>
        <w:t xml:space="preserve"> Bengali speakers’ speech; for example, words </w:t>
      </w:r>
      <w:r w:rsidR="006A7E87" w:rsidRPr="00F55686">
        <w:rPr>
          <w:color w:val="000000" w:themeColor="text1"/>
          <w:lang w:val="en"/>
        </w:rPr>
        <w:t>lik</w:t>
      </w:r>
      <w:r w:rsidR="001516D8" w:rsidRPr="00F55686">
        <w:rPr>
          <w:color w:val="000000" w:themeColor="text1"/>
          <w:lang w:val="en"/>
        </w:rPr>
        <w:t xml:space="preserve">e fashion, vegetables, fishing etc. Therefore, </w:t>
      </w:r>
      <w:r w:rsidR="006A7E87" w:rsidRPr="00F55686">
        <w:rPr>
          <w:color w:val="000000" w:themeColor="text1"/>
          <w:lang w:val="en"/>
        </w:rPr>
        <w:t>native English speaker</w:t>
      </w:r>
      <w:r w:rsidR="001516D8" w:rsidRPr="00F55686">
        <w:rPr>
          <w:color w:val="000000" w:themeColor="text1"/>
          <w:lang w:val="en"/>
        </w:rPr>
        <w:t>s</w:t>
      </w:r>
      <w:r w:rsidR="006A7E87" w:rsidRPr="00F55686">
        <w:rPr>
          <w:color w:val="000000" w:themeColor="text1"/>
          <w:lang w:val="en"/>
        </w:rPr>
        <w:t xml:space="preserve"> may </w:t>
      </w:r>
      <w:r w:rsidR="001516D8" w:rsidRPr="00F55686">
        <w:rPr>
          <w:color w:val="000000" w:themeColor="text1"/>
          <w:lang w:val="en"/>
        </w:rPr>
        <w:t xml:space="preserve">well </w:t>
      </w:r>
      <w:r w:rsidR="006A7E87" w:rsidRPr="00F55686">
        <w:rPr>
          <w:color w:val="000000" w:themeColor="text1"/>
          <w:lang w:val="en"/>
        </w:rPr>
        <w:t>confuse these words as aspirated /</w:t>
      </w:r>
      <w:proofErr w:type="spellStart"/>
      <w:r w:rsidR="006A7E87" w:rsidRPr="00F55686">
        <w:rPr>
          <w:color w:val="000000" w:themeColor="text1"/>
          <w:lang w:val="en"/>
        </w:rPr>
        <w:t>p</w:t>
      </w:r>
      <w:r w:rsidR="006A7E87" w:rsidRPr="00F55686">
        <w:rPr>
          <w:rFonts w:ascii="Lucida Sans Unicode" w:hAnsi="Lucida Sans Unicode" w:cs="Lucida Sans Unicode"/>
          <w:color w:val="000000" w:themeColor="text1"/>
          <w:lang w:val="en"/>
        </w:rPr>
        <w:t>ʰ</w:t>
      </w:r>
      <w:proofErr w:type="spellEnd"/>
      <w:r w:rsidR="006A7E87" w:rsidRPr="00F55686">
        <w:rPr>
          <w:color w:val="000000" w:themeColor="text1"/>
          <w:lang w:val="en"/>
        </w:rPr>
        <w:t xml:space="preserve"> / and /</w:t>
      </w:r>
      <w:proofErr w:type="spellStart"/>
      <w:r w:rsidR="006A7E87" w:rsidRPr="00F55686">
        <w:rPr>
          <w:color w:val="000000" w:themeColor="text1"/>
          <w:lang w:val="en"/>
        </w:rPr>
        <w:t>b</w:t>
      </w:r>
      <w:r w:rsidR="006A7E87" w:rsidRPr="00F55686">
        <w:rPr>
          <w:rFonts w:ascii="Lucida Sans Unicode" w:hAnsi="Lucida Sans Unicode" w:cs="Lucida Sans Unicode"/>
          <w:color w:val="000000" w:themeColor="text1"/>
          <w:lang w:val="en"/>
        </w:rPr>
        <w:t>ʰ</w:t>
      </w:r>
      <w:proofErr w:type="spellEnd"/>
      <w:r w:rsidR="006A7E87" w:rsidRPr="00F55686">
        <w:rPr>
          <w:color w:val="000000" w:themeColor="text1"/>
          <w:lang w:val="en"/>
        </w:rPr>
        <w:t>/.</w:t>
      </w:r>
    </w:p>
    <w:p w:rsidR="006A7E87" w:rsidRPr="00F55686" w:rsidRDefault="00E11801" w:rsidP="00F451E7">
      <w:pPr>
        <w:widowControl w:val="0"/>
        <w:autoSpaceDE w:val="0"/>
        <w:autoSpaceDN w:val="0"/>
        <w:adjustRightInd w:val="0"/>
        <w:spacing w:after="200" w:line="480" w:lineRule="auto"/>
        <w:rPr>
          <w:color w:val="000000" w:themeColor="text1"/>
          <w:lang w:val="en"/>
        </w:rPr>
      </w:pPr>
      <w:r w:rsidRPr="00F55686">
        <w:rPr>
          <w:color w:val="000000" w:themeColor="text1"/>
          <w:lang w:val="en"/>
        </w:rPr>
        <w:tab/>
      </w:r>
      <w:r w:rsidR="00382E6E" w:rsidRPr="00F55686">
        <w:rPr>
          <w:color w:val="000000" w:themeColor="text1"/>
          <w:lang w:val="en"/>
        </w:rPr>
        <w:t xml:space="preserve">For </w:t>
      </w:r>
      <w:r w:rsidR="006A7E87" w:rsidRPr="00F55686">
        <w:rPr>
          <w:color w:val="000000" w:themeColor="text1"/>
          <w:lang w:val="en"/>
        </w:rPr>
        <w:t xml:space="preserve">English </w:t>
      </w:r>
      <w:proofErr w:type="gramStart"/>
      <w:r w:rsidR="006A7E87" w:rsidRPr="00F55686">
        <w:rPr>
          <w:color w:val="000000" w:themeColor="text1"/>
          <w:lang w:val="en"/>
        </w:rPr>
        <w:t xml:space="preserve">sounds </w:t>
      </w:r>
      <w:r w:rsidR="00382E6E" w:rsidRPr="00F55686">
        <w:rPr>
          <w:color w:val="000000" w:themeColor="text1"/>
          <w:lang w:val="en"/>
        </w:rPr>
        <w:t xml:space="preserve"> with</w:t>
      </w:r>
      <w:proofErr w:type="gramEnd"/>
      <w:r w:rsidR="00382E6E" w:rsidRPr="00F55686">
        <w:rPr>
          <w:color w:val="000000" w:themeColor="text1"/>
          <w:lang w:val="en"/>
        </w:rPr>
        <w:t xml:space="preserve"> different stress level </w:t>
      </w:r>
      <w:r w:rsidR="006A7E87" w:rsidRPr="00F55686">
        <w:rPr>
          <w:color w:val="000000" w:themeColor="text1"/>
          <w:lang w:val="en"/>
        </w:rPr>
        <w:t>like /z/ /</w:t>
      </w:r>
      <w:r w:rsidR="006A7E87" w:rsidRPr="00F55686">
        <w:rPr>
          <w:rFonts w:ascii="MS Mincho" w:eastAsia="MS Mincho" w:hAnsi="MS Mincho" w:cs="MS Mincho" w:hint="eastAsia"/>
          <w:color w:val="000000" w:themeColor="text1"/>
          <w:lang w:val="en"/>
        </w:rPr>
        <w:t>ʤ</w:t>
      </w:r>
      <w:r w:rsidR="006A7E87" w:rsidRPr="00F55686">
        <w:rPr>
          <w:color w:val="000000" w:themeColor="text1"/>
          <w:lang w:val="en"/>
        </w:rPr>
        <w:t>/ and /</w:t>
      </w:r>
      <w:r w:rsidR="006A7E87" w:rsidRPr="00F55686">
        <w:rPr>
          <w:rFonts w:ascii="MS Mincho" w:eastAsia="MS Mincho" w:hAnsi="MS Mincho" w:cs="MS Mincho" w:hint="eastAsia"/>
          <w:color w:val="000000" w:themeColor="text1"/>
          <w:lang w:val="en"/>
        </w:rPr>
        <w:t>ʒ</w:t>
      </w:r>
      <w:r w:rsidR="006A7E87" w:rsidRPr="00F55686">
        <w:rPr>
          <w:color w:val="000000" w:themeColor="text1"/>
          <w:lang w:val="en"/>
        </w:rPr>
        <w:t xml:space="preserve">/ </w:t>
      </w:r>
      <w:r w:rsidR="00382E6E" w:rsidRPr="00F55686">
        <w:rPr>
          <w:color w:val="000000" w:themeColor="text1"/>
          <w:lang w:val="en"/>
        </w:rPr>
        <w:t xml:space="preserve"> are quite different from their Bengali equivalents. For example, Bengali has no sounds similar </w:t>
      </w:r>
      <w:proofErr w:type="gramStart"/>
      <w:r w:rsidR="00382E6E" w:rsidRPr="00F55686">
        <w:rPr>
          <w:color w:val="000000" w:themeColor="text1"/>
          <w:lang w:val="en"/>
        </w:rPr>
        <w:t>to  /</w:t>
      </w:r>
      <w:proofErr w:type="gramEnd"/>
      <w:r w:rsidR="00382E6E" w:rsidRPr="00F55686">
        <w:rPr>
          <w:rFonts w:ascii="MS Mincho" w:eastAsia="MS Mincho" w:hAnsi="MS Mincho" w:cs="MS Mincho"/>
          <w:color w:val="000000" w:themeColor="text1"/>
          <w:lang w:val="en"/>
        </w:rPr>
        <w:t xml:space="preserve"> </w:t>
      </w:r>
      <w:r w:rsidR="00382E6E" w:rsidRPr="00F55686">
        <w:rPr>
          <w:rFonts w:ascii="MS Mincho" w:eastAsia="MS Mincho" w:hAnsi="MS Mincho" w:cs="MS Mincho" w:hint="eastAsia"/>
          <w:color w:val="000000" w:themeColor="text1"/>
          <w:lang w:val="en"/>
        </w:rPr>
        <w:t>ʤ</w:t>
      </w:r>
      <w:r w:rsidR="00382E6E" w:rsidRPr="00F55686">
        <w:rPr>
          <w:rFonts w:ascii="MS Mincho" w:eastAsia="MS Mincho" w:hAnsi="MS Mincho" w:cs="MS Mincho"/>
          <w:color w:val="000000" w:themeColor="text1"/>
          <w:lang w:val="en"/>
        </w:rPr>
        <w:t xml:space="preserve">/, </w:t>
      </w:r>
      <w:r w:rsidR="00382E6E" w:rsidRPr="00F55686">
        <w:rPr>
          <w:rFonts w:eastAsia="MS Mincho"/>
          <w:color w:val="000000" w:themeColor="text1"/>
          <w:lang w:val="en"/>
        </w:rPr>
        <w:t>and all sounds in  this category are pronounced with same stress and follows the same articulation; however, they differ not in terms of sounds but in terms of their  word formation. For instanc</w:t>
      </w:r>
      <w:r w:rsidR="00F8776F" w:rsidRPr="00F55686">
        <w:rPr>
          <w:rFonts w:eastAsia="MS Mincho"/>
          <w:color w:val="000000" w:themeColor="text1"/>
          <w:lang w:val="en"/>
        </w:rPr>
        <w:t xml:space="preserve">e, words in Bengali </w:t>
      </w:r>
      <w:proofErr w:type="gramStart"/>
      <w:r w:rsidR="00F8776F" w:rsidRPr="00F55686">
        <w:rPr>
          <w:rFonts w:eastAsia="MS Mincho"/>
          <w:color w:val="000000" w:themeColor="text1"/>
          <w:lang w:val="en"/>
        </w:rPr>
        <w:t xml:space="preserve">containing </w:t>
      </w:r>
      <w:r w:rsidR="00382E6E" w:rsidRPr="00F55686">
        <w:rPr>
          <w:rFonts w:eastAsia="MS Mincho"/>
          <w:color w:val="000000" w:themeColor="text1"/>
          <w:lang w:val="en"/>
        </w:rPr>
        <w:t xml:space="preserve"> </w:t>
      </w:r>
      <w:r w:rsidR="006A7E87" w:rsidRPr="00F55686">
        <w:rPr>
          <w:color w:val="000000" w:themeColor="text1"/>
          <w:lang w:val="en"/>
        </w:rPr>
        <w:t>/</w:t>
      </w:r>
      <w:proofErr w:type="gramEnd"/>
      <w:r w:rsidR="006A7E87" w:rsidRPr="00F55686">
        <w:rPr>
          <w:color w:val="000000" w:themeColor="text1"/>
          <w:lang w:val="en"/>
        </w:rPr>
        <w:t xml:space="preserve">z/ </w:t>
      </w:r>
      <w:r w:rsidR="00382E6E" w:rsidRPr="00F55686">
        <w:rPr>
          <w:color w:val="000000" w:themeColor="text1"/>
          <w:lang w:val="en"/>
        </w:rPr>
        <w:t xml:space="preserve">sound  is different in meaning than a word made up of  </w:t>
      </w:r>
      <w:r w:rsidR="006A7E87" w:rsidRPr="00F55686">
        <w:rPr>
          <w:color w:val="000000" w:themeColor="text1"/>
          <w:lang w:val="en"/>
        </w:rPr>
        <w:t>/</w:t>
      </w:r>
      <w:r w:rsidR="006A7E87" w:rsidRPr="00F55686">
        <w:rPr>
          <w:rFonts w:ascii="MS Mincho" w:eastAsia="MS Mincho" w:hAnsi="MS Mincho" w:cs="MS Mincho" w:hint="eastAsia"/>
          <w:color w:val="000000" w:themeColor="text1"/>
          <w:lang w:val="en"/>
        </w:rPr>
        <w:t>ʤ</w:t>
      </w:r>
      <w:r w:rsidR="006A7E87" w:rsidRPr="00F55686">
        <w:rPr>
          <w:color w:val="000000" w:themeColor="text1"/>
          <w:lang w:val="en"/>
        </w:rPr>
        <w:t>/</w:t>
      </w:r>
      <w:r w:rsidR="00382E6E" w:rsidRPr="00F55686">
        <w:rPr>
          <w:color w:val="000000" w:themeColor="text1"/>
          <w:lang w:val="en"/>
        </w:rPr>
        <w:t xml:space="preserve"> sound with no difference occurring in their pronunciation in Bengali</w:t>
      </w:r>
      <w:r w:rsidR="006A7E87" w:rsidRPr="00F55686">
        <w:rPr>
          <w:color w:val="000000" w:themeColor="text1"/>
          <w:lang w:val="en"/>
        </w:rPr>
        <w:t xml:space="preserve">. </w:t>
      </w:r>
      <w:r w:rsidR="00F8776F" w:rsidRPr="00F55686">
        <w:rPr>
          <w:color w:val="000000" w:themeColor="text1"/>
          <w:lang w:val="en"/>
        </w:rPr>
        <w:t xml:space="preserve"> A</w:t>
      </w:r>
      <w:r w:rsidR="006A7E87" w:rsidRPr="00F55686">
        <w:rPr>
          <w:color w:val="000000" w:themeColor="text1"/>
          <w:lang w:val="en"/>
        </w:rPr>
        <w:t xml:space="preserve"> sound like /</w:t>
      </w:r>
      <w:r w:rsidR="006A7E87" w:rsidRPr="00F55686">
        <w:rPr>
          <w:rFonts w:ascii="MS Mincho" w:eastAsia="MS Mincho" w:hAnsi="MS Mincho" w:cs="MS Mincho" w:hint="eastAsia"/>
          <w:color w:val="000000" w:themeColor="text1"/>
          <w:lang w:val="en"/>
        </w:rPr>
        <w:t>ʒ</w:t>
      </w:r>
      <w:r w:rsidR="006A7E87" w:rsidRPr="00F55686">
        <w:rPr>
          <w:color w:val="000000" w:themeColor="text1"/>
          <w:lang w:val="en"/>
        </w:rPr>
        <w:t xml:space="preserve">/ </w:t>
      </w:r>
      <w:r w:rsidR="00F8776F" w:rsidRPr="00F55686">
        <w:rPr>
          <w:color w:val="000000" w:themeColor="text1"/>
          <w:lang w:val="en"/>
        </w:rPr>
        <w:t xml:space="preserve">very </w:t>
      </w:r>
      <w:r w:rsidR="006A7E87" w:rsidRPr="00F55686">
        <w:rPr>
          <w:color w:val="000000" w:themeColor="text1"/>
          <w:lang w:val="en"/>
        </w:rPr>
        <w:t xml:space="preserve">often </w:t>
      </w:r>
      <w:r w:rsidR="00F8776F" w:rsidRPr="00F55686">
        <w:rPr>
          <w:color w:val="000000" w:themeColor="text1"/>
          <w:lang w:val="en"/>
        </w:rPr>
        <w:t>gives</w:t>
      </w:r>
      <w:r w:rsidR="006A7E87" w:rsidRPr="00F55686">
        <w:rPr>
          <w:color w:val="000000" w:themeColor="text1"/>
          <w:lang w:val="en"/>
        </w:rPr>
        <w:t xml:space="preserve"> problem</w:t>
      </w:r>
      <w:r w:rsidR="00F8776F" w:rsidRPr="00F55686">
        <w:rPr>
          <w:color w:val="000000" w:themeColor="text1"/>
          <w:lang w:val="en"/>
        </w:rPr>
        <w:t>s</w:t>
      </w:r>
      <w:r w:rsidR="006A7E87" w:rsidRPr="00F55686">
        <w:rPr>
          <w:color w:val="000000" w:themeColor="text1"/>
          <w:lang w:val="en"/>
        </w:rPr>
        <w:t xml:space="preserve"> </w:t>
      </w:r>
      <w:r w:rsidR="00F8776F" w:rsidRPr="00F55686">
        <w:rPr>
          <w:color w:val="000000" w:themeColor="text1"/>
          <w:lang w:val="en"/>
        </w:rPr>
        <w:t xml:space="preserve">to </w:t>
      </w:r>
      <w:r w:rsidR="006A7E87" w:rsidRPr="00F55686">
        <w:rPr>
          <w:color w:val="000000" w:themeColor="text1"/>
          <w:lang w:val="en"/>
        </w:rPr>
        <w:t xml:space="preserve">all </w:t>
      </w:r>
      <w:r w:rsidR="00F8776F" w:rsidRPr="00F55686">
        <w:rPr>
          <w:color w:val="000000" w:themeColor="text1"/>
          <w:lang w:val="en"/>
        </w:rPr>
        <w:t>types of learners at the beginner</w:t>
      </w:r>
      <w:r w:rsidR="006A7E87" w:rsidRPr="00F55686">
        <w:rPr>
          <w:color w:val="000000" w:themeColor="text1"/>
          <w:lang w:val="en"/>
        </w:rPr>
        <w:t xml:space="preserve"> level. They cannot often </w:t>
      </w:r>
      <w:r w:rsidR="00F8776F" w:rsidRPr="00F55686">
        <w:rPr>
          <w:color w:val="000000" w:themeColor="text1"/>
          <w:lang w:val="en"/>
        </w:rPr>
        <w:t xml:space="preserve">make </w:t>
      </w:r>
      <w:r w:rsidR="006A7E87" w:rsidRPr="00F55686">
        <w:rPr>
          <w:color w:val="000000" w:themeColor="text1"/>
          <w:lang w:val="en"/>
        </w:rPr>
        <w:t>actual /</w:t>
      </w:r>
      <w:r w:rsidR="006A7E87" w:rsidRPr="00F55686">
        <w:rPr>
          <w:rFonts w:ascii="MS Mincho" w:eastAsia="MS Mincho" w:hAnsi="MS Mincho" w:cs="MS Mincho" w:hint="eastAsia"/>
          <w:color w:val="000000" w:themeColor="text1"/>
          <w:lang w:val="en"/>
        </w:rPr>
        <w:t>ʒ</w:t>
      </w:r>
      <w:r w:rsidR="006A7E87" w:rsidRPr="00F55686">
        <w:rPr>
          <w:color w:val="000000" w:themeColor="text1"/>
          <w:lang w:val="en"/>
        </w:rPr>
        <w:t>/ sound in the word like '</w:t>
      </w:r>
      <w:r w:rsidR="00F8776F" w:rsidRPr="00F55686">
        <w:rPr>
          <w:color w:val="000000" w:themeColor="text1"/>
          <w:lang w:val="en"/>
        </w:rPr>
        <w:t>tele</w:t>
      </w:r>
      <w:r w:rsidR="006A7E87" w:rsidRPr="00F55686">
        <w:rPr>
          <w:color w:val="000000" w:themeColor="text1"/>
          <w:lang w:val="en"/>
        </w:rPr>
        <w:t xml:space="preserve">vision'. They </w:t>
      </w:r>
      <w:r w:rsidR="00F8776F" w:rsidRPr="00F55686">
        <w:rPr>
          <w:color w:val="000000" w:themeColor="text1"/>
          <w:lang w:val="en"/>
        </w:rPr>
        <w:t>pronounce</w:t>
      </w:r>
      <w:r w:rsidR="006A7E87" w:rsidRPr="00F55686">
        <w:rPr>
          <w:color w:val="000000" w:themeColor="text1"/>
          <w:lang w:val="en"/>
        </w:rPr>
        <w:t xml:space="preserve"> this sound </w:t>
      </w:r>
      <w:r w:rsidR="00F8776F" w:rsidRPr="00F55686">
        <w:rPr>
          <w:color w:val="000000" w:themeColor="text1"/>
          <w:lang w:val="en"/>
        </w:rPr>
        <w:t>either close</w:t>
      </w:r>
      <w:r w:rsidR="006A7E87" w:rsidRPr="00F55686">
        <w:rPr>
          <w:color w:val="000000" w:themeColor="text1"/>
          <w:lang w:val="en"/>
        </w:rPr>
        <w:t xml:space="preserve"> to /</w:t>
      </w:r>
      <w:r w:rsidR="006A7E87" w:rsidRPr="00F55686">
        <w:rPr>
          <w:rFonts w:ascii="MS Mincho" w:eastAsia="MS Mincho" w:hAnsi="MS Mincho" w:cs="MS Mincho" w:hint="eastAsia"/>
          <w:color w:val="000000" w:themeColor="text1"/>
          <w:lang w:val="en"/>
        </w:rPr>
        <w:t>ʤ</w:t>
      </w:r>
      <w:r w:rsidR="006A7E87" w:rsidRPr="00F55686">
        <w:rPr>
          <w:color w:val="000000" w:themeColor="text1"/>
          <w:lang w:val="en"/>
        </w:rPr>
        <w:t xml:space="preserve">/or </w:t>
      </w:r>
      <w:r w:rsidR="00F8776F" w:rsidRPr="00F55686">
        <w:rPr>
          <w:color w:val="000000" w:themeColor="text1"/>
          <w:lang w:val="en"/>
        </w:rPr>
        <w:t>near</w:t>
      </w:r>
      <w:r w:rsidR="006A7E87" w:rsidRPr="00F55686">
        <w:rPr>
          <w:color w:val="000000" w:themeColor="text1"/>
          <w:lang w:val="en"/>
        </w:rPr>
        <w:t xml:space="preserve"> /∫/. </w:t>
      </w:r>
      <w:proofErr w:type="gramStart"/>
      <w:r w:rsidR="006A7E87" w:rsidRPr="00F55686">
        <w:rPr>
          <w:color w:val="000000" w:themeColor="text1"/>
          <w:lang w:val="en"/>
        </w:rPr>
        <w:t>So</w:t>
      </w:r>
      <w:proofErr w:type="gramEnd"/>
      <w:r w:rsidR="006A7E87" w:rsidRPr="00F55686">
        <w:rPr>
          <w:color w:val="000000" w:themeColor="text1"/>
          <w:lang w:val="en"/>
        </w:rPr>
        <w:t xml:space="preserve"> </w:t>
      </w:r>
      <w:r w:rsidR="00F8776F" w:rsidRPr="00F55686">
        <w:rPr>
          <w:color w:val="000000" w:themeColor="text1"/>
          <w:lang w:val="en"/>
        </w:rPr>
        <w:t>it also may create in all possibility toward English listeners in terms of intelligibility and vice versa.</w:t>
      </w:r>
    </w:p>
    <w:p w:rsidR="006A7E87" w:rsidRDefault="006A7E87" w:rsidP="00F451E7">
      <w:pPr>
        <w:widowControl w:val="0"/>
        <w:autoSpaceDE w:val="0"/>
        <w:autoSpaceDN w:val="0"/>
        <w:adjustRightInd w:val="0"/>
        <w:spacing w:after="200" w:line="480" w:lineRule="auto"/>
        <w:rPr>
          <w:b/>
          <w:bCs/>
          <w:lang w:val="en"/>
        </w:rPr>
      </w:pPr>
      <w:r>
        <w:rPr>
          <w:b/>
          <w:bCs/>
          <w:lang w:val="en"/>
        </w:rPr>
        <w:t>Consonant cluster:</w:t>
      </w:r>
    </w:p>
    <w:p w:rsidR="006A7E87" w:rsidRPr="005F1409" w:rsidRDefault="00AB3FC7" w:rsidP="00F451E7">
      <w:pPr>
        <w:widowControl w:val="0"/>
        <w:autoSpaceDE w:val="0"/>
        <w:autoSpaceDN w:val="0"/>
        <w:adjustRightInd w:val="0"/>
        <w:spacing w:after="200" w:line="480" w:lineRule="auto"/>
        <w:rPr>
          <w:lang w:val="en"/>
        </w:rPr>
      </w:pPr>
      <w:r>
        <w:rPr>
          <w:lang w:val="en"/>
        </w:rPr>
        <w:tab/>
      </w:r>
      <w:r w:rsidR="006A7E87">
        <w:rPr>
          <w:lang w:val="en"/>
        </w:rPr>
        <w:t xml:space="preserve">Many word-initial consonantal clusters are simplified according to Bengali phonotactics. A common tendency is to use a short vowel sound before these initial consonantal clusters is visible among less educated people.  They </w:t>
      </w:r>
      <w:r w:rsidR="009E5648">
        <w:rPr>
          <w:lang w:val="en"/>
        </w:rPr>
        <w:t xml:space="preserve">also </w:t>
      </w:r>
      <w:r w:rsidR="006A7E87">
        <w:rPr>
          <w:lang w:val="en"/>
        </w:rPr>
        <w:t xml:space="preserve">have intelligibility problem </w:t>
      </w:r>
      <w:r w:rsidR="00042A7C">
        <w:rPr>
          <w:lang w:val="en"/>
        </w:rPr>
        <w:t>with sound</w:t>
      </w:r>
      <w:r w:rsidR="009E5648">
        <w:rPr>
          <w:lang w:val="en"/>
        </w:rPr>
        <w:t xml:space="preserve"> switching between </w:t>
      </w:r>
      <w:r w:rsidR="00F26BA8">
        <w:rPr>
          <w:lang w:val="en"/>
        </w:rPr>
        <w:t>/s/ and</w:t>
      </w:r>
      <w:r w:rsidR="006A7E87">
        <w:rPr>
          <w:lang w:val="en"/>
        </w:rPr>
        <w:t xml:space="preserve"> /∫/ as well, for instance:</w:t>
      </w:r>
      <w:r w:rsidR="00E11801">
        <w:rPr>
          <w:lang w:val="en"/>
        </w:rPr>
        <w:t xml:space="preserve"> </w:t>
      </w:r>
      <w:r w:rsidR="000971A9" w:rsidRPr="005F1409">
        <w:rPr>
          <w:lang w:val="en"/>
        </w:rPr>
        <w:t xml:space="preserve">Data collected and transcribed from local </w:t>
      </w:r>
      <w:r w:rsidR="008B00DA">
        <w:rPr>
          <w:lang w:val="en"/>
        </w:rPr>
        <w:t xml:space="preserve">50 </w:t>
      </w:r>
      <w:proofErr w:type="spellStart"/>
      <w:r w:rsidR="000971A9" w:rsidRPr="005F1409">
        <w:rPr>
          <w:lang w:val="en"/>
        </w:rPr>
        <w:t>Chittagonian</w:t>
      </w:r>
      <w:proofErr w:type="spellEnd"/>
      <w:r w:rsidR="000971A9" w:rsidRPr="005F1409">
        <w:rPr>
          <w:lang w:val="en"/>
        </w:rPr>
        <w:t xml:space="preserve"> (Bengali) speakers </w:t>
      </w:r>
      <w:r w:rsidR="008B00DA">
        <w:rPr>
          <w:lang w:val="en"/>
        </w:rPr>
        <w:t xml:space="preserve">both male (25) and </w:t>
      </w:r>
      <w:r w:rsidR="00AB350E">
        <w:rPr>
          <w:lang w:val="en"/>
        </w:rPr>
        <w:t xml:space="preserve">female adults </w:t>
      </w:r>
      <w:r w:rsidR="008B00DA">
        <w:rPr>
          <w:lang w:val="en"/>
        </w:rPr>
        <w:t xml:space="preserve">(25) </w:t>
      </w:r>
      <w:r w:rsidR="00AB350E">
        <w:rPr>
          <w:lang w:val="en"/>
        </w:rPr>
        <w:t xml:space="preserve">that show </w:t>
      </w:r>
      <w:r w:rsidR="006A7E87" w:rsidRPr="005F1409">
        <w:rPr>
          <w:lang w:val="en"/>
        </w:rPr>
        <w:t xml:space="preserve">British </w:t>
      </w:r>
      <w:r w:rsidR="00C77F63" w:rsidRPr="005F1409">
        <w:rPr>
          <w:lang w:val="en"/>
        </w:rPr>
        <w:t xml:space="preserve">pronunciation influenced by Bengali </w:t>
      </w:r>
      <w:r w:rsidR="00DA7933" w:rsidRPr="005F1409">
        <w:rPr>
          <w:lang w:val="en"/>
        </w:rPr>
        <w:t>pronunciation</w:t>
      </w:r>
      <w:r w:rsidR="00C77F63" w:rsidRPr="005F1409">
        <w:rPr>
          <w:lang w:val="en"/>
        </w:rPr>
        <w:t xml:space="preserve"> is given below:</w:t>
      </w:r>
      <w:r w:rsidR="002222CD">
        <w:rPr>
          <w:lang w:val="en"/>
        </w:rPr>
        <w:t xml:space="preserve"> (figure:</w:t>
      </w:r>
      <w:r w:rsidR="002650EF">
        <w:rPr>
          <w:lang w:val="en"/>
        </w:rPr>
        <w:t>1)</w:t>
      </w:r>
    </w:p>
    <w:p w:rsidR="006A7E87" w:rsidRPr="008F56BC" w:rsidRDefault="006A7E87" w:rsidP="00F451E7">
      <w:pPr>
        <w:widowControl w:val="0"/>
        <w:pBdr>
          <w:top w:val="single" w:sz="4" w:space="1" w:color="auto"/>
          <w:left w:val="single" w:sz="4" w:space="4" w:color="auto"/>
          <w:bottom w:val="single" w:sz="4" w:space="0" w:color="auto"/>
          <w:right w:val="single" w:sz="4" w:space="4" w:color="auto"/>
        </w:pBdr>
        <w:autoSpaceDE w:val="0"/>
        <w:autoSpaceDN w:val="0"/>
        <w:adjustRightInd w:val="0"/>
        <w:ind w:firstLine="720"/>
        <w:rPr>
          <w:b/>
          <w:bCs/>
          <w:i/>
          <w:lang w:val="en"/>
        </w:rPr>
      </w:pPr>
      <w:r w:rsidRPr="008F56BC">
        <w:rPr>
          <w:b/>
          <w:bCs/>
          <w:i/>
          <w:lang w:val="en"/>
        </w:rPr>
        <w:lastRenderedPageBreak/>
        <w:t xml:space="preserve">English </w:t>
      </w:r>
      <w:r w:rsidR="00C77F63" w:rsidRPr="008F56BC">
        <w:rPr>
          <w:b/>
          <w:bCs/>
          <w:i/>
          <w:lang w:val="en"/>
        </w:rPr>
        <w:t>Pron.</w:t>
      </w:r>
      <w:r w:rsidRPr="008F56BC">
        <w:rPr>
          <w:b/>
          <w:bCs/>
          <w:i/>
          <w:lang w:val="en"/>
        </w:rPr>
        <w:t xml:space="preserve">                          </w:t>
      </w:r>
      <w:r w:rsidR="00856E90" w:rsidRPr="008F56BC">
        <w:rPr>
          <w:b/>
          <w:bCs/>
          <w:i/>
          <w:lang w:val="en"/>
        </w:rPr>
        <w:tab/>
      </w:r>
      <w:r w:rsidR="00856E90" w:rsidRPr="008F56BC">
        <w:rPr>
          <w:b/>
          <w:bCs/>
          <w:i/>
          <w:lang w:val="en"/>
        </w:rPr>
        <w:tab/>
      </w:r>
      <w:r w:rsidR="00381AFA" w:rsidRPr="008F56BC">
        <w:rPr>
          <w:b/>
          <w:bCs/>
          <w:i/>
          <w:lang w:val="en"/>
        </w:rPr>
        <w:t xml:space="preserve">        </w:t>
      </w:r>
      <w:r w:rsidR="005233B7" w:rsidRPr="008F56BC">
        <w:rPr>
          <w:b/>
          <w:bCs/>
          <w:i/>
          <w:lang w:val="en"/>
        </w:rPr>
        <w:tab/>
      </w:r>
      <w:r w:rsidRPr="008F56BC">
        <w:rPr>
          <w:b/>
          <w:bCs/>
          <w:i/>
          <w:lang w:val="en"/>
        </w:rPr>
        <w:t>Bengali</w:t>
      </w:r>
    </w:p>
    <w:p w:rsidR="005427AF" w:rsidRPr="008F56BC" w:rsidRDefault="005427AF" w:rsidP="00F451E7">
      <w:pPr>
        <w:widowControl w:val="0"/>
        <w:pBdr>
          <w:top w:val="single" w:sz="4" w:space="1" w:color="auto"/>
          <w:left w:val="single" w:sz="4" w:space="4" w:color="auto"/>
          <w:bottom w:val="single" w:sz="4" w:space="0" w:color="auto"/>
          <w:right w:val="single" w:sz="4" w:space="4" w:color="auto"/>
        </w:pBdr>
        <w:autoSpaceDE w:val="0"/>
        <w:autoSpaceDN w:val="0"/>
        <w:adjustRightInd w:val="0"/>
        <w:ind w:firstLine="720"/>
        <w:rPr>
          <w:lang w:val="en"/>
        </w:rPr>
      </w:pPr>
      <w:proofErr w:type="gramStart"/>
      <w:r w:rsidRPr="008F56BC">
        <w:rPr>
          <w:i/>
          <w:lang w:val="en"/>
        </w:rPr>
        <w:t>Establish</w:t>
      </w:r>
      <w:r w:rsidRPr="008F56BC">
        <w:rPr>
          <w:lang w:val="en"/>
        </w:rPr>
        <w:t xml:space="preserve"> </w:t>
      </w:r>
      <w:r w:rsidR="006A7E87" w:rsidRPr="008F56BC">
        <w:rPr>
          <w:lang w:val="en"/>
        </w:rPr>
        <w:t xml:space="preserve"> </w:t>
      </w:r>
      <w:r w:rsidRPr="008F56BC">
        <w:rPr>
          <w:lang w:val="en"/>
        </w:rPr>
        <w:t>/</w:t>
      </w:r>
      <w:proofErr w:type="spellStart"/>
      <w:proofErr w:type="gramEnd"/>
      <w:r w:rsidRPr="008F56BC">
        <w:rPr>
          <w:lang w:val="en"/>
        </w:rPr>
        <w:t>ɪˈstablɪʃ</w:t>
      </w:r>
      <w:proofErr w:type="spellEnd"/>
      <w:r w:rsidRPr="008F56BC">
        <w:rPr>
          <w:lang w:val="en"/>
        </w:rPr>
        <w:t xml:space="preserve">/                                     </w:t>
      </w:r>
      <w:r w:rsidR="00381AFA" w:rsidRPr="008F56BC">
        <w:rPr>
          <w:lang w:val="en"/>
        </w:rPr>
        <w:t xml:space="preserve">           </w:t>
      </w:r>
      <w:r w:rsidR="005233B7" w:rsidRPr="008F56BC">
        <w:rPr>
          <w:lang w:val="en"/>
        </w:rPr>
        <w:tab/>
      </w:r>
      <w:r w:rsidRPr="008F56BC">
        <w:rPr>
          <w:lang w:val="en"/>
        </w:rPr>
        <w:t>/</w:t>
      </w:r>
      <w:proofErr w:type="spellStart"/>
      <w:r w:rsidRPr="008F56BC">
        <w:rPr>
          <w:lang w:val="en"/>
        </w:rPr>
        <w:t>ɪˈʃtablɪʃ</w:t>
      </w:r>
      <w:proofErr w:type="spellEnd"/>
      <w:r w:rsidRPr="008F56BC">
        <w:rPr>
          <w:lang w:val="en"/>
        </w:rPr>
        <w:t>/</w:t>
      </w:r>
    </w:p>
    <w:p w:rsidR="006A7E87" w:rsidRPr="008F56BC" w:rsidRDefault="003D7417" w:rsidP="00F451E7">
      <w:pPr>
        <w:widowControl w:val="0"/>
        <w:pBdr>
          <w:top w:val="single" w:sz="4" w:space="1" w:color="auto"/>
          <w:left w:val="single" w:sz="4" w:space="4" w:color="auto"/>
          <w:bottom w:val="single" w:sz="4" w:space="0" w:color="auto"/>
          <w:right w:val="single" w:sz="4" w:space="4" w:color="auto"/>
        </w:pBdr>
        <w:autoSpaceDE w:val="0"/>
        <w:autoSpaceDN w:val="0"/>
        <w:adjustRightInd w:val="0"/>
        <w:ind w:firstLine="720"/>
        <w:rPr>
          <w:lang w:val="en"/>
        </w:rPr>
      </w:pPr>
      <w:r w:rsidRPr="008F56BC">
        <w:rPr>
          <w:i/>
          <w:lang w:val="en"/>
        </w:rPr>
        <w:t>Student</w:t>
      </w:r>
      <w:r w:rsidRPr="008F56BC">
        <w:rPr>
          <w:lang w:val="en"/>
        </w:rPr>
        <w:t xml:space="preserve"> /ˈ</w:t>
      </w:r>
      <w:proofErr w:type="spellStart"/>
      <w:r w:rsidRPr="008F56BC">
        <w:rPr>
          <w:lang w:val="en"/>
        </w:rPr>
        <w:t>stjuːd</w:t>
      </w:r>
      <w:proofErr w:type="spellEnd"/>
      <w:r w:rsidRPr="008F56BC">
        <w:rPr>
          <w:lang w:val="en"/>
        </w:rPr>
        <w:t>(ə)</w:t>
      </w:r>
      <w:proofErr w:type="spellStart"/>
      <w:r w:rsidRPr="008F56BC">
        <w:rPr>
          <w:lang w:val="en"/>
        </w:rPr>
        <w:t>nt</w:t>
      </w:r>
      <w:proofErr w:type="spellEnd"/>
      <w:r w:rsidRPr="008F56BC">
        <w:rPr>
          <w:lang w:val="en"/>
        </w:rPr>
        <w:t>/</w:t>
      </w:r>
      <w:r w:rsidRPr="008F56BC">
        <w:rPr>
          <w:lang w:val="en"/>
        </w:rPr>
        <w:tab/>
      </w:r>
      <w:r w:rsidRPr="008F56BC">
        <w:rPr>
          <w:lang w:val="en"/>
        </w:rPr>
        <w:tab/>
      </w:r>
      <w:r w:rsidRPr="008F56BC">
        <w:rPr>
          <w:lang w:val="en"/>
        </w:rPr>
        <w:tab/>
      </w:r>
      <w:r w:rsidRPr="008F56BC">
        <w:rPr>
          <w:lang w:val="en"/>
        </w:rPr>
        <w:tab/>
      </w:r>
      <w:r w:rsidR="005233B7" w:rsidRPr="008F56BC">
        <w:rPr>
          <w:lang w:val="en"/>
        </w:rPr>
        <w:tab/>
      </w:r>
      <w:r w:rsidRPr="008F56BC">
        <w:rPr>
          <w:lang w:val="en"/>
        </w:rPr>
        <w:t>/ˈ</w:t>
      </w:r>
      <w:proofErr w:type="spellStart"/>
      <w:r w:rsidRPr="008F56BC">
        <w:rPr>
          <w:lang w:val="en"/>
        </w:rPr>
        <w:t>i</w:t>
      </w:r>
      <w:r w:rsidR="00DC3E70" w:rsidRPr="008F56BC">
        <w:rPr>
          <w:lang w:val="en"/>
        </w:rPr>
        <w:t>∫</w:t>
      </w:r>
      <w:r w:rsidR="00DC3E70">
        <w:rPr>
          <w:lang w:val="en"/>
        </w:rPr>
        <w:t>t</w:t>
      </w:r>
      <w:r w:rsidRPr="008F56BC">
        <w:rPr>
          <w:lang w:val="en"/>
        </w:rPr>
        <w:t>uːdent</w:t>
      </w:r>
      <w:proofErr w:type="spellEnd"/>
      <w:r w:rsidRPr="008F56BC">
        <w:rPr>
          <w:lang w:val="en"/>
        </w:rPr>
        <w:t>/</w:t>
      </w:r>
    </w:p>
    <w:p w:rsidR="006A7E87" w:rsidRPr="008F56BC" w:rsidRDefault="006A7E87" w:rsidP="00F451E7">
      <w:pPr>
        <w:widowControl w:val="0"/>
        <w:pBdr>
          <w:top w:val="single" w:sz="4" w:space="1" w:color="auto"/>
          <w:left w:val="single" w:sz="4" w:space="4" w:color="auto"/>
          <w:bottom w:val="single" w:sz="4" w:space="0" w:color="auto"/>
          <w:right w:val="single" w:sz="4" w:space="4" w:color="auto"/>
        </w:pBdr>
        <w:autoSpaceDE w:val="0"/>
        <w:autoSpaceDN w:val="0"/>
        <w:adjustRightInd w:val="0"/>
        <w:ind w:firstLine="720"/>
        <w:rPr>
          <w:lang w:val="en"/>
        </w:rPr>
      </w:pPr>
      <w:r w:rsidRPr="008F56BC">
        <w:rPr>
          <w:i/>
          <w:lang w:val="en"/>
        </w:rPr>
        <w:t>station</w:t>
      </w:r>
      <w:r w:rsidRPr="008F56BC">
        <w:rPr>
          <w:lang w:val="en"/>
        </w:rPr>
        <w:t xml:space="preserve"> /'</w:t>
      </w:r>
      <w:proofErr w:type="spellStart"/>
      <w:r w:rsidRPr="008F56BC">
        <w:rPr>
          <w:lang w:val="en"/>
        </w:rPr>
        <w:t>ste</w:t>
      </w:r>
      <w:r w:rsidRPr="008F56BC">
        <w:rPr>
          <w:rFonts w:ascii="Times New Roman TUR Tur" w:hAnsi="Times New Roman TUR Tur" w:cs="Times New Roman TUR Tur"/>
          <w:lang w:val="en"/>
        </w:rPr>
        <w:t>ı</w:t>
      </w:r>
      <w:r w:rsidRPr="008F56BC">
        <w:rPr>
          <w:rFonts w:ascii="Times New Roman TUR" w:hAnsi="Times New Roman TUR" w:cs="Times New Roman TUR"/>
          <w:lang w:val="en"/>
        </w:rPr>
        <w:t>∫</w:t>
      </w:r>
      <w:r w:rsidRPr="008F56BC">
        <w:rPr>
          <w:lang w:val="en"/>
        </w:rPr>
        <w:t>n</w:t>
      </w:r>
      <w:proofErr w:type="spellEnd"/>
      <w:r w:rsidRPr="008F56BC">
        <w:rPr>
          <w:lang w:val="en"/>
        </w:rPr>
        <w:t xml:space="preserve">/                       </w:t>
      </w:r>
      <w:r w:rsidR="00856E90" w:rsidRPr="008F56BC">
        <w:rPr>
          <w:lang w:val="en"/>
        </w:rPr>
        <w:tab/>
      </w:r>
      <w:r w:rsidR="00856E90" w:rsidRPr="008F56BC">
        <w:rPr>
          <w:lang w:val="en"/>
        </w:rPr>
        <w:tab/>
      </w:r>
      <w:r w:rsidR="00856E90" w:rsidRPr="008F56BC">
        <w:rPr>
          <w:lang w:val="en"/>
        </w:rPr>
        <w:tab/>
      </w:r>
      <w:r w:rsidRPr="008F56BC">
        <w:rPr>
          <w:lang w:val="en"/>
        </w:rPr>
        <w:t xml:space="preserve">  </w:t>
      </w:r>
      <w:r w:rsidR="00381AFA" w:rsidRPr="008F56BC">
        <w:rPr>
          <w:lang w:val="en"/>
        </w:rPr>
        <w:t xml:space="preserve">      </w:t>
      </w:r>
      <w:r w:rsidR="005233B7" w:rsidRPr="008F56BC">
        <w:rPr>
          <w:lang w:val="en"/>
        </w:rPr>
        <w:tab/>
      </w:r>
      <w:r w:rsidRPr="008F56BC">
        <w:rPr>
          <w:lang w:val="en"/>
        </w:rPr>
        <w:t>/</w:t>
      </w:r>
      <w:proofErr w:type="spellStart"/>
      <w:r w:rsidRPr="008F56BC">
        <w:rPr>
          <w:rFonts w:ascii="Times New Roman TUR Tur" w:hAnsi="Times New Roman TUR Tur" w:cs="Times New Roman TUR Tur"/>
          <w:lang w:val="en"/>
        </w:rPr>
        <w:t>ı</w:t>
      </w:r>
      <w:r w:rsidRPr="008F56BC">
        <w:rPr>
          <w:lang w:val="en"/>
        </w:rPr>
        <w:t>∫</w:t>
      </w:r>
      <w:r w:rsidR="00EA0475" w:rsidRPr="008F56BC">
        <w:rPr>
          <w:lang w:val="en"/>
        </w:rPr>
        <w:t>te∫</w:t>
      </w:r>
      <w:r w:rsidRPr="008F56BC">
        <w:rPr>
          <w:lang w:val="en"/>
        </w:rPr>
        <w:t>on</w:t>
      </w:r>
      <w:proofErr w:type="spellEnd"/>
      <w:r w:rsidRPr="008F56BC">
        <w:rPr>
          <w:lang w:val="en"/>
        </w:rPr>
        <w:t>/</w:t>
      </w:r>
    </w:p>
    <w:p w:rsidR="006A7E87" w:rsidRPr="008F56BC" w:rsidRDefault="005233B7" w:rsidP="00F451E7">
      <w:pPr>
        <w:widowControl w:val="0"/>
        <w:pBdr>
          <w:top w:val="single" w:sz="4" w:space="1" w:color="auto"/>
          <w:left w:val="single" w:sz="4" w:space="4" w:color="auto"/>
          <w:bottom w:val="single" w:sz="4" w:space="0" w:color="auto"/>
          <w:right w:val="single" w:sz="4" w:space="4" w:color="auto"/>
        </w:pBdr>
        <w:autoSpaceDE w:val="0"/>
        <w:autoSpaceDN w:val="0"/>
        <w:adjustRightInd w:val="0"/>
        <w:ind w:firstLine="720"/>
        <w:rPr>
          <w:lang w:val="en"/>
        </w:rPr>
      </w:pPr>
      <w:proofErr w:type="gramStart"/>
      <w:r w:rsidRPr="008F56BC">
        <w:rPr>
          <w:i/>
          <w:lang w:val="en"/>
        </w:rPr>
        <w:t>smell</w:t>
      </w:r>
      <w:r w:rsidRPr="008F56BC">
        <w:rPr>
          <w:lang w:val="en"/>
        </w:rPr>
        <w:t xml:space="preserve"> </w:t>
      </w:r>
      <w:r w:rsidR="00DC3E70">
        <w:rPr>
          <w:lang w:val="en"/>
        </w:rPr>
        <w:t xml:space="preserve"> /</w:t>
      </w:r>
      <w:proofErr w:type="spellStart"/>
      <w:proofErr w:type="gramEnd"/>
      <w:r w:rsidRPr="008F56BC">
        <w:rPr>
          <w:lang w:val="en"/>
        </w:rPr>
        <w:t>smel</w:t>
      </w:r>
      <w:proofErr w:type="spellEnd"/>
      <w:r w:rsidRPr="008F56BC">
        <w:rPr>
          <w:lang w:val="en"/>
        </w:rPr>
        <w:t xml:space="preserve">/ </w:t>
      </w:r>
      <w:r w:rsidR="006A7E87" w:rsidRPr="008F56BC">
        <w:rPr>
          <w:lang w:val="en"/>
        </w:rPr>
        <w:t xml:space="preserve">                           </w:t>
      </w:r>
      <w:r w:rsidR="00856E90" w:rsidRPr="008F56BC">
        <w:rPr>
          <w:lang w:val="en"/>
        </w:rPr>
        <w:tab/>
      </w:r>
      <w:r w:rsidR="00856E90" w:rsidRPr="008F56BC">
        <w:rPr>
          <w:lang w:val="en"/>
        </w:rPr>
        <w:tab/>
      </w:r>
      <w:r w:rsidR="00381AFA" w:rsidRPr="008F56BC">
        <w:rPr>
          <w:lang w:val="en"/>
        </w:rPr>
        <w:t xml:space="preserve">         </w:t>
      </w:r>
      <w:r w:rsidRPr="008F56BC">
        <w:rPr>
          <w:lang w:val="en"/>
        </w:rPr>
        <w:tab/>
      </w:r>
      <w:r w:rsidR="00AC40E9" w:rsidRPr="008F56BC">
        <w:rPr>
          <w:lang w:val="en"/>
        </w:rPr>
        <w:t xml:space="preserve"> </w:t>
      </w:r>
      <w:r w:rsidR="006A7E87" w:rsidRPr="008F56BC">
        <w:rPr>
          <w:lang w:val="en"/>
        </w:rPr>
        <w:t>/</w:t>
      </w:r>
      <w:proofErr w:type="spellStart"/>
      <w:r w:rsidR="006A7E87" w:rsidRPr="008F56BC">
        <w:rPr>
          <w:rFonts w:ascii="Times New Roman TUR Tur" w:hAnsi="Times New Roman TUR Tur" w:cs="Times New Roman TUR Tur"/>
          <w:lang w:val="en"/>
        </w:rPr>
        <w:t>ı</w:t>
      </w:r>
      <w:r w:rsidRPr="008F56BC">
        <w:rPr>
          <w:rFonts w:ascii="Times New Roman TUR" w:hAnsi="Times New Roman TUR" w:cs="Times New Roman TUR"/>
          <w:lang w:val="en"/>
        </w:rPr>
        <w:t>smel</w:t>
      </w:r>
      <w:proofErr w:type="spellEnd"/>
      <w:r w:rsidRPr="008F56BC">
        <w:rPr>
          <w:rFonts w:ascii="Times New Roman TUR" w:hAnsi="Times New Roman TUR" w:cs="Times New Roman TUR"/>
          <w:lang w:val="en"/>
        </w:rPr>
        <w:t>/</w:t>
      </w:r>
    </w:p>
    <w:p w:rsidR="0040731A" w:rsidRPr="0055039E" w:rsidRDefault="00375D6E" w:rsidP="00F451E7">
      <w:pPr>
        <w:widowControl w:val="0"/>
        <w:autoSpaceDE w:val="0"/>
        <w:autoSpaceDN w:val="0"/>
        <w:adjustRightInd w:val="0"/>
        <w:spacing w:after="200" w:line="480" w:lineRule="auto"/>
        <w:jc w:val="center"/>
        <w:rPr>
          <w:b/>
          <w:i/>
          <w:sz w:val="20"/>
          <w:szCs w:val="20"/>
          <w:lang w:val="en"/>
        </w:rPr>
      </w:pPr>
      <w:r w:rsidRPr="0055039E">
        <w:rPr>
          <w:b/>
          <w:i/>
          <w:sz w:val="20"/>
          <w:szCs w:val="20"/>
          <w:lang w:val="en"/>
        </w:rPr>
        <w:t>Table</w:t>
      </w:r>
      <w:r w:rsidR="0040731A" w:rsidRPr="0055039E">
        <w:rPr>
          <w:b/>
          <w:i/>
          <w:sz w:val="20"/>
          <w:szCs w:val="20"/>
          <w:lang w:val="en"/>
        </w:rPr>
        <w:t>: 1</w:t>
      </w:r>
    </w:p>
    <w:p w:rsidR="00C922CC" w:rsidRDefault="00C922CC" w:rsidP="00F451E7">
      <w:pPr>
        <w:widowControl w:val="0"/>
        <w:autoSpaceDE w:val="0"/>
        <w:autoSpaceDN w:val="0"/>
        <w:adjustRightInd w:val="0"/>
        <w:spacing w:after="200" w:line="480" w:lineRule="auto"/>
        <w:rPr>
          <w:lang w:val="en"/>
        </w:rPr>
      </w:pPr>
      <w:r>
        <w:rPr>
          <w:lang w:val="en"/>
        </w:rPr>
        <w:t xml:space="preserve">Illustration of </w:t>
      </w:r>
      <w:r w:rsidR="002222CD">
        <w:rPr>
          <w:lang w:val="en"/>
        </w:rPr>
        <w:t xml:space="preserve">data and </w:t>
      </w:r>
      <w:r>
        <w:rPr>
          <w:lang w:val="en"/>
        </w:rPr>
        <w:t>gr</w:t>
      </w:r>
      <w:r w:rsidR="00636F5A">
        <w:rPr>
          <w:lang w:val="en"/>
        </w:rPr>
        <w:t>aph containing the</w:t>
      </w:r>
      <w:r>
        <w:rPr>
          <w:lang w:val="en"/>
        </w:rPr>
        <w:t xml:space="preserve"> percentage</w:t>
      </w:r>
      <w:r w:rsidR="009C2A7C">
        <w:rPr>
          <w:lang w:val="en"/>
        </w:rPr>
        <w:t xml:space="preserve"> of pronunciation difference </w:t>
      </w:r>
      <w:r w:rsidR="00F22FE0">
        <w:rPr>
          <w:lang w:val="en"/>
        </w:rPr>
        <w:t>by</w:t>
      </w:r>
      <w:r w:rsidR="00636F5A">
        <w:rPr>
          <w:lang w:val="en"/>
        </w:rPr>
        <w:t xml:space="preserve"> male and female of</w:t>
      </w:r>
      <w:r w:rsidR="009C2A7C">
        <w:rPr>
          <w:lang w:val="en"/>
        </w:rPr>
        <w:t xml:space="preserve"> the first word from </w:t>
      </w:r>
      <w:r>
        <w:rPr>
          <w:lang w:val="en"/>
        </w:rPr>
        <w:t>the fig:</w:t>
      </w:r>
      <w:r w:rsidR="009C2A7C">
        <w:rPr>
          <w:lang w:val="en"/>
        </w:rPr>
        <w:t xml:space="preserve"> </w:t>
      </w:r>
      <w:r>
        <w:rPr>
          <w:lang w:val="en"/>
        </w:rPr>
        <w:t>1 has been displayed below:</w:t>
      </w:r>
    </w:p>
    <w:tbl>
      <w:tblPr>
        <w:tblW w:w="7650" w:type="dxa"/>
        <w:tblInd w:w="108" w:type="dxa"/>
        <w:tblLook w:val="04A0" w:firstRow="1" w:lastRow="0" w:firstColumn="1" w:lastColumn="0" w:noHBand="0" w:noVBand="1"/>
      </w:tblPr>
      <w:tblGrid>
        <w:gridCol w:w="1440"/>
        <w:gridCol w:w="1080"/>
        <w:gridCol w:w="1080"/>
        <w:gridCol w:w="1152"/>
        <w:gridCol w:w="288"/>
        <w:gridCol w:w="1350"/>
        <w:gridCol w:w="1260"/>
      </w:tblGrid>
      <w:tr w:rsidR="00C922CC" w:rsidRPr="00C922CC" w:rsidTr="00F00C8D">
        <w:trPr>
          <w:gridAfter w:val="3"/>
          <w:wAfter w:w="2898" w:type="dxa"/>
          <w:trHeight w:val="300"/>
        </w:trPr>
        <w:tc>
          <w:tcPr>
            <w:tcW w:w="4752" w:type="dxa"/>
            <w:gridSpan w:val="4"/>
            <w:tcBorders>
              <w:top w:val="nil"/>
              <w:left w:val="nil"/>
              <w:bottom w:val="single" w:sz="4" w:space="0" w:color="auto"/>
              <w:right w:val="nil"/>
            </w:tcBorders>
            <w:noWrap/>
            <w:vAlign w:val="bottom"/>
            <w:hideMark/>
          </w:tcPr>
          <w:p w:rsidR="00C922CC" w:rsidRPr="00C922CC" w:rsidRDefault="00C922CC" w:rsidP="00F451E7">
            <w:pPr>
              <w:rPr>
                <w:rFonts w:ascii="Calibri" w:hAnsi="Calibri" w:cs="Calibri"/>
                <w:b/>
                <w:color w:val="000000"/>
                <w:sz w:val="22"/>
                <w:szCs w:val="22"/>
                <w:lang w:val="en-US" w:eastAsia="en-US"/>
              </w:rPr>
            </w:pPr>
            <w:r w:rsidRPr="00C922CC">
              <w:rPr>
                <w:rFonts w:ascii="Calibri" w:hAnsi="Calibri" w:cs="Calibri"/>
                <w:b/>
                <w:color w:val="000000"/>
                <w:sz w:val="22"/>
                <w:szCs w:val="22"/>
                <w:lang w:val="en-US" w:eastAsia="en-US"/>
              </w:rPr>
              <w:t>Speakers were asked to pronounce the following words</w:t>
            </w:r>
            <w:r w:rsidR="00F4715E" w:rsidRPr="00F4715E">
              <w:rPr>
                <w:rFonts w:ascii="Calibri" w:hAnsi="Calibri" w:cs="Calibri"/>
                <w:b/>
                <w:color w:val="000000"/>
                <w:sz w:val="22"/>
                <w:szCs w:val="22"/>
                <w:lang w:val="en-US" w:eastAsia="en-US"/>
              </w:rPr>
              <w:t>:</w:t>
            </w:r>
          </w:p>
        </w:tc>
      </w:tr>
      <w:tr w:rsidR="00C922CC" w:rsidRPr="00C922CC" w:rsidTr="00F00C8D">
        <w:trPr>
          <w:trHeight w:val="300"/>
        </w:trPr>
        <w:tc>
          <w:tcPr>
            <w:tcW w:w="1440" w:type="dxa"/>
            <w:tcBorders>
              <w:top w:val="single" w:sz="4" w:space="0" w:color="auto"/>
              <w:left w:val="single" w:sz="4" w:space="0" w:color="auto"/>
              <w:bottom w:val="single" w:sz="4" w:space="0" w:color="auto"/>
              <w:right w:val="single" w:sz="4" w:space="0" w:color="auto"/>
            </w:tcBorders>
            <w:noWrap/>
            <w:vAlign w:val="bottom"/>
            <w:hideMark/>
          </w:tcPr>
          <w:p w:rsidR="00C922CC" w:rsidRPr="00216FE1" w:rsidRDefault="00740F09" w:rsidP="00F451E7">
            <w:pPr>
              <w:rPr>
                <w:rFonts w:ascii="Calibri" w:hAnsi="Calibri" w:cs="Calibri"/>
                <w:b/>
                <w:i/>
                <w:color w:val="000000"/>
                <w:lang w:val="en-US" w:eastAsia="en-US"/>
              </w:rPr>
            </w:pPr>
            <w:r>
              <w:rPr>
                <w:rFonts w:ascii="Calibri" w:hAnsi="Calibri" w:cs="Calibri"/>
                <w:b/>
                <w:i/>
                <w:color w:val="000000"/>
                <w:lang w:val="en-US" w:eastAsia="en-US"/>
              </w:rPr>
              <w:t>Establish</w:t>
            </w:r>
          </w:p>
        </w:tc>
        <w:tc>
          <w:tcPr>
            <w:tcW w:w="1080" w:type="dxa"/>
            <w:tcBorders>
              <w:top w:val="single" w:sz="4" w:space="0" w:color="auto"/>
              <w:left w:val="single" w:sz="4" w:space="0" w:color="auto"/>
              <w:bottom w:val="single" w:sz="4" w:space="0" w:color="auto"/>
              <w:right w:val="single" w:sz="4" w:space="0" w:color="auto"/>
            </w:tcBorders>
            <w:noWrap/>
            <w:vAlign w:val="bottom"/>
            <w:hideMark/>
          </w:tcPr>
          <w:p w:rsidR="00C922CC" w:rsidRPr="00216FE1" w:rsidRDefault="00C922CC" w:rsidP="00F451E7">
            <w:pPr>
              <w:rPr>
                <w:rFonts w:ascii="Calibri" w:hAnsi="Calibri" w:cs="Calibri"/>
                <w:b/>
                <w:i/>
                <w:color w:val="000000"/>
                <w:sz w:val="22"/>
                <w:szCs w:val="22"/>
                <w:lang w:val="en-US" w:eastAsia="en-US"/>
              </w:rPr>
            </w:pPr>
            <w:r>
              <w:rPr>
                <w:rFonts w:ascii="Calibri" w:hAnsi="Calibri" w:cs="Calibri"/>
                <w:color w:val="000000"/>
                <w:sz w:val="22"/>
                <w:szCs w:val="22"/>
                <w:lang w:val="en-US" w:eastAsia="en-US"/>
              </w:rPr>
              <w:t xml:space="preserve">          </w:t>
            </w:r>
            <w:r w:rsidRPr="00216FE1">
              <w:rPr>
                <w:rFonts w:ascii="Calibri" w:hAnsi="Calibri" w:cs="Calibri"/>
                <w:b/>
                <w:i/>
                <w:color w:val="000000"/>
                <w:sz w:val="22"/>
                <w:szCs w:val="22"/>
                <w:lang w:val="en-US" w:eastAsia="en-US"/>
              </w:rPr>
              <w:t xml:space="preserve">Male </w:t>
            </w:r>
          </w:p>
        </w:tc>
        <w:tc>
          <w:tcPr>
            <w:tcW w:w="1080" w:type="dxa"/>
            <w:tcBorders>
              <w:top w:val="single" w:sz="4" w:space="0" w:color="auto"/>
              <w:left w:val="single" w:sz="4" w:space="0" w:color="auto"/>
              <w:bottom w:val="single" w:sz="4" w:space="0" w:color="auto"/>
              <w:right w:val="single" w:sz="4" w:space="0" w:color="auto"/>
            </w:tcBorders>
            <w:noWrap/>
            <w:vAlign w:val="bottom"/>
            <w:hideMark/>
          </w:tcPr>
          <w:p w:rsidR="00C922CC" w:rsidRPr="00C922CC" w:rsidRDefault="00C922CC" w:rsidP="00F451E7">
            <w:pPr>
              <w:rPr>
                <w:rFonts w:ascii="Calibri" w:hAnsi="Calibri" w:cs="Calibri"/>
                <w:b/>
                <w:i/>
                <w:color w:val="000000"/>
                <w:sz w:val="22"/>
                <w:szCs w:val="22"/>
                <w:lang w:val="en-US" w:eastAsia="en-US"/>
              </w:rPr>
            </w:pPr>
            <w:r w:rsidRPr="00C922CC">
              <w:rPr>
                <w:rFonts w:ascii="Calibri" w:hAnsi="Calibri" w:cs="Calibri"/>
                <w:i/>
                <w:color w:val="000000"/>
                <w:sz w:val="22"/>
                <w:szCs w:val="22"/>
                <w:lang w:val="en-US" w:eastAsia="en-US"/>
              </w:rPr>
              <w:t xml:space="preserve">                   </w:t>
            </w:r>
            <w:r w:rsidRPr="00C922CC">
              <w:rPr>
                <w:rFonts w:ascii="Calibri" w:hAnsi="Calibri" w:cs="Calibri"/>
                <w:b/>
                <w:i/>
                <w:color w:val="000000"/>
                <w:sz w:val="22"/>
                <w:szCs w:val="22"/>
                <w:lang w:val="en-US" w:eastAsia="en-US"/>
              </w:rPr>
              <w:t>Female</w:t>
            </w:r>
          </w:p>
        </w:tc>
        <w:tc>
          <w:tcPr>
            <w:tcW w:w="1440" w:type="dxa"/>
            <w:gridSpan w:val="2"/>
            <w:tcBorders>
              <w:top w:val="single" w:sz="4" w:space="0" w:color="auto"/>
              <w:bottom w:val="single" w:sz="4" w:space="0" w:color="auto"/>
              <w:right w:val="single" w:sz="4" w:space="0" w:color="auto"/>
            </w:tcBorders>
            <w:vAlign w:val="bottom"/>
          </w:tcPr>
          <w:p w:rsidR="00C922CC" w:rsidRPr="00C922CC" w:rsidRDefault="00C922CC" w:rsidP="00F451E7">
            <w:pPr>
              <w:rPr>
                <w:rFonts w:ascii="Calibri" w:hAnsi="Calibri" w:cs="Calibri"/>
                <w:b/>
                <w:color w:val="000000"/>
                <w:sz w:val="22"/>
                <w:szCs w:val="22"/>
              </w:rPr>
            </w:pPr>
            <w:r w:rsidRPr="00C922CC">
              <w:rPr>
                <w:rFonts w:ascii="Calibri" w:hAnsi="Calibri" w:cs="Calibri"/>
                <w:b/>
                <w:color w:val="000000"/>
                <w:sz w:val="22"/>
                <w:szCs w:val="22"/>
              </w:rPr>
              <w:t>Transcription</w:t>
            </w:r>
          </w:p>
        </w:tc>
        <w:tc>
          <w:tcPr>
            <w:tcW w:w="1350" w:type="dxa"/>
            <w:tcBorders>
              <w:top w:val="single" w:sz="4" w:space="0" w:color="auto"/>
              <w:left w:val="single" w:sz="4" w:space="0" w:color="auto"/>
              <w:bottom w:val="single" w:sz="4" w:space="0" w:color="auto"/>
              <w:right w:val="single" w:sz="4" w:space="0" w:color="auto"/>
            </w:tcBorders>
            <w:vAlign w:val="bottom"/>
          </w:tcPr>
          <w:p w:rsidR="00C922CC" w:rsidRPr="00C922CC" w:rsidRDefault="00C922CC" w:rsidP="00F451E7">
            <w:pPr>
              <w:rPr>
                <w:rFonts w:ascii="Calibri" w:hAnsi="Calibri" w:cs="Calibri"/>
                <w:b/>
                <w:color w:val="000000"/>
                <w:sz w:val="22"/>
                <w:szCs w:val="22"/>
              </w:rPr>
            </w:pPr>
            <w:r w:rsidRPr="00C922CC">
              <w:rPr>
                <w:rFonts w:ascii="Calibri" w:hAnsi="Calibri" w:cs="Calibri"/>
                <w:b/>
                <w:color w:val="000000"/>
                <w:sz w:val="22"/>
                <w:szCs w:val="22"/>
              </w:rPr>
              <w:t xml:space="preserve">Male </w:t>
            </w:r>
          </w:p>
        </w:tc>
        <w:tc>
          <w:tcPr>
            <w:tcW w:w="1260" w:type="dxa"/>
            <w:tcBorders>
              <w:top w:val="single" w:sz="4" w:space="0" w:color="auto"/>
              <w:left w:val="single" w:sz="4" w:space="0" w:color="auto"/>
              <w:bottom w:val="single" w:sz="4" w:space="0" w:color="auto"/>
              <w:right w:val="single" w:sz="4" w:space="0" w:color="auto"/>
            </w:tcBorders>
            <w:vAlign w:val="bottom"/>
          </w:tcPr>
          <w:p w:rsidR="00C922CC" w:rsidRPr="00C922CC" w:rsidRDefault="00C922CC" w:rsidP="00F451E7">
            <w:pPr>
              <w:rPr>
                <w:rFonts w:ascii="Calibri" w:hAnsi="Calibri" w:cs="Calibri"/>
                <w:b/>
                <w:color w:val="000000"/>
                <w:sz w:val="22"/>
                <w:szCs w:val="22"/>
              </w:rPr>
            </w:pPr>
            <w:r w:rsidRPr="00C922CC">
              <w:rPr>
                <w:rFonts w:ascii="Calibri" w:hAnsi="Calibri" w:cs="Calibri"/>
                <w:b/>
                <w:color w:val="000000"/>
                <w:sz w:val="22"/>
                <w:szCs w:val="22"/>
              </w:rPr>
              <w:t>Female</w:t>
            </w:r>
          </w:p>
        </w:tc>
      </w:tr>
      <w:tr w:rsidR="00C922CC" w:rsidRPr="00C922CC" w:rsidTr="00F00C8D">
        <w:trPr>
          <w:trHeight w:val="315"/>
        </w:trPr>
        <w:tc>
          <w:tcPr>
            <w:tcW w:w="1440" w:type="dxa"/>
            <w:tcBorders>
              <w:top w:val="single" w:sz="4" w:space="0" w:color="auto"/>
              <w:left w:val="single" w:sz="4" w:space="0" w:color="auto"/>
              <w:bottom w:val="single" w:sz="4" w:space="0" w:color="auto"/>
              <w:right w:val="single" w:sz="4" w:space="0" w:color="auto"/>
            </w:tcBorders>
            <w:noWrap/>
            <w:vAlign w:val="bottom"/>
            <w:hideMark/>
          </w:tcPr>
          <w:p w:rsidR="00C922CC" w:rsidRPr="00C922CC" w:rsidRDefault="00C922CC" w:rsidP="00F451E7">
            <w:pPr>
              <w:rPr>
                <w:color w:val="000000"/>
                <w:lang w:val="en-US" w:eastAsia="en-US"/>
              </w:rPr>
            </w:pPr>
            <w:r w:rsidRPr="00C922CC">
              <w:rPr>
                <w:color w:val="000000"/>
                <w:lang w:val="en" w:eastAsia="en-US"/>
              </w:rPr>
              <w:t>/</w:t>
            </w:r>
            <w:proofErr w:type="spellStart"/>
            <w:r w:rsidRPr="00C922CC">
              <w:rPr>
                <w:color w:val="000000"/>
                <w:lang w:val="en" w:eastAsia="en-US"/>
              </w:rPr>
              <w:t>ɪˈʃtablɪʃ</w:t>
            </w:r>
            <w:proofErr w:type="spellEnd"/>
            <w:r w:rsidRPr="00C922CC">
              <w:rPr>
                <w:color w:val="000000"/>
                <w:lang w:val="en" w:eastAsia="en-US"/>
              </w:rPr>
              <w:t>/</w:t>
            </w:r>
          </w:p>
        </w:tc>
        <w:tc>
          <w:tcPr>
            <w:tcW w:w="1080" w:type="dxa"/>
            <w:tcBorders>
              <w:top w:val="single" w:sz="4" w:space="0" w:color="auto"/>
              <w:left w:val="single" w:sz="4" w:space="0" w:color="auto"/>
              <w:bottom w:val="single" w:sz="4" w:space="0" w:color="auto"/>
              <w:right w:val="single" w:sz="4" w:space="0" w:color="auto"/>
            </w:tcBorders>
            <w:noWrap/>
            <w:vAlign w:val="bottom"/>
            <w:hideMark/>
          </w:tcPr>
          <w:p w:rsidR="00C922CC" w:rsidRPr="00C922CC" w:rsidRDefault="00C922CC" w:rsidP="00F451E7">
            <w:pPr>
              <w:jc w:val="right"/>
              <w:rPr>
                <w:rFonts w:ascii="Calibri" w:hAnsi="Calibri" w:cs="Calibri"/>
                <w:color w:val="000000"/>
                <w:sz w:val="22"/>
                <w:szCs w:val="22"/>
                <w:lang w:val="en-US" w:eastAsia="en-US"/>
              </w:rPr>
            </w:pPr>
            <w:r w:rsidRPr="00C922CC">
              <w:rPr>
                <w:rFonts w:ascii="Calibri" w:hAnsi="Calibri" w:cs="Calibri"/>
                <w:color w:val="000000"/>
                <w:sz w:val="22"/>
                <w:szCs w:val="22"/>
                <w:lang w:val="en-US" w:eastAsia="en-US"/>
              </w:rPr>
              <w:t>3</w:t>
            </w:r>
          </w:p>
        </w:tc>
        <w:tc>
          <w:tcPr>
            <w:tcW w:w="1080" w:type="dxa"/>
            <w:tcBorders>
              <w:top w:val="single" w:sz="4" w:space="0" w:color="auto"/>
              <w:left w:val="single" w:sz="4" w:space="0" w:color="auto"/>
              <w:bottom w:val="single" w:sz="4" w:space="0" w:color="auto"/>
              <w:right w:val="single" w:sz="4" w:space="0" w:color="auto"/>
            </w:tcBorders>
            <w:noWrap/>
            <w:vAlign w:val="bottom"/>
            <w:hideMark/>
          </w:tcPr>
          <w:p w:rsidR="00C922CC" w:rsidRPr="00C922CC" w:rsidRDefault="00C922CC" w:rsidP="00F451E7">
            <w:pPr>
              <w:jc w:val="right"/>
              <w:rPr>
                <w:rFonts w:ascii="Calibri" w:hAnsi="Calibri" w:cs="Calibri"/>
                <w:color w:val="000000"/>
                <w:sz w:val="22"/>
                <w:szCs w:val="22"/>
                <w:lang w:val="en-US" w:eastAsia="en-US"/>
              </w:rPr>
            </w:pPr>
            <w:r w:rsidRPr="00C922CC">
              <w:rPr>
                <w:rFonts w:ascii="Calibri" w:hAnsi="Calibri" w:cs="Calibri"/>
                <w:color w:val="000000"/>
                <w:sz w:val="22"/>
                <w:szCs w:val="22"/>
                <w:lang w:val="en-US" w:eastAsia="en-US"/>
              </w:rPr>
              <w:t>2</w:t>
            </w:r>
          </w:p>
        </w:tc>
        <w:tc>
          <w:tcPr>
            <w:tcW w:w="1440" w:type="dxa"/>
            <w:gridSpan w:val="2"/>
            <w:tcBorders>
              <w:top w:val="single" w:sz="4" w:space="0" w:color="auto"/>
              <w:bottom w:val="single" w:sz="4" w:space="0" w:color="auto"/>
              <w:right w:val="single" w:sz="4" w:space="0" w:color="auto"/>
            </w:tcBorders>
            <w:vAlign w:val="bottom"/>
          </w:tcPr>
          <w:p w:rsidR="00C922CC" w:rsidRDefault="00C922CC" w:rsidP="00F451E7">
            <w:pPr>
              <w:rPr>
                <w:color w:val="000000"/>
              </w:rPr>
            </w:pPr>
            <w:r>
              <w:rPr>
                <w:color w:val="000000"/>
                <w:lang w:val="en"/>
              </w:rPr>
              <w:t>/</w:t>
            </w:r>
            <w:proofErr w:type="spellStart"/>
            <w:r>
              <w:rPr>
                <w:color w:val="000000"/>
                <w:lang w:val="en"/>
              </w:rPr>
              <w:t>ɪˈʃtablɪʃ</w:t>
            </w:r>
            <w:proofErr w:type="spellEnd"/>
            <w:r>
              <w:rPr>
                <w:color w:val="000000"/>
                <w:lang w:val="en"/>
              </w:rPr>
              <w:t>/</w:t>
            </w:r>
          </w:p>
        </w:tc>
        <w:tc>
          <w:tcPr>
            <w:tcW w:w="1350" w:type="dxa"/>
            <w:tcBorders>
              <w:top w:val="single" w:sz="4" w:space="0" w:color="auto"/>
              <w:left w:val="single" w:sz="4" w:space="0" w:color="auto"/>
              <w:bottom w:val="single" w:sz="4" w:space="0" w:color="auto"/>
              <w:right w:val="single" w:sz="4" w:space="0" w:color="auto"/>
            </w:tcBorders>
            <w:vAlign w:val="bottom"/>
          </w:tcPr>
          <w:p w:rsidR="00C922CC" w:rsidRDefault="00C922CC" w:rsidP="00F451E7">
            <w:pPr>
              <w:jc w:val="right"/>
              <w:rPr>
                <w:rFonts w:ascii="Calibri" w:hAnsi="Calibri" w:cs="Calibri"/>
                <w:color w:val="000000"/>
                <w:sz w:val="22"/>
                <w:szCs w:val="22"/>
              </w:rPr>
            </w:pPr>
            <w:r>
              <w:rPr>
                <w:rFonts w:ascii="Calibri" w:hAnsi="Calibri" w:cs="Calibri"/>
                <w:color w:val="000000"/>
                <w:sz w:val="22"/>
                <w:szCs w:val="22"/>
              </w:rPr>
              <w:t>3%</w:t>
            </w:r>
          </w:p>
        </w:tc>
        <w:tc>
          <w:tcPr>
            <w:tcW w:w="1260" w:type="dxa"/>
            <w:tcBorders>
              <w:top w:val="single" w:sz="4" w:space="0" w:color="auto"/>
              <w:left w:val="single" w:sz="4" w:space="0" w:color="auto"/>
              <w:bottom w:val="single" w:sz="4" w:space="0" w:color="auto"/>
              <w:right w:val="single" w:sz="4" w:space="0" w:color="auto"/>
            </w:tcBorders>
            <w:vAlign w:val="bottom"/>
          </w:tcPr>
          <w:p w:rsidR="00C922CC" w:rsidRDefault="00C922CC" w:rsidP="00F451E7">
            <w:pPr>
              <w:jc w:val="right"/>
              <w:rPr>
                <w:rFonts w:ascii="Calibri" w:hAnsi="Calibri" w:cs="Calibri"/>
                <w:color w:val="000000"/>
                <w:sz w:val="22"/>
                <w:szCs w:val="22"/>
              </w:rPr>
            </w:pPr>
            <w:r>
              <w:rPr>
                <w:rFonts w:ascii="Calibri" w:hAnsi="Calibri" w:cs="Calibri"/>
                <w:color w:val="000000"/>
                <w:sz w:val="22"/>
                <w:szCs w:val="22"/>
              </w:rPr>
              <w:t>2%</w:t>
            </w:r>
          </w:p>
        </w:tc>
      </w:tr>
      <w:tr w:rsidR="00C922CC" w:rsidRPr="00C922CC" w:rsidTr="00F00C8D">
        <w:trPr>
          <w:trHeight w:val="315"/>
        </w:trPr>
        <w:tc>
          <w:tcPr>
            <w:tcW w:w="1440" w:type="dxa"/>
            <w:tcBorders>
              <w:top w:val="single" w:sz="4" w:space="0" w:color="auto"/>
              <w:left w:val="single" w:sz="4" w:space="0" w:color="auto"/>
              <w:bottom w:val="single" w:sz="4" w:space="0" w:color="auto"/>
              <w:right w:val="single" w:sz="4" w:space="0" w:color="auto"/>
            </w:tcBorders>
            <w:noWrap/>
            <w:vAlign w:val="bottom"/>
            <w:hideMark/>
          </w:tcPr>
          <w:p w:rsidR="00C922CC" w:rsidRPr="00C922CC" w:rsidRDefault="00C922CC" w:rsidP="00F451E7">
            <w:pPr>
              <w:rPr>
                <w:color w:val="000000"/>
                <w:lang w:val="en-US" w:eastAsia="en-US"/>
              </w:rPr>
            </w:pPr>
            <w:r w:rsidRPr="00C922CC">
              <w:rPr>
                <w:color w:val="000000"/>
                <w:lang w:val="en" w:eastAsia="en-US"/>
              </w:rPr>
              <w:t>/</w:t>
            </w:r>
            <w:proofErr w:type="spellStart"/>
            <w:r w:rsidRPr="00C922CC">
              <w:rPr>
                <w:color w:val="000000"/>
                <w:lang w:val="en" w:eastAsia="en-US"/>
              </w:rPr>
              <w:t>ɪˈstablɪʃ</w:t>
            </w:r>
            <w:proofErr w:type="spellEnd"/>
            <w:r w:rsidRPr="00C922CC">
              <w:rPr>
                <w:color w:val="000000"/>
                <w:lang w:val="en" w:eastAsia="en-US"/>
              </w:rPr>
              <w:t xml:space="preserve">/                                                </w:t>
            </w:r>
          </w:p>
        </w:tc>
        <w:tc>
          <w:tcPr>
            <w:tcW w:w="1080" w:type="dxa"/>
            <w:tcBorders>
              <w:top w:val="single" w:sz="4" w:space="0" w:color="auto"/>
              <w:left w:val="single" w:sz="4" w:space="0" w:color="auto"/>
              <w:bottom w:val="single" w:sz="4" w:space="0" w:color="auto"/>
              <w:right w:val="single" w:sz="4" w:space="0" w:color="auto"/>
            </w:tcBorders>
            <w:noWrap/>
            <w:vAlign w:val="bottom"/>
            <w:hideMark/>
          </w:tcPr>
          <w:p w:rsidR="00C922CC" w:rsidRPr="00C922CC" w:rsidRDefault="00C922CC" w:rsidP="00F451E7">
            <w:pPr>
              <w:jc w:val="right"/>
              <w:rPr>
                <w:rFonts w:ascii="Calibri" w:hAnsi="Calibri" w:cs="Calibri"/>
                <w:color w:val="000000"/>
                <w:sz w:val="22"/>
                <w:szCs w:val="22"/>
                <w:lang w:val="en-US" w:eastAsia="en-US"/>
              </w:rPr>
            </w:pPr>
            <w:r w:rsidRPr="00C922CC">
              <w:rPr>
                <w:rFonts w:ascii="Calibri" w:hAnsi="Calibri" w:cs="Calibri"/>
                <w:color w:val="000000"/>
                <w:sz w:val="22"/>
                <w:szCs w:val="22"/>
                <w:lang w:val="en-US" w:eastAsia="en-US"/>
              </w:rPr>
              <w:t>47</w:t>
            </w:r>
          </w:p>
        </w:tc>
        <w:tc>
          <w:tcPr>
            <w:tcW w:w="1080" w:type="dxa"/>
            <w:tcBorders>
              <w:top w:val="single" w:sz="4" w:space="0" w:color="auto"/>
              <w:left w:val="single" w:sz="4" w:space="0" w:color="auto"/>
              <w:bottom w:val="single" w:sz="4" w:space="0" w:color="auto"/>
              <w:right w:val="single" w:sz="4" w:space="0" w:color="auto"/>
            </w:tcBorders>
            <w:noWrap/>
            <w:vAlign w:val="bottom"/>
            <w:hideMark/>
          </w:tcPr>
          <w:p w:rsidR="00C922CC" w:rsidRPr="00C922CC" w:rsidRDefault="00C922CC" w:rsidP="00F451E7">
            <w:pPr>
              <w:jc w:val="right"/>
              <w:rPr>
                <w:rFonts w:ascii="Calibri" w:hAnsi="Calibri" w:cs="Calibri"/>
                <w:color w:val="000000"/>
                <w:sz w:val="22"/>
                <w:szCs w:val="22"/>
                <w:lang w:val="en-US" w:eastAsia="en-US"/>
              </w:rPr>
            </w:pPr>
            <w:r w:rsidRPr="00C922CC">
              <w:rPr>
                <w:rFonts w:ascii="Calibri" w:hAnsi="Calibri" w:cs="Calibri"/>
                <w:color w:val="000000"/>
                <w:sz w:val="22"/>
                <w:szCs w:val="22"/>
                <w:lang w:val="en-US" w:eastAsia="en-US"/>
              </w:rPr>
              <w:t>48</w:t>
            </w:r>
          </w:p>
        </w:tc>
        <w:tc>
          <w:tcPr>
            <w:tcW w:w="1440" w:type="dxa"/>
            <w:gridSpan w:val="2"/>
            <w:tcBorders>
              <w:top w:val="single" w:sz="4" w:space="0" w:color="auto"/>
              <w:bottom w:val="single" w:sz="4" w:space="0" w:color="auto"/>
              <w:right w:val="single" w:sz="4" w:space="0" w:color="auto"/>
            </w:tcBorders>
            <w:vAlign w:val="bottom"/>
          </w:tcPr>
          <w:p w:rsidR="00C922CC" w:rsidRDefault="00C922CC" w:rsidP="00F451E7">
            <w:pPr>
              <w:rPr>
                <w:color w:val="000000"/>
              </w:rPr>
            </w:pPr>
            <w:r>
              <w:rPr>
                <w:color w:val="000000"/>
                <w:lang w:val="en"/>
              </w:rPr>
              <w:t>/</w:t>
            </w:r>
            <w:proofErr w:type="spellStart"/>
            <w:r>
              <w:rPr>
                <w:color w:val="000000"/>
                <w:lang w:val="en"/>
              </w:rPr>
              <w:t>ɪˈstablɪʃ</w:t>
            </w:r>
            <w:proofErr w:type="spellEnd"/>
            <w:r>
              <w:rPr>
                <w:color w:val="000000"/>
                <w:lang w:val="en"/>
              </w:rPr>
              <w:t xml:space="preserve">/                                                </w:t>
            </w:r>
          </w:p>
        </w:tc>
        <w:tc>
          <w:tcPr>
            <w:tcW w:w="1350" w:type="dxa"/>
            <w:tcBorders>
              <w:top w:val="single" w:sz="4" w:space="0" w:color="auto"/>
              <w:left w:val="single" w:sz="4" w:space="0" w:color="auto"/>
              <w:bottom w:val="single" w:sz="4" w:space="0" w:color="auto"/>
              <w:right w:val="single" w:sz="4" w:space="0" w:color="auto"/>
            </w:tcBorders>
            <w:vAlign w:val="bottom"/>
          </w:tcPr>
          <w:p w:rsidR="00C922CC" w:rsidRDefault="00C922CC" w:rsidP="00F451E7">
            <w:pPr>
              <w:jc w:val="right"/>
              <w:rPr>
                <w:rFonts w:ascii="Calibri" w:hAnsi="Calibri" w:cs="Calibri"/>
                <w:color w:val="000000"/>
                <w:sz w:val="22"/>
                <w:szCs w:val="22"/>
              </w:rPr>
            </w:pPr>
            <w:r>
              <w:rPr>
                <w:rFonts w:ascii="Calibri" w:hAnsi="Calibri" w:cs="Calibri"/>
                <w:color w:val="000000"/>
                <w:sz w:val="22"/>
                <w:szCs w:val="22"/>
              </w:rPr>
              <w:t>47%</w:t>
            </w:r>
          </w:p>
        </w:tc>
        <w:tc>
          <w:tcPr>
            <w:tcW w:w="1260" w:type="dxa"/>
            <w:tcBorders>
              <w:top w:val="single" w:sz="4" w:space="0" w:color="auto"/>
              <w:left w:val="single" w:sz="4" w:space="0" w:color="auto"/>
              <w:bottom w:val="single" w:sz="4" w:space="0" w:color="auto"/>
              <w:right w:val="single" w:sz="4" w:space="0" w:color="auto"/>
            </w:tcBorders>
            <w:vAlign w:val="bottom"/>
          </w:tcPr>
          <w:p w:rsidR="00C922CC" w:rsidRDefault="00C922CC" w:rsidP="00F451E7">
            <w:pPr>
              <w:jc w:val="right"/>
              <w:rPr>
                <w:rFonts w:ascii="Calibri" w:hAnsi="Calibri" w:cs="Calibri"/>
                <w:color w:val="000000"/>
                <w:sz w:val="22"/>
                <w:szCs w:val="22"/>
              </w:rPr>
            </w:pPr>
            <w:r>
              <w:rPr>
                <w:rFonts w:ascii="Calibri" w:hAnsi="Calibri" w:cs="Calibri"/>
                <w:color w:val="000000"/>
                <w:sz w:val="22"/>
                <w:szCs w:val="22"/>
              </w:rPr>
              <w:t>48%</w:t>
            </w:r>
          </w:p>
        </w:tc>
      </w:tr>
      <w:tr w:rsidR="00F00C8D" w:rsidRPr="00C922CC" w:rsidTr="00F00C8D">
        <w:trPr>
          <w:trHeight w:val="315"/>
        </w:trPr>
        <w:tc>
          <w:tcPr>
            <w:tcW w:w="1440" w:type="dxa"/>
            <w:tcBorders>
              <w:top w:val="single" w:sz="4" w:space="0" w:color="auto"/>
              <w:left w:val="single" w:sz="4" w:space="0" w:color="auto"/>
              <w:bottom w:val="single" w:sz="4" w:space="0" w:color="auto"/>
              <w:right w:val="single" w:sz="4" w:space="0" w:color="auto"/>
            </w:tcBorders>
            <w:noWrap/>
            <w:vAlign w:val="bottom"/>
            <w:hideMark/>
          </w:tcPr>
          <w:p w:rsidR="00F00C8D" w:rsidRPr="00C922CC" w:rsidRDefault="00F00C8D" w:rsidP="00F451E7">
            <w:pPr>
              <w:rPr>
                <w:color w:val="000000"/>
                <w:lang w:val="en" w:eastAsia="en-US"/>
              </w:rPr>
            </w:pPr>
          </w:p>
        </w:tc>
        <w:tc>
          <w:tcPr>
            <w:tcW w:w="1080" w:type="dxa"/>
            <w:tcBorders>
              <w:top w:val="single" w:sz="4" w:space="0" w:color="auto"/>
              <w:left w:val="single" w:sz="4" w:space="0" w:color="auto"/>
              <w:bottom w:val="single" w:sz="4" w:space="0" w:color="auto"/>
              <w:right w:val="single" w:sz="4" w:space="0" w:color="auto"/>
            </w:tcBorders>
            <w:noWrap/>
            <w:vAlign w:val="bottom"/>
            <w:hideMark/>
          </w:tcPr>
          <w:p w:rsidR="00F00C8D" w:rsidRPr="00C922CC" w:rsidRDefault="00F00C8D" w:rsidP="00F451E7">
            <w:pPr>
              <w:jc w:val="right"/>
              <w:rPr>
                <w:rFonts w:ascii="Calibri" w:hAnsi="Calibri" w:cs="Calibri"/>
                <w:color w:val="000000"/>
                <w:sz w:val="22"/>
                <w:szCs w:val="22"/>
                <w:lang w:val="en-US" w:eastAsia="en-US"/>
              </w:rPr>
            </w:pPr>
          </w:p>
        </w:tc>
        <w:tc>
          <w:tcPr>
            <w:tcW w:w="1080" w:type="dxa"/>
            <w:tcBorders>
              <w:top w:val="single" w:sz="4" w:space="0" w:color="auto"/>
              <w:left w:val="single" w:sz="4" w:space="0" w:color="auto"/>
              <w:bottom w:val="single" w:sz="4" w:space="0" w:color="auto"/>
              <w:right w:val="single" w:sz="4" w:space="0" w:color="auto"/>
            </w:tcBorders>
            <w:noWrap/>
            <w:vAlign w:val="bottom"/>
            <w:hideMark/>
          </w:tcPr>
          <w:p w:rsidR="00F00C8D" w:rsidRPr="00C922CC" w:rsidRDefault="00F00C8D" w:rsidP="00F451E7">
            <w:pPr>
              <w:jc w:val="right"/>
              <w:rPr>
                <w:rFonts w:ascii="Calibri" w:hAnsi="Calibri" w:cs="Calibri"/>
                <w:color w:val="000000"/>
                <w:sz w:val="22"/>
                <w:szCs w:val="22"/>
                <w:lang w:val="en-US" w:eastAsia="en-US"/>
              </w:rPr>
            </w:pPr>
          </w:p>
        </w:tc>
        <w:tc>
          <w:tcPr>
            <w:tcW w:w="1440" w:type="dxa"/>
            <w:gridSpan w:val="2"/>
            <w:tcBorders>
              <w:top w:val="single" w:sz="4" w:space="0" w:color="auto"/>
              <w:bottom w:val="single" w:sz="4" w:space="0" w:color="auto"/>
              <w:right w:val="single" w:sz="4" w:space="0" w:color="auto"/>
            </w:tcBorders>
            <w:vAlign w:val="bottom"/>
          </w:tcPr>
          <w:p w:rsidR="00F00C8D" w:rsidRDefault="00F00C8D" w:rsidP="00F451E7">
            <w:pPr>
              <w:rPr>
                <w:color w:val="000000"/>
                <w:lang w:val="en"/>
              </w:rPr>
            </w:pPr>
          </w:p>
        </w:tc>
        <w:tc>
          <w:tcPr>
            <w:tcW w:w="1350" w:type="dxa"/>
            <w:tcBorders>
              <w:top w:val="single" w:sz="4" w:space="0" w:color="auto"/>
              <w:left w:val="single" w:sz="4" w:space="0" w:color="auto"/>
              <w:bottom w:val="single" w:sz="4" w:space="0" w:color="auto"/>
              <w:right w:val="single" w:sz="4" w:space="0" w:color="auto"/>
            </w:tcBorders>
            <w:vAlign w:val="bottom"/>
          </w:tcPr>
          <w:p w:rsidR="00F00C8D" w:rsidRDefault="00F00C8D" w:rsidP="00F451E7">
            <w:pPr>
              <w:jc w:val="right"/>
              <w:rPr>
                <w:rFonts w:ascii="Calibri" w:hAnsi="Calibri" w:cs="Calibri"/>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vAlign w:val="bottom"/>
          </w:tcPr>
          <w:p w:rsidR="00F00C8D" w:rsidRDefault="00F00C8D" w:rsidP="00F451E7">
            <w:pPr>
              <w:jc w:val="right"/>
              <w:rPr>
                <w:rFonts w:ascii="Calibri" w:hAnsi="Calibri" w:cs="Calibri"/>
                <w:color w:val="000000"/>
                <w:sz w:val="22"/>
                <w:szCs w:val="22"/>
              </w:rPr>
            </w:pPr>
          </w:p>
        </w:tc>
      </w:tr>
    </w:tbl>
    <w:p w:rsidR="00C922CC" w:rsidRDefault="00D20BE2" w:rsidP="00F451E7">
      <w:pPr>
        <w:widowControl w:val="0"/>
        <w:autoSpaceDE w:val="0"/>
        <w:autoSpaceDN w:val="0"/>
        <w:adjustRightInd w:val="0"/>
        <w:spacing w:after="200" w:line="480" w:lineRule="auto"/>
        <w:rPr>
          <w:noProof/>
          <w:lang w:val="en-US" w:eastAsia="en-US"/>
        </w:rPr>
      </w:pPr>
      <w:r w:rsidRPr="001F6F48">
        <w:rPr>
          <w:noProof/>
          <w:lang w:val="en-US" w:eastAsia="en-US"/>
        </w:rPr>
        <w:drawing>
          <wp:inline distT="0" distB="0" distL="0" distR="0">
            <wp:extent cx="3810000" cy="1308735"/>
            <wp:effectExtent l="0" t="0" r="0" b="0"/>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6A7E87" w:rsidRDefault="00F00C8D" w:rsidP="00F451E7">
      <w:pPr>
        <w:widowControl w:val="0"/>
        <w:autoSpaceDE w:val="0"/>
        <w:autoSpaceDN w:val="0"/>
        <w:adjustRightInd w:val="0"/>
        <w:spacing w:after="200" w:line="480" w:lineRule="auto"/>
        <w:rPr>
          <w:lang w:val="en"/>
        </w:rPr>
      </w:pPr>
      <w:r>
        <w:rPr>
          <w:lang w:val="en"/>
        </w:rPr>
        <w:t xml:space="preserve">The above illustration demonstrates a vast difference between male and female who are able to duplicate British pronunciation and who cannot. It is proven that only 3% male and 2% female </w:t>
      </w:r>
      <w:r w:rsidR="006E2C42">
        <w:rPr>
          <w:lang w:val="en"/>
        </w:rPr>
        <w:t xml:space="preserve">could come up with the proper pronunciation which is hugely marginalized by their </w:t>
      </w:r>
      <w:r w:rsidR="00FB7D7F">
        <w:rPr>
          <w:lang w:val="en"/>
        </w:rPr>
        <w:t>inability</w:t>
      </w:r>
      <w:r w:rsidR="006E2C42">
        <w:rPr>
          <w:lang w:val="en"/>
        </w:rPr>
        <w:t xml:space="preserve"> to pronounce the word by 47% and 48%.  </w:t>
      </w:r>
      <w:r w:rsidR="006A7E87">
        <w:rPr>
          <w:lang w:val="en"/>
        </w:rPr>
        <w:t xml:space="preserve">In </w:t>
      </w:r>
      <w:r w:rsidR="00944747">
        <w:rPr>
          <w:lang w:val="en"/>
        </w:rPr>
        <w:t>the final clusters also, we can notice there is a propensity among the speakers of Bengali</w:t>
      </w:r>
      <w:r w:rsidR="006A7E87">
        <w:rPr>
          <w:lang w:val="en"/>
        </w:rPr>
        <w:t xml:space="preserve"> to pronounce according to spelling norm. The ordinary speakers would fail to distinguish between</w:t>
      </w:r>
      <w:r w:rsidR="00856A51">
        <w:rPr>
          <w:lang w:val="en"/>
        </w:rPr>
        <w:t xml:space="preserve"> the affricates</w:t>
      </w:r>
      <w:r w:rsidR="00A31E73">
        <w:rPr>
          <w:lang w:val="en"/>
        </w:rPr>
        <w:t xml:space="preserve"> and fricatives, and</w:t>
      </w:r>
      <w:r w:rsidR="00E7577D">
        <w:rPr>
          <w:lang w:val="en"/>
        </w:rPr>
        <w:t xml:space="preserve"> this is one of the foremost difficulties they have in pronunciation</w:t>
      </w:r>
      <w:r w:rsidR="00856A51">
        <w:rPr>
          <w:lang w:val="en"/>
        </w:rPr>
        <w:t>, for instance,</w:t>
      </w:r>
      <w:r w:rsidR="00A31E73">
        <w:rPr>
          <w:lang w:val="en"/>
        </w:rPr>
        <w:t xml:space="preserve"> in the articulatory places of</w:t>
      </w:r>
      <w:r w:rsidR="006A7E87">
        <w:rPr>
          <w:lang w:val="en"/>
        </w:rPr>
        <w:t xml:space="preserve"> /t∫</w:t>
      </w:r>
      <w:r w:rsidR="00A31E73">
        <w:rPr>
          <w:lang w:val="en"/>
        </w:rPr>
        <w:t>/ and /s/. Here,</w:t>
      </w:r>
      <w:r w:rsidR="006A7E87">
        <w:rPr>
          <w:lang w:val="en"/>
        </w:rPr>
        <w:t xml:space="preserve"> they tend to replace /t∫/ with /s/. </w:t>
      </w:r>
      <w:r w:rsidR="006A7E87">
        <w:rPr>
          <w:lang w:val="en"/>
        </w:rPr>
        <w:lastRenderedPageBreak/>
        <w:t>They often confuse /z/ with /</w:t>
      </w:r>
      <w:r w:rsidR="006A7E87">
        <w:rPr>
          <w:rFonts w:ascii="MS Mincho" w:eastAsia="MS Mincho" w:hAnsi="MS Mincho" w:cs="MS Mincho" w:hint="eastAsia"/>
          <w:lang w:val="en"/>
        </w:rPr>
        <w:t>ʤ</w:t>
      </w:r>
      <w:r w:rsidR="006A7E87">
        <w:rPr>
          <w:lang w:val="en"/>
        </w:rPr>
        <w:t xml:space="preserve">/ which is different from Bengali similar sound. </w:t>
      </w:r>
      <w:r w:rsidR="00856A51">
        <w:rPr>
          <w:lang w:val="en"/>
        </w:rPr>
        <w:t>This mistake</w:t>
      </w:r>
      <w:r w:rsidR="006A7E87">
        <w:rPr>
          <w:lang w:val="en"/>
        </w:rPr>
        <w:t xml:space="preserve"> can be attributed to </w:t>
      </w:r>
      <w:r w:rsidR="006A7E87">
        <w:rPr>
          <w:i/>
          <w:iCs/>
          <w:lang w:val="en"/>
        </w:rPr>
        <w:t>over-</w:t>
      </w:r>
      <w:proofErr w:type="spellStart"/>
      <w:r w:rsidR="006A7E87">
        <w:rPr>
          <w:i/>
          <w:iCs/>
          <w:lang w:val="en"/>
        </w:rPr>
        <w:t>generalisation</w:t>
      </w:r>
      <w:proofErr w:type="spellEnd"/>
      <w:r w:rsidR="006A7E87">
        <w:rPr>
          <w:i/>
          <w:iCs/>
          <w:lang w:val="en"/>
        </w:rPr>
        <w:t xml:space="preserve"> </w:t>
      </w:r>
      <w:r w:rsidR="006A7E87">
        <w:rPr>
          <w:lang w:val="en"/>
        </w:rPr>
        <w:t>too. S</w:t>
      </w:r>
      <w:r w:rsidR="00DF2A4D">
        <w:rPr>
          <w:lang w:val="en"/>
        </w:rPr>
        <w:t xml:space="preserve">imilar data collected from Bangladeshi </w:t>
      </w:r>
      <w:proofErr w:type="spellStart"/>
      <w:r w:rsidR="00DF2A4D" w:rsidRPr="00DF2A4D">
        <w:rPr>
          <w:i/>
          <w:lang w:val="en"/>
        </w:rPr>
        <w:t>Cholita</w:t>
      </w:r>
      <w:proofErr w:type="spellEnd"/>
      <w:r w:rsidR="00DF2A4D" w:rsidRPr="00DF2A4D">
        <w:rPr>
          <w:i/>
          <w:lang w:val="en"/>
        </w:rPr>
        <w:t xml:space="preserve"> </w:t>
      </w:r>
      <w:proofErr w:type="spellStart"/>
      <w:r w:rsidR="00DF2A4D" w:rsidRPr="00DF2A4D">
        <w:rPr>
          <w:i/>
          <w:lang w:val="en"/>
        </w:rPr>
        <w:t>Vasha</w:t>
      </w:r>
      <w:proofErr w:type="spellEnd"/>
      <w:r w:rsidR="00DF2A4D">
        <w:rPr>
          <w:lang w:val="en"/>
        </w:rPr>
        <w:t xml:space="preserve"> speakers</w:t>
      </w:r>
      <w:r w:rsidR="008B6B1A">
        <w:rPr>
          <w:lang w:val="en"/>
        </w:rPr>
        <w:t xml:space="preserve"> both male and female adults (100) that show</w:t>
      </w:r>
      <w:r w:rsidR="00DF2A4D">
        <w:rPr>
          <w:lang w:val="en"/>
        </w:rPr>
        <w:t xml:space="preserve"> the evidence of such generalization. </w:t>
      </w:r>
      <w:r w:rsidR="009868A0">
        <w:rPr>
          <w:lang w:val="en"/>
        </w:rPr>
        <w:t>Examples</w:t>
      </w:r>
      <w:r w:rsidR="006A7E87">
        <w:rPr>
          <w:lang w:val="en"/>
        </w:rPr>
        <w:t xml:space="preserve"> are shown below:</w:t>
      </w:r>
    </w:p>
    <w:p w:rsidR="006E40A4" w:rsidRDefault="006E40A4" w:rsidP="00F451E7">
      <w:pPr>
        <w:widowControl w:val="0"/>
        <w:autoSpaceDE w:val="0"/>
        <w:autoSpaceDN w:val="0"/>
        <w:adjustRightInd w:val="0"/>
        <w:spacing w:after="200" w:line="480" w:lineRule="auto"/>
        <w:rPr>
          <w:lang w:val="en"/>
        </w:rPr>
      </w:pPr>
    </w:p>
    <w:p w:rsidR="00EB5138" w:rsidRPr="001F6F48" w:rsidRDefault="007F7873" w:rsidP="00F451E7">
      <w:pPr>
        <w:widowControl w:val="0"/>
        <w:pBdr>
          <w:top w:val="single" w:sz="4" w:space="1" w:color="auto"/>
          <w:left w:val="single" w:sz="4" w:space="0" w:color="auto"/>
          <w:bottom w:val="single" w:sz="4" w:space="1" w:color="auto"/>
          <w:right w:val="single" w:sz="4" w:space="0" w:color="auto"/>
          <w:between w:val="single" w:sz="4" w:space="1" w:color="auto"/>
        </w:pBdr>
        <w:autoSpaceDE w:val="0"/>
        <w:autoSpaceDN w:val="0"/>
        <w:adjustRightInd w:val="0"/>
        <w:rPr>
          <w:b/>
          <w:lang w:val="en"/>
        </w:rPr>
      </w:pPr>
      <w:r>
        <w:rPr>
          <w:color w:val="FF0000"/>
          <w:lang w:val="en"/>
        </w:rPr>
        <w:t xml:space="preserve"> </w:t>
      </w:r>
      <w:r w:rsidRPr="001F6F48">
        <w:rPr>
          <w:b/>
          <w:lang w:val="en"/>
        </w:rPr>
        <w:t xml:space="preserve">Words (British </w:t>
      </w:r>
      <w:proofErr w:type="gramStart"/>
      <w:r w:rsidRPr="001F6F48">
        <w:rPr>
          <w:b/>
          <w:lang w:val="en"/>
        </w:rPr>
        <w:t>RP</w:t>
      </w:r>
      <w:r w:rsidRPr="001F6F48">
        <w:rPr>
          <w:lang w:val="en"/>
        </w:rPr>
        <w:t xml:space="preserve">)   </w:t>
      </w:r>
      <w:proofErr w:type="gramEnd"/>
      <w:r w:rsidRPr="001F6F48">
        <w:rPr>
          <w:lang w:val="en"/>
        </w:rPr>
        <w:t xml:space="preserve">                             </w:t>
      </w:r>
      <w:r w:rsidR="001F6F48">
        <w:rPr>
          <w:lang w:val="en"/>
        </w:rPr>
        <w:t xml:space="preserve">                             </w:t>
      </w:r>
      <w:r w:rsidRPr="001F6F48">
        <w:rPr>
          <w:b/>
          <w:lang w:val="en"/>
        </w:rPr>
        <w:t>Words in Bengali</w:t>
      </w:r>
    </w:p>
    <w:p w:rsidR="00EB5138" w:rsidRPr="001F6F48" w:rsidRDefault="007F7873" w:rsidP="00F451E7">
      <w:pPr>
        <w:widowControl w:val="0"/>
        <w:pBdr>
          <w:top w:val="single" w:sz="4" w:space="1" w:color="auto"/>
          <w:left w:val="single" w:sz="4" w:space="0" w:color="auto"/>
          <w:bottom w:val="single" w:sz="4" w:space="1" w:color="auto"/>
          <w:right w:val="single" w:sz="4" w:space="0" w:color="auto"/>
          <w:between w:val="single" w:sz="4" w:space="1" w:color="auto"/>
        </w:pBdr>
        <w:autoSpaceDE w:val="0"/>
        <w:autoSpaceDN w:val="0"/>
        <w:adjustRightInd w:val="0"/>
        <w:rPr>
          <w:lang w:val="en"/>
        </w:rPr>
      </w:pPr>
      <w:r w:rsidRPr="001F6F48">
        <w:rPr>
          <w:lang w:val="en"/>
        </w:rPr>
        <w:t xml:space="preserve">Chittagong / </w:t>
      </w:r>
      <w:proofErr w:type="spellStart"/>
      <w:r w:rsidRPr="001F6F48">
        <w:rPr>
          <w:lang w:val="en"/>
        </w:rPr>
        <w:t>t∫itəgɒŋ</w:t>
      </w:r>
      <w:proofErr w:type="spellEnd"/>
      <w:r w:rsidRPr="001F6F48">
        <w:rPr>
          <w:lang w:val="en"/>
        </w:rPr>
        <w:t xml:space="preserve">/ </w:t>
      </w:r>
      <w:r w:rsidRPr="001F6F48">
        <w:rPr>
          <w:lang w:val="en"/>
        </w:rPr>
        <w:tab/>
      </w:r>
      <w:r w:rsidRPr="001F6F48">
        <w:rPr>
          <w:lang w:val="en"/>
        </w:rPr>
        <w:tab/>
      </w:r>
      <w:r w:rsidRPr="001F6F48">
        <w:rPr>
          <w:lang w:val="en"/>
        </w:rPr>
        <w:tab/>
        <w:t xml:space="preserve">      </w:t>
      </w:r>
      <w:r w:rsidR="001F6F48">
        <w:rPr>
          <w:lang w:val="en"/>
        </w:rPr>
        <w:t xml:space="preserve">                               /</w:t>
      </w:r>
      <w:proofErr w:type="spellStart"/>
      <w:r w:rsidRPr="001F6F48">
        <w:rPr>
          <w:lang w:val="en"/>
        </w:rPr>
        <w:t>sitəgaŋ</w:t>
      </w:r>
      <w:proofErr w:type="spellEnd"/>
      <w:r w:rsidRPr="001F6F48">
        <w:rPr>
          <w:lang w:val="en"/>
        </w:rPr>
        <w:t>/</w:t>
      </w:r>
    </w:p>
    <w:p w:rsidR="006A7E87" w:rsidRPr="001F6F48" w:rsidRDefault="006A7E87" w:rsidP="00F451E7">
      <w:pPr>
        <w:widowControl w:val="0"/>
        <w:pBdr>
          <w:top w:val="single" w:sz="4" w:space="1" w:color="auto"/>
          <w:left w:val="single" w:sz="4" w:space="0" w:color="auto"/>
          <w:bottom w:val="single" w:sz="4" w:space="1" w:color="auto"/>
          <w:right w:val="single" w:sz="4" w:space="0" w:color="auto"/>
          <w:between w:val="single" w:sz="4" w:space="1" w:color="auto"/>
        </w:pBdr>
        <w:autoSpaceDE w:val="0"/>
        <w:autoSpaceDN w:val="0"/>
        <w:adjustRightInd w:val="0"/>
        <w:rPr>
          <w:lang w:val="en"/>
        </w:rPr>
      </w:pPr>
      <w:r w:rsidRPr="001F6F48">
        <w:rPr>
          <w:lang w:val="en"/>
        </w:rPr>
        <w:t>L</w:t>
      </w:r>
      <w:r w:rsidR="00EB5138" w:rsidRPr="001F6F48">
        <w:rPr>
          <w:lang w:val="en"/>
        </w:rPr>
        <w:t>ecture</w:t>
      </w:r>
      <w:r w:rsidRPr="001F6F48">
        <w:rPr>
          <w:lang w:val="en"/>
        </w:rPr>
        <w:t xml:space="preserve"> /’</w:t>
      </w:r>
      <w:proofErr w:type="spellStart"/>
      <w:r w:rsidRPr="001F6F48">
        <w:rPr>
          <w:lang w:val="en"/>
        </w:rPr>
        <w:t>l</w:t>
      </w:r>
      <w:r w:rsidR="00EB5138" w:rsidRPr="001F6F48">
        <w:rPr>
          <w:rFonts w:ascii="Times New Roman TUR" w:hAnsi="Times New Roman TUR" w:cs="Times New Roman TUR"/>
          <w:lang w:val="en"/>
        </w:rPr>
        <w:t>ec</w:t>
      </w:r>
      <w:r w:rsidRPr="001F6F48">
        <w:rPr>
          <w:lang w:val="en"/>
        </w:rPr>
        <w:t>t∫ə</w:t>
      </w:r>
      <w:proofErr w:type="spellEnd"/>
      <w:r w:rsidRPr="001F6F48">
        <w:rPr>
          <w:lang w:val="en"/>
        </w:rPr>
        <w:t xml:space="preserve">/                               </w:t>
      </w:r>
      <w:r w:rsidR="001911B1" w:rsidRPr="001F6F48">
        <w:rPr>
          <w:lang w:val="en"/>
        </w:rPr>
        <w:t xml:space="preserve"> </w:t>
      </w:r>
      <w:r w:rsidR="00EB5138" w:rsidRPr="001F6F48">
        <w:rPr>
          <w:lang w:val="en"/>
        </w:rPr>
        <w:tab/>
      </w:r>
      <w:r w:rsidR="00EB5138" w:rsidRPr="001F6F48">
        <w:rPr>
          <w:lang w:val="en"/>
        </w:rPr>
        <w:tab/>
      </w:r>
      <w:r w:rsidR="00EB5138" w:rsidRPr="001F6F48">
        <w:rPr>
          <w:lang w:val="en"/>
        </w:rPr>
        <w:tab/>
      </w:r>
      <w:r w:rsidR="00EB5138" w:rsidRPr="001F6F48">
        <w:rPr>
          <w:lang w:val="en"/>
        </w:rPr>
        <w:tab/>
      </w:r>
      <w:r w:rsidR="001911B1" w:rsidRPr="001F6F48">
        <w:rPr>
          <w:lang w:val="en"/>
        </w:rPr>
        <w:t xml:space="preserve"> </w:t>
      </w:r>
      <w:r w:rsidRPr="001F6F48">
        <w:rPr>
          <w:lang w:val="en"/>
        </w:rPr>
        <w:t>/</w:t>
      </w:r>
      <w:proofErr w:type="spellStart"/>
      <w:r w:rsidRPr="001F6F48">
        <w:rPr>
          <w:lang w:val="en"/>
        </w:rPr>
        <w:t>l</w:t>
      </w:r>
      <w:r w:rsidR="00EB5138" w:rsidRPr="001F6F48">
        <w:rPr>
          <w:rFonts w:ascii="Times New Roman TUR" w:hAnsi="Times New Roman TUR" w:cs="Times New Roman TUR"/>
          <w:lang w:val="en"/>
        </w:rPr>
        <w:t>ek</w:t>
      </w:r>
      <w:r w:rsidRPr="001F6F48">
        <w:rPr>
          <w:lang w:val="en"/>
        </w:rPr>
        <w:t>sər</w:t>
      </w:r>
      <w:proofErr w:type="spellEnd"/>
      <w:r w:rsidRPr="001F6F48">
        <w:rPr>
          <w:lang w:val="en"/>
        </w:rPr>
        <w:t>/</w:t>
      </w:r>
    </w:p>
    <w:p w:rsidR="006A7E87" w:rsidRPr="001F6F48" w:rsidRDefault="006A7E87" w:rsidP="00F451E7">
      <w:pPr>
        <w:widowControl w:val="0"/>
        <w:pBdr>
          <w:top w:val="single" w:sz="4" w:space="1" w:color="auto"/>
          <w:left w:val="single" w:sz="4" w:space="0" w:color="auto"/>
          <w:bottom w:val="single" w:sz="4" w:space="1" w:color="auto"/>
          <w:right w:val="single" w:sz="4" w:space="0" w:color="auto"/>
          <w:between w:val="single" w:sz="4" w:space="1" w:color="auto"/>
        </w:pBdr>
        <w:autoSpaceDE w:val="0"/>
        <w:autoSpaceDN w:val="0"/>
        <w:adjustRightInd w:val="0"/>
        <w:rPr>
          <w:lang w:val="en"/>
        </w:rPr>
      </w:pPr>
      <w:r w:rsidRPr="001F6F48">
        <w:rPr>
          <w:lang w:val="en"/>
        </w:rPr>
        <w:t>National /'</w:t>
      </w:r>
      <w:proofErr w:type="spellStart"/>
      <w:r w:rsidRPr="001F6F48">
        <w:rPr>
          <w:lang w:val="en"/>
        </w:rPr>
        <w:t>næ∫nəl</w:t>
      </w:r>
      <w:proofErr w:type="spellEnd"/>
      <w:r w:rsidRPr="001F6F48">
        <w:rPr>
          <w:lang w:val="en"/>
        </w:rPr>
        <w:t xml:space="preserve">/                                </w:t>
      </w:r>
      <w:r w:rsidR="001911B1" w:rsidRPr="001F6F48">
        <w:rPr>
          <w:lang w:val="en"/>
        </w:rPr>
        <w:t xml:space="preserve">   </w:t>
      </w:r>
      <w:r w:rsidR="00EB5138" w:rsidRPr="001F6F48">
        <w:rPr>
          <w:lang w:val="en"/>
        </w:rPr>
        <w:tab/>
      </w:r>
      <w:r w:rsidR="00EB5138" w:rsidRPr="001F6F48">
        <w:rPr>
          <w:lang w:val="en"/>
        </w:rPr>
        <w:tab/>
      </w:r>
      <w:r w:rsidR="00EB5138" w:rsidRPr="001F6F48">
        <w:rPr>
          <w:lang w:val="en"/>
        </w:rPr>
        <w:tab/>
      </w:r>
      <w:r w:rsidRPr="001F6F48">
        <w:rPr>
          <w:lang w:val="en"/>
        </w:rPr>
        <w:t>/</w:t>
      </w:r>
      <w:proofErr w:type="spellStart"/>
      <w:r w:rsidRPr="001F6F48">
        <w:rPr>
          <w:lang w:val="en"/>
        </w:rPr>
        <w:t>næ∫nəl</w:t>
      </w:r>
      <w:proofErr w:type="spellEnd"/>
      <w:r w:rsidRPr="001F6F48">
        <w:rPr>
          <w:lang w:val="en"/>
        </w:rPr>
        <w:t>/</w:t>
      </w:r>
      <w:r w:rsidR="00260683">
        <w:rPr>
          <w:lang w:val="en"/>
        </w:rPr>
        <w:t xml:space="preserve"> </w:t>
      </w:r>
    </w:p>
    <w:p w:rsidR="00EB5138" w:rsidRPr="001F6F48" w:rsidRDefault="00EB5138" w:rsidP="00F451E7">
      <w:pPr>
        <w:widowControl w:val="0"/>
        <w:pBdr>
          <w:top w:val="single" w:sz="4" w:space="1" w:color="auto"/>
          <w:left w:val="single" w:sz="4" w:space="0" w:color="auto"/>
          <w:bottom w:val="single" w:sz="4" w:space="1" w:color="auto"/>
          <w:right w:val="single" w:sz="4" w:space="0" w:color="auto"/>
          <w:between w:val="single" w:sz="4" w:space="1" w:color="auto"/>
        </w:pBdr>
        <w:autoSpaceDE w:val="0"/>
        <w:autoSpaceDN w:val="0"/>
        <w:adjustRightInd w:val="0"/>
        <w:rPr>
          <w:sz w:val="20"/>
          <w:szCs w:val="20"/>
          <w:shd w:val="clear" w:color="auto" w:fill="FCFCFC"/>
        </w:rPr>
      </w:pPr>
      <w:proofErr w:type="gramStart"/>
      <w:r w:rsidRPr="001F6F48">
        <w:rPr>
          <w:lang w:val="fr-FR"/>
        </w:rPr>
        <w:t xml:space="preserve">Change </w:t>
      </w:r>
      <w:r w:rsidRPr="001F6F48">
        <w:rPr>
          <w:sz w:val="20"/>
          <w:szCs w:val="20"/>
          <w:lang w:val="fr-FR"/>
        </w:rPr>
        <w:t xml:space="preserve"> /</w:t>
      </w:r>
      <w:proofErr w:type="gramEnd"/>
      <w:r w:rsidRPr="001F6F48">
        <w:rPr>
          <w:sz w:val="20"/>
          <w:szCs w:val="20"/>
          <w:lang w:val="fr-FR"/>
        </w:rPr>
        <w:t xml:space="preserve"> </w:t>
      </w:r>
      <w:proofErr w:type="spellStart"/>
      <w:r w:rsidRPr="001F6F48">
        <w:rPr>
          <w:rFonts w:ascii="Georgia" w:hAnsi="Georgia"/>
          <w:sz w:val="20"/>
          <w:szCs w:val="20"/>
          <w:shd w:val="clear" w:color="auto" w:fill="FCFCFC"/>
        </w:rPr>
        <w:t>t</w:t>
      </w:r>
      <w:r w:rsidRPr="001F6F48">
        <w:rPr>
          <w:sz w:val="20"/>
          <w:szCs w:val="20"/>
          <w:shd w:val="clear" w:color="auto" w:fill="FCFCFC"/>
        </w:rPr>
        <w:t>ʃ</w:t>
      </w:r>
      <w:r w:rsidRPr="001F6F48">
        <w:rPr>
          <w:rFonts w:ascii="Georgia" w:hAnsi="Georgia" w:cs="Georgia"/>
          <w:sz w:val="20"/>
          <w:szCs w:val="20"/>
          <w:shd w:val="clear" w:color="auto" w:fill="FCFCFC"/>
        </w:rPr>
        <w:t>e</w:t>
      </w:r>
      <w:r w:rsidRPr="001F6F48">
        <w:rPr>
          <w:sz w:val="20"/>
          <w:szCs w:val="20"/>
          <w:shd w:val="clear" w:color="auto" w:fill="FCFCFC"/>
        </w:rPr>
        <w:t>ɪ</w:t>
      </w:r>
      <w:r w:rsidRPr="001F6F48">
        <w:rPr>
          <w:rFonts w:ascii="Georgia" w:hAnsi="Georgia" w:cs="Georgia"/>
          <w:sz w:val="20"/>
          <w:szCs w:val="20"/>
          <w:shd w:val="clear" w:color="auto" w:fill="FCFCFC"/>
        </w:rPr>
        <w:t>n</w:t>
      </w:r>
      <w:proofErr w:type="spellEnd"/>
      <w:r w:rsidRPr="001F6F48">
        <w:rPr>
          <w:rFonts w:ascii="Georgia" w:hAnsi="Georgia" w:cs="Georgia"/>
          <w:sz w:val="20"/>
          <w:szCs w:val="20"/>
          <w:shd w:val="clear" w:color="auto" w:fill="FCFCFC"/>
        </w:rPr>
        <w:t>(d)</w:t>
      </w:r>
      <w:r w:rsidRPr="001F6F48">
        <w:rPr>
          <w:sz w:val="20"/>
          <w:szCs w:val="20"/>
          <w:shd w:val="clear" w:color="auto" w:fill="FCFCFC"/>
        </w:rPr>
        <w:t>ʒ/</w:t>
      </w:r>
      <w:r w:rsidRPr="001F6F48">
        <w:rPr>
          <w:sz w:val="20"/>
          <w:szCs w:val="20"/>
          <w:lang w:val="fr-FR"/>
        </w:rPr>
        <w:tab/>
      </w:r>
      <w:r w:rsidRPr="001F6F48">
        <w:rPr>
          <w:sz w:val="20"/>
          <w:szCs w:val="20"/>
          <w:lang w:val="fr-FR"/>
        </w:rPr>
        <w:tab/>
      </w:r>
      <w:r w:rsidRPr="001F6F48">
        <w:rPr>
          <w:sz w:val="20"/>
          <w:szCs w:val="20"/>
          <w:lang w:val="fr-FR"/>
        </w:rPr>
        <w:tab/>
      </w:r>
      <w:r w:rsidRPr="001F6F48">
        <w:rPr>
          <w:sz w:val="20"/>
          <w:szCs w:val="20"/>
          <w:lang w:val="fr-FR"/>
        </w:rPr>
        <w:tab/>
      </w:r>
      <w:r w:rsidRPr="001F6F48">
        <w:rPr>
          <w:sz w:val="20"/>
          <w:szCs w:val="20"/>
          <w:lang w:val="fr-FR"/>
        </w:rPr>
        <w:tab/>
      </w:r>
      <w:r w:rsidRPr="001F6F48">
        <w:rPr>
          <w:sz w:val="20"/>
          <w:szCs w:val="20"/>
          <w:lang w:val="fr-FR"/>
        </w:rPr>
        <w:tab/>
        <w:t>/</w:t>
      </w:r>
      <w:proofErr w:type="spellStart"/>
      <w:r w:rsidRPr="001F6F48">
        <w:rPr>
          <w:rFonts w:ascii="Georgia" w:hAnsi="Georgia"/>
          <w:sz w:val="20"/>
          <w:szCs w:val="20"/>
          <w:shd w:val="clear" w:color="auto" w:fill="FCFCFC"/>
        </w:rPr>
        <w:t>s</w:t>
      </w:r>
      <w:r w:rsidRPr="001F6F48">
        <w:rPr>
          <w:rFonts w:ascii="Georgia" w:hAnsi="Georgia" w:cs="Georgia"/>
          <w:sz w:val="20"/>
          <w:szCs w:val="20"/>
          <w:shd w:val="clear" w:color="auto" w:fill="FCFCFC"/>
        </w:rPr>
        <w:t>e</w:t>
      </w:r>
      <w:r w:rsidRPr="001F6F48">
        <w:rPr>
          <w:sz w:val="20"/>
          <w:szCs w:val="20"/>
          <w:shd w:val="clear" w:color="auto" w:fill="FCFCFC"/>
        </w:rPr>
        <w:t>ɪ</w:t>
      </w:r>
      <w:r w:rsidRPr="001F6F48">
        <w:rPr>
          <w:rFonts w:ascii="Georgia" w:hAnsi="Georgia" w:cs="Georgia"/>
          <w:sz w:val="20"/>
          <w:szCs w:val="20"/>
          <w:shd w:val="clear" w:color="auto" w:fill="FCFCFC"/>
        </w:rPr>
        <w:t>n</w:t>
      </w:r>
      <w:proofErr w:type="spellEnd"/>
      <w:r w:rsidRPr="001F6F48">
        <w:rPr>
          <w:rFonts w:ascii="Georgia" w:hAnsi="Georgia" w:cs="Georgia"/>
          <w:sz w:val="20"/>
          <w:szCs w:val="20"/>
          <w:shd w:val="clear" w:color="auto" w:fill="FCFCFC"/>
        </w:rPr>
        <w:t>(d)</w:t>
      </w:r>
      <w:r w:rsidRPr="001F6F48">
        <w:rPr>
          <w:sz w:val="20"/>
          <w:szCs w:val="20"/>
          <w:shd w:val="clear" w:color="auto" w:fill="FCFCFC"/>
        </w:rPr>
        <w:t>ʒ/</w:t>
      </w:r>
    </w:p>
    <w:p w:rsidR="006A7E87" w:rsidRPr="001F6F48" w:rsidRDefault="006A7E87" w:rsidP="00F451E7">
      <w:pPr>
        <w:widowControl w:val="0"/>
        <w:pBdr>
          <w:top w:val="single" w:sz="4" w:space="1" w:color="auto"/>
          <w:left w:val="single" w:sz="4" w:space="0" w:color="auto"/>
          <w:bottom w:val="single" w:sz="4" w:space="1" w:color="auto"/>
          <w:right w:val="single" w:sz="4" w:space="0" w:color="auto"/>
          <w:between w:val="single" w:sz="4" w:space="1" w:color="auto"/>
        </w:pBdr>
        <w:autoSpaceDE w:val="0"/>
        <w:autoSpaceDN w:val="0"/>
        <w:adjustRightInd w:val="0"/>
        <w:rPr>
          <w:lang w:val="en"/>
        </w:rPr>
      </w:pPr>
      <w:proofErr w:type="gramStart"/>
      <w:r w:rsidRPr="001F6F48">
        <w:rPr>
          <w:lang w:val="en"/>
        </w:rPr>
        <w:t>General</w:t>
      </w:r>
      <w:r w:rsidR="00216905">
        <w:rPr>
          <w:lang w:val="en"/>
        </w:rPr>
        <w:t xml:space="preserve"> </w:t>
      </w:r>
      <w:r w:rsidRPr="001F6F48">
        <w:rPr>
          <w:lang w:val="en"/>
        </w:rPr>
        <w:t xml:space="preserve"> /</w:t>
      </w:r>
      <w:proofErr w:type="spellStart"/>
      <w:proofErr w:type="gramEnd"/>
      <w:r w:rsidRPr="001F6F48">
        <w:rPr>
          <w:rFonts w:ascii="MS Mincho" w:eastAsia="MS Mincho" w:hAnsi="MS Mincho" w:cs="MS Mincho" w:hint="eastAsia"/>
          <w:lang w:val="en"/>
        </w:rPr>
        <w:t>ʤ</w:t>
      </w:r>
      <w:r w:rsidRPr="001F6F48">
        <w:rPr>
          <w:lang w:val="en"/>
        </w:rPr>
        <w:t>enrəl</w:t>
      </w:r>
      <w:proofErr w:type="spellEnd"/>
      <w:r w:rsidR="00BB2EC7" w:rsidRPr="001F6F48">
        <w:rPr>
          <w:lang w:val="en"/>
        </w:rPr>
        <w:t xml:space="preserve">/                      </w:t>
      </w:r>
      <w:r w:rsidR="001911B1" w:rsidRPr="001F6F48">
        <w:rPr>
          <w:lang w:val="en"/>
        </w:rPr>
        <w:t xml:space="preserve">            </w:t>
      </w:r>
      <w:r w:rsidR="00BB2EC7" w:rsidRPr="001F6F48">
        <w:rPr>
          <w:lang w:val="en"/>
        </w:rPr>
        <w:t xml:space="preserve">  </w:t>
      </w:r>
      <w:r w:rsidR="00EB5138" w:rsidRPr="001F6F48">
        <w:rPr>
          <w:lang w:val="en"/>
        </w:rPr>
        <w:tab/>
      </w:r>
      <w:r w:rsidR="00EB5138" w:rsidRPr="001F6F48">
        <w:rPr>
          <w:lang w:val="en"/>
        </w:rPr>
        <w:tab/>
      </w:r>
      <w:r w:rsidR="00EB5138" w:rsidRPr="001F6F48">
        <w:rPr>
          <w:lang w:val="en"/>
        </w:rPr>
        <w:tab/>
      </w:r>
      <w:r w:rsidRPr="001F6F48">
        <w:rPr>
          <w:lang w:val="en"/>
        </w:rPr>
        <w:t>/</w:t>
      </w:r>
      <w:proofErr w:type="spellStart"/>
      <w:r w:rsidRPr="001F6F48">
        <w:rPr>
          <w:lang w:val="en"/>
        </w:rPr>
        <w:t>zenaral</w:t>
      </w:r>
      <w:proofErr w:type="spellEnd"/>
      <w:r w:rsidRPr="001F6F48">
        <w:rPr>
          <w:lang w:val="en"/>
        </w:rPr>
        <w:t>/</w:t>
      </w:r>
    </w:p>
    <w:p w:rsidR="007A46A5" w:rsidRPr="00E83965" w:rsidRDefault="00375D6E" w:rsidP="00F451E7">
      <w:pPr>
        <w:widowControl w:val="0"/>
        <w:autoSpaceDE w:val="0"/>
        <w:autoSpaceDN w:val="0"/>
        <w:adjustRightInd w:val="0"/>
        <w:spacing w:after="200" w:line="480" w:lineRule="auto"/>
        <w:jc w:val="center"/>
        <w:rPr>
          <w:b/>
          <w:bCs/>
          <w:i/>
          <w:color w:val="000000" w:themeColor="text1"/>
          <w:sz w:val="20"/>
          <w:szCs w:val="20"/>
          <w:lang w:val="en"/>
        </w:rPr>
      </w:pPr>
      <w:r w:rsidRPr="00E83965">
        <w:rPr>
          <w:b/>
          <w:bCs/>
          <w:i/>
          <w:color w:val="000000" w:themeColor="text1"/>
          <w:sz w:val="20"/>
          <w:szCs w:val="20"/>
          <w:lang w:val="en"/>
        </w:rPr>
        <w:t>Table</w:t>
      </w:r>
      <w:r w:rsidR="007A46A5" w:rsidRPr="00E83965">
        <w:rPr>
          <w:b/>
          <w:bCs/>
          <w:i/>
          <w:color w:val="000000" w:themeColor="text1"/>
          <w:sz w:val="20"/>
          <w:szCs w:val="20"/>
          <w:lang w:val="en"/>
        </w:rPr>
        <w:t>: 2</w:t>
      </w:r>
    </w:p>
    <w:p w:rsidR="00975E58" w:rsidRDefault="00975E58" w:rsidP="00F451E7">
      <w:pPr>
        <w:widowControl w:val="0"/>
        <w:autoSpaceDE w:val="0"/>
        <w:autoSpaceDN w:val="0"/>
        <w:adjustRightInd w:val="0"/>
        <w:spacing w:after="200" w:line="480" w:lineRule="auto"/>
        <w:rPr>
          <w:bCs/>
          <w:color w:val="000000" w:themeColor="text1"/>
          <w:lang w:val="en"/>
        </w:rPr>
      </w:pPr>
      <w:r>
        <w:rPr>
          <w:bCs/>
          <w:color w:val="000000" w:themeColor="text1"/>
          <w:lang w:val="en"/>
        </w:rPr>
        <w:t>Illustration of the graph regarding figure-2 has been shown below:</w:t>
      </w:r>
    </w:p>
    <w:tbl>
      <w:tblPr>
        <w:tblW w:w="6781"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13"/>
        <w:gridCol w:w="847"/>
        <w:gridCol w:w="1092"/>
        <w:gridCol w:w="1459"/>
        <w:gridCol w:w="990"/>
        <w:gridCol w:w="1080"/>
      </w:tblGrid>
      <w:tr w:rsidR="00472BE0" w:rsidRPr="00290B3A" w:rsidTr="00290B3A">
        <w:trPr>
          <w:trHeight w:val="243"/>
        </w:trPr>
        <w:tc>
          <w:tcPr>
            <w:tcW w:w="1313" w:type="dxa"/>
            <w:noWrap/>
            <w:hideMark/>
          </w:tcPr>
          <w:p w:rsidR="00216FE1" w:rsidRPr="00290B3A" w:rsidRDefault="00216FE1" w:rsidP="00290B3A">
            <w:pPr>
              <w:widowControl w:val="0"/>
              <w:autoSpaceDE w:val="0"/>
              <w:autoSpaceDN w:val="0"/>
              <w:adjustRightInd w:val="0"/>
              <w:spacing w:after="200" w:line="480" w:lineRule="auto"/>
              <w:rPr>
                <w:b/>
                <w:bCs/>
                <w:i/>
                <w:color w:val="000000" w:themeColor="text1"/>
                <w:sz w:val="22"/>
                <w:szCs w:val="22"/>
              </w:rPr>
            </w:pPr>
            <w:r w:rsidRPr="00290B3A">
              <w:rPr>
                <w:b/>
                <w:bCs/>
                <w:i/>
                <w:color w:val="000000" w:themeColor="text1"/>
                <w:sz w:val="22"/>
                <w:szCs w:val="22"/>
              </w:rPr>
              <w:t>Chittagong</w:t>
            </w:r>
          </w:p>
        </w:tc>
        <w:tc>
          <w:tcPr>
            <w:tcW w:w="847" w:type="dxa"/>
            <w:noWrap/>
            <w:hideMark/>
          </w:tcPr>
          <w:p w:rsidR="00975E58" w:rsidRPr="00290B3A" w:rsidRDefault="00975E58" w:rsidP="00290B3A">
            <w:pPr>
              <w:widowControl w:val="0"/>
              <w:autoSpaceDE w:val="0"/>
              <w:autoSpaceDN w:val="0"/>
              <w:adjustRightInd w:val="0"/>
              <w:spacing w:after="200" w:line="480" w:lineRule="auto"/>
              <w:rPr>
                <w:b/>
                <w:bCs/>
                <w:i/>
                <w:color w:val="000000" w:themeColor="text1"/>
                <w:sz w:val="22"/>
                <w:szCs w:val="22"/>
              </w:rPr>
            </w:pPr>
            <w:r w:rsidRPr="00290B3A">
              <w:rPr>
                <w:b/>
                <w:bCs/>
                <w:i/>
                <w:color w:val="000000" w:themeColor="text1"/>
                <w:sz w:val="22"/>
                <w:szCs w:val="22"/>
              </w:rPr>
              <w:t xml:space="preserve">Male </w:t>
            </w:r>
          </w:p>
        </w:tc>
        <w:tc>
          <w:tcPr>
            <w:tcW w:w="1092" w:type="dxa"/>
            <w:noWrap/>
            <w:hideMark/>
          </w:tcPr>
          <w:p w:rsidR="00975E58" w:rsidRPr="00290B3A" w:rsidRDefault="00975E58" w:rsidP="00290B3A">
            <w:pPr>
              <w:widowControl w:val="0"/>
              <w:autoSpaceDE w:val="0"/>
              <w:autoSpaceDN w:val="0"/>
              <w:adjustRightInd w:val="0"/>
              <w:spacing w:after="200" w:line="480" w:lineRule="auto"/>
              <w:rPr>
                <w:b/>
                <w:bCs/>
                <w:i/>
                <w:color w:val="000000" w:themeColor="text1"/>
                <w:sz w:val="22"/>
                <w:szCs w:val="22"/>
              </w:rPr>
            </w:pPr>
            <w:r w:rsidRPr="00290B3A">
              <w:rPr>
                <w:b/>
                <w:bCs/>
                <w:i/>
                <w:color w:val="000000" w:themeColor="text1"/>
                <w:sz w:val="22"/>
                <w:szCs w:val="22"/>
              </w:rPr>
              <w:t>Female</w:t>
            </w:r>
          </w:p>
        </w:tc>
        <w:tc>
          <w:tcPr>
            <w:tcW w:w="1459" w:type="dxa"/>
            <w:vAlign w:val="bottom"/>
          </w:tcPr>
          <w:p w:rsidR="00975E58" w:rsidRPr="00290B3A" w:rsidRDefault="00975E58" w:rsidP="00F451E7">
            <w:pPr>
              <w:rPr>
                <w:rFonts w:ascii="Calibri" w:hAnsi="Calibri" w:cs="Calibri"/>
                <w:b/>
                <w:color w:val="000000"/>
                <w:sz w:val="22"/>
                <w:szCs w:val="22"/>
              </w:rPr>
            </w:pPr>
            <w:r w:rsidRPr="00290B3A">
              <w:rPr>
                <w:rFonts w:ascii="Calibri" w:hAnsi="Calibri" w:cs="Calibri"/>
                <w:b/>
                <w:color w:val="000000"/>
                <w:sz w:val="22"/>
                <w:szCs w:val="22"/>
              </w:rPr>
              <w:t>Transcription</w:t>
            </w:r>
          </w:p>
        </w:tc>
        <w:tc>
          <w:tcPr>
            <w:tcW w:w="990" w:type="dxa"/>
            <w:vAlign w:val="bottom"/>
          </w:tcPr>
          <w:p w:rsidR="00975E58" w:rsidRPr="00290B3A" w:rsidRDefault="00975E58" w:rsidP="00F451E7">
            <w:pPr>
              <w:rPr>
                <w:rFonts w:ascii="Calibri" w:hAnsi="Calibri" w:cs="Calibri"/>
                <w:b/>
                <w:color w:val="000000"/>
                <w:sz w:val="22"/>
                <w:szCs w:val="22"/>
              </w:rPr>
            </w:pPr>
            <w:r w:rsidRPr="00290B3A">
              <w:rPr>
                <w:rFonts w:ascii="Calibri" w:hAnsi="Calibri" w:cs="Calibri"/>
                <w:b/>
                <w:color w:val="000000"/>
                <w:sz w:val="22"/>
                <w:szCs w:val="22"/>
              </w:rPr>
              <w:t xml:space="preserve">Male </w:t>
            </w:r>
          </w:p>
        </w:tc>
        <w:tc>
          <w:tcPr>
            <w:tcW w:w="1080" w:type="dxa"/>
            <w:vAlign w:val="bottom"/>
          </w:tcPr>
          <w:p w:rsidR="00975E58" w:rsidRPr="00290B3A" w:rsidRDefault="00975E58" w:rsidP="00F451E7">
            <w:pPr>
              <w:rPr>
                <w:rFonts w:ascii="Calibri" w:hAnsi="Calibri" w:cs="Calibri"/>
                <w:b/>
                <w:color w:val="000000"/>
                <w:sz w:val="22"/>
                <w:szCs w:val="22"/>
              </w:rPr>
            </w:pPr>
            <w:r w:rsidRPr="00290B3A">
              <w:rPr>
                <w:rFonts w:ascii="Calibri" w:hAnsi="Calibri" w:cs="Calibri"/>
                <w:b/>
                <w:color w:val="000000"/>
                <w:sz w:val="22"/>
                <w:szCs w:val="22"/>
              </w:rPr>
              <w:t>Female</w:t>
            </w:r>
          </w:p>
        </w:tc>
      </w:tr>
      <w:tr w:rsidR="00472BE0" w:rsidRPr="00290B3A" w:rsidTr="00290B3A">
        <w:trPr>
          <w:trHeight w:val="299"/>
        </w:trPr>
        <w:tc>
          <w:tcPr>
            <w:tcW w:w="1313" w:type="dxa"/>
            <w:noWrap/>
            <w:hideMark/>
          </w:tcPr>
          <w:p w:rsidR="00975E58" w:rsidRPr="00290B3A" w:rsidRDefault="00975E58" w:rsidP="00290B3A">
            <w:pPr>
              <w:widowControl w:val="0"/>
              <w:autoSpaceDE w:val="0"/>
              <w:autoSpaceDN w:val="0"/>
              <w:adjustRightInd w:val="0"/>
              <w:spacing w:after="200" w:line="480" w:lineRule="auto"/>
              <w:rPr>
                <w:bCs/>
                <w:color w:val="000000" w:themeColor="text1"/>
                <w:sz w:val="22"/>
                <w:szCs w:val="22"/>
              </w:rPr>
            </w:pPr>
            <w:r w:rsidRPr="00290B3A">
              <w:rPr>
                <w:bCs/>
                <w:color w:val="000000" w:themeColor="text1"/>
                <w:sz w:val="22"/>
                <w:szCs w:val="22"/>
                <w:lang w:val="en"/>
              </w:rPr>
              <w:t xml:space="preserve"> / </w:t>
            </w:r>
            <w:proofErr w:type="spellStart"/>
            <w:r w:rsidRPr="00290B3A">
              <w:rPr>
                <w:bCs/>
                <w:color w:val="000000" w:themeColor="text1"/>
                <w:sz w:val="22"/>
                <w:szCs w:val="22"/>
                <w:lang w:val="en"/>
              </w:rPr>
              <w:t>t∫itəgɒŋ</w:t>
            </w:r>
            <w:proofErr w:type="spellEnd"/>
            <w:r w:rsidRPr="00290B3A">
              <w:rPr>
                <w:bCs/>
                <w:color w:val="000000" w:themeColor="text1"/>
                <w:sz w:val="22"/>
                <w:szCs w:val="22"/>
                <w:lang w:val="en"/>
              </w:rPr>
              <w:t xml:space="preserve">/ </w:t>
            </w:r>
          </w:p>
        </w:tc>
        <w:tc>
          <w:tcPr>
            <w:tcW w:w="847" w:type="dxa"/>
            <w:noWrap/>
            <w:hideMark/>
          </w:tcPr>
          <w:p w:rsidR="00975E58" w:rsidRPr="00290B3A" w:rsidRDefault="00975E58" w:rsidP="00290B3A">
            <w:pPr>
              <w:widowControl w:val="0"/>
              <w:autoSpaceDE w:val="0"/>
              <w:autoSpaceDN w:val="0"/>
              <w:adjustRightInd w:val="0"/>
              <w:spacing w:after="200" w:line="480" w:lineRule="auto"/>
              <w:rPr>
                <w:bCs/>
                <w:color w:val="000000" w:themeColor="text1"/>
                <w:sz w:val="22"/>
                <w:szCs w:val="22"/>
              </w:rPr>
            </w:pPr>
            <w:r w:rsidRPr="00290B3A">
              <w:rPr>
                <w:bCs/>
                <w:color w:val="000000" w:themeColor="text1"/>
                <w:sz w:val="22"/>
                <w:szCs w:val="22"/>
              </w:rPr>
              <w:t>7</w:t>
            </w:r>
          </w:p>
        </w:tc>
        <w:tc>
          <w:tcPr>
            <w:tcW w:w="1092" w:type="dxa"/>
            <w:noWrap/>
            <w:hideMark/>
          </w:tcPr>
          <w:p w:rsidR="00975E58" w:rsidRPr="00290B3A" w:rsidRDefault="00975E58" w:rsidP="00290B3A">
            <w:pPr>
              <w:widowControl w:val="0"/>
              <w:autoSpaceDE w:val="0"/>
              <w:autoSpaceDN w:val="0"/>
              <w:adjustRightInd w:val="0"/>
              <w:spacing w:after="200" w:line="480" w:lineRule="auto"/>
              <w:rPr>
                <w:bCs/>
                <w:color w:val="000000" w:themeColor="text1"/>
                <w:sz w:val="22"/>
                <w:szCs w:val="22"/>
              </w:rPr>
            </w:pPr>
            <w:r w:rsidRPr="00290B3A">
              <w:rPr>
                <w:bCs/>
                <w:color w:val="000000" w:themeColor="text1"/>
                <w:sz w:val="22"/>
                <w:szCs w:val="22"/>
              </w:rPr>
              <w:t>4</w:t>
            </w:r>
          </w:p>
        </w:tc>
        <w:tc>
          <w:tcPr>
            <w:tcW w:w="1459" w:type="dxa"/>
            <w:vAlign w:val="bottom"/>
          </w:tcPr>
          <w:p w:rsidR="00975E58" w:rsidRPr="00290B3A" w:rsidRDefault="00975E58" w:rsidP="00F451E7">
            <w:pPr>
              <w:rPr>
                <w:rFonts w:ascii="Calibri" w:hAnsi="Calibri" w:cs="Calibri"/>
                <w:color w:val="000000"/>
                <w:sz w:val="22"/>
                <w:szCs w:val="22"/>
              </w:rPr>
            </w:pPr>
            <w:r w:rsidRPr="00290B3A">
              <w:rPr>
                <w:rFonts w:ascii="Calibri" w:hAnsi="Calibri" w:cs="Calibri"/>
                <w:color w:val="000000"/>
                <w:sz w:val="22"/>
                <w:szCs w:val="22"/>
                <w:lang w:val="en"/>
              </w:rPr>
              <w:t xml:space="preserve"> / </w:t>
            </w:r>
            <w:proofErr w:type="spellStart"/>
            <w:r w:rsidRPr="00290B3A">
              <w:rPr>
                <w:rFonts w:ascii="Calibri" w:hAnsi="Calibri" w:cs="Calibri"/>
                <w:color w:val="000000"/>
                <w:sz w:val="22"/>
                <w:szCs w:val="22"/>
                <w:lang w:val="en"/>
              </w:rPr>
              <w:t>t∫itəgɒŋ</w:t>
            </w:r>
            <w:proofErr w:type="spellEnd"/>
            <w:r w:rsidRPr="00290B3A">
              <w:rPr>
                <w:rFonts w:ascii="Calibri" w:hAnsi="Calibri" w:cs="Calibri"/>
                <w:color w:val="000000"/>
                <w:sz w:val="22"/>
                <w:szCs w:val="22"/>
                <w:lang w:val="en"/>
              </w:rPr>
              <w:t xml:space="preserve">/ </w:t>
            </w:r>
          </w:p>
        </w:tc>
        <w:tc>
          <w:tcPr>
            <w:tcW w:w="990" w:type="dxa"/>
            <w:vAlign w:val="bottom"/>
          </w:tcPr>
          <w:p w:rsidR="00975E58" w:rsidRPr="00290B3A" w:rsidRDefault="00975E58" w:rsidP="00290B3A">
            <w:pPr>
              <w:jc w:val="right"/>
              <w:rPr>
                <w:rFonts w:ascii="Calibri" w:hAnsi="Calibri" w:cs="Calibri"/>
                <w:color w:val="000000"/>
                <w:sz w:val="22"/>
                <w:szCs w:val="22"/>
              </w:rPr>
            </w:pPr>
            <w:r w:rsidRPr="00290B3A">
              <w:rPr>
                <w:rFonts w:ascii="Calibri" w:hAnsi="Calibri" w:cs="Calibri"/>
                <w:color w:val="000000"/>
                <w:sz w:val="22"/>
                <w:szCs w:val="22"/>
              </w:rPr>
              <w:t>7%</w:t>
            </w:r>
          </w:p>
        </w:tc>
        <w:tc>
          <w:tcPr>
            <w:tcW w:w="1080" w:type="dxa"/>
            <w:vAlign w:val="bottom"/>
          </w:tcPr>
          <w:p w:rsidR="00975E58" w:rsidRPr="00290B3A" w:rsidRDefault="00975E58" w:rsidP="00290B3A">
            <w:pPr>
              <w:jc w:val="right"/>
              <w:rPr>
                <w:rFonts w:ascii="Calibri" w:hAnsi="Calibri" w:cs="Calibri"/>
                <w:color w:val="000000"/>
                <w:sz w:val="22"/>
                <w:szCs w:val="22"/>
              </w:rPr>
            </w:pPr>
            <w:r w:rsidRPr="00290B3A">
              <w:rPr>
                <w:rFonts w:ascii="Calibri" w:hAnsi="Calibri" w:cs="Calibri"/>
                <w:color w:val="000000"/>
                <w:sz w:val="22"/>
                <w:szCs w:val="22"/>
              </w:rPr>
              <w:t>4%</w:t>
            </w:r>
          </w:p>
        </w:tc>
      </w:tr>
      <w:tr w:rsidR="00472BE0" w:rsidRPr="00290B3A" w:rsidTr="00290B3A">
        <w:trPr>
          <w:trHeight w:val="104"/>
        </w:trPr>
        <w:tc>
          <w:tcPr>
            <w:tcW w:w="1313" w:type="dxa"/>
            <w:noWrap/>
            <w:hideMark/>
          </w:tcPr>
          <w:p w:rsidR="00975E58" w:rsidRPr="00290B3A" w:rsidRDefault="00975E58" w:rsidP="00290B3A">
            <w:pPr>
              <w:widowControl w:val="0"/>
              <w:autoSpaceDE w:val="0"/>
              <w:autoSpaceDN w:val="0"/>
              <w:adjustRightInd w:val="0"/>
              <w:spacing w:after="200" w:line="480" w:lineRule="auto"/>
              <w:rPr>
                <w:bCs/>
                <w:color w:val="000000" w:themeColor="text1"/>
                <w:sz w:val="22"/>
                <w:szCs w:val="22"/>
                <w:lang w:val="en"/>
              </w:rPr>
            </w:pPr>
            <w:r w:rsidRPr="00290B3A">
              <w:rPr>
                <w:bCs/>
                <w:color w:val="000000" w:themeColor="text1"/>
                <w:sz w:val="22"/>
                <w:szCs w:val="22"/>
                <w:lang w:val="en"/>
              </w:rPr>
              <w:t xml:space="preserve"> /</w:t>
            </w:r>
            <w:proofErr w:type="spellStart"/>
            <w:r w:rsidRPr="00290B3A">
              <w:rPr>
                <w:bCs/>
                <w:color w:val="000000" w:themeColor="text1"/>
                <w:sz w:val="22"/>
                <w:szCs w:val="22"/>
                <w:lang w:val="en"/>
              </w:rPr>
              <w:t>sitəgaŋ</w:t>
            </w:r>
            <w:proofErr w:type="spellEnd"/>
            <w:r w:rsidRPr="00290B3A">
              <w:rPr>
                <w:bCs/>
                <w:color w:val="000000" w:themeColor="text1"/>
                <w:sz w:val="22"/>
                <w:szCs w:val="22"/>
                <w:lang w:val="en"/>
              </w:rPr>
              <w:t>/</w:t>
            </w:r>
          </w:p>
        </w:tc>
        <w:tc>
          <w:tcPr>
            <w:tcW w:w="847" w:type="dxa"/>
            <w:noWrap/>
            <w:hideMark/>
          </w:tcPr>
          <w:p w:rsidR="00975E58" w:rsidRPr="00290B3A" w:rsidRDefault="00975E58" w:rsidP="00290B3A">
            <w:pPr>
              <w:widowControl w:val="0"/>
              <w:autoSpaceDE w:val="0"/>
              <w:autoSpaceDN w:val="0"/>
              <w:adjustRightInd w:val="0"/>
              <w:spacing w:after="200" w:line="480" w:lineRule="auto"/>
              <w:rPr>
                <w:bCs/>
                <w:color w:val="000000" w:themeColor="text1"/>
                <w:sz w:val="22"/>
                <w:szCs w:val="22"/>
                <w:lang w:val="en"/>
              </w:rPr>
            </w:pPr>
            <w:r w:rsidRPr="00290B3A">
              <w:rPr>
                <w:bCs/>
                <w:color w:val="000000" w:themeColor="text1"/>
                <w:sz w:val="22"/>
                <w:szCs w:val="22"/>
                <w:lang w:val="en"/>
              </w:rPr>
              <w:t>43</w:t>
            </w:r>
          </w:p>
        </w:tc>
        <w:tc>
          <w:tcPr>
            <w:tcW w:w="1092" w:type="dxa"/>
            <w:noWrap/>
            <w:hideMark/>
          </w:tcPr>
          <w:p w:rsidR="00975E58" w:rsidRPr="00290B3A" w:rsidRDefault="00975E58" w:rsidP="00290B3A">
            <w:pPr>
              <w:widowControl w:val="0"/>
              <w:autoSpaceDE w:val="0"/>
              <w:autoSpaceDN w:val="0"/>
              <w:adjustRightInd w:val="0"/>
              <w:spacing w:after="200" w:line="480" w:lineRule="auto"/>
              <w:rPr>
                <w:bCs/>
                <w:color w:val="000000" w:themeColor="text1"/>
                <w:sz w:val="22"/>
                <w:szCs w:val="22"/>
                <w:lang w:val="en"/>
              </w:rPr>
            </w:pPr>
            <w:r w:rsidRPr="00290B3A">
              <w:rPr>
                <w:bCs/>
                <w:color w:val="000000" w:themeColor="text1"/>
                <w:sz w:val="22"/>
                <w:szCs w:val="22"/>
                <w:lang w:val="en"/>
              </w:rPr>
              <w:t>46</w:t>
            </w:r>
          </w:p>
        </w:tc>
        <w:tc>
          <w:tcPr>
            <w:tcW w:w="1459" w:type="dxa"/>
            <w:vAlign w:val="bottom"/>
          </w:tcPr>
          <w:p w:rsidR="00975E58" w:rsidRPr="00290B3A" w:rsidRDefault="00975E58" w:rsidP="00F451E7">
            <w:pPr>
              <w:rPr>
                <w:color w:val="000000"/>
              </w:rPr>
            </w:pPr>
            <w:r w:rsidRPr="00290B3A">
              <w:rPr>
                <w:color w:val="000000"/>
                <w:sz w:val="22"/>
                <w:szCs w:val="22"/>
                <w:lang w:val="en"/>
              </w:rPr>
              <w:t xml:space="preserve"> /</w:t>
            </w:r>
            <w:proofErr w:type="spellStart"/>
            <w:r w:rsidRPr="00290B3A">
              <w:rPr>
                <w:color w:val="000000"/>
                <w:sz w:val="22"/>
                <w:szCs w:val="22"/>
                <w:lang w:val="en"/>
              </w:rPr>
              <w:t>sitəgaŋ</w:t>
            </w:r>
            <w:proofErr w:type="spellEnd"/>
            <w:r w:rsidRPr="00290B3A">
              <w:rPr>
                <w:color w:val="000000"/>
                <w:sz w:val="22"/>
                <w:szCs w:val="22"/>
                <w:lang w:val="en"/>
              </w:rPr>
              <w:t>/</w:t>
            </w:r>
          </w:p>
        </w:tc>
        <w:tc>
          <w:tcPr>
            <w:tcW w:w="990" w:type="dxa"/>
            <w:vAlign w:val="bottom"/>
          </w:tcPr>
          <w:p w:rsidR="00975E58" w:rsidRPr="00290B3A" w:rsidRDefault="00975E58" w:rsidP="00290B3A">
            <w:pPr>
              <w:jc w:val="right"/>
              <w:rPr>
                <w:rFonts w:ascii="Calibri" w:hAnsi="Calibri" w:cs="Calibri"/>
                <w:color w:val="000000"/>
                <w:sz w:val="22"/>
                <w:szCs w:val="22"/>
              </w:rPr>
            </w:pPr>
            <w:r w:rsidRPr="00290B3A">
              <w:rPr>
                <w:rFonts w:ascii="Calibri" w:hAnsi="Calibri" w:cs="Calibri"/>
                <w:color w:val="000000"/>
                <w:sz w:val="22"/>
                <w:szCs w:val="22"/>
              </w:rPr>
              <w:t>43%</w:t>
            </w:r>
          </w:p>
        </w:tc>
        <w:tc>
          <w:tcPr>
            <w:tcW w:w="1080" w:type="dxa"/>
            <w:vAlign w:val="bottom"/>
          </w:tcPr>
          <w:p w:rsidR="00975E58" w:rsidRPr="00290B3A" w:rsidRDefault="00975E58" w:rsidP="00290B3A">
            <w:pPr>
              <w:jc w:val="right"/>
              <w:rPr>
                <w:rFonts w:ascii="Calibri" w:hAnsi="Calibri" w:cs="Calibri"/>
                <w:color w:val="000000"/>
                <w:sz w:val="22"/>
                <w:szCs w:val="22"/>
              </w:rPr>
            </w:pPr>
            <w:r w:rsidRPr="00290B3A">
              <w:rPr>
                <w:rFonts w:ascii="Calibri" w:hAnsi="Calibri" w:cs="Calibri"/>
                <w:color w:val="000000"/>
                <w:sz w:val="22"/>
                <w:szCs w:val="22"/>
              </w:rPr>
              <w:t>46%</w:t>
            </w:r>
          </w:p>
        </w:tc>
      </w:tr>
    </w:tbl>
    <w:p w:rsidR="00975E58" w:rsidRDefault="00216FE1" w:rsidP="00F451E7">
      <w:pPr>
        <w:widowControl w:val="0"/>
        <w:tabs>
          <w:tab w:val="left" w:pos="4140"/>
        </w:tabs>
        <w:autoSpaceDE w:val="0"/>
        <w:autoSpaceDN w:val="0"/>
        <w:adjustRightInd w:val="0"/>
        <w:spacing w:after="200" w:line="480" w:lineRule="auto"/>
        <w:rPr>
          <w:noProof/>
          <w:color w:val="000000" w:themeColor="text1"/>
          <w:lang w:val="en-US" w:eastAsia="en-US"/>
        </w:rPr>
      </w:pPr>
      <w:r>
        <w:rPr>
          <w:noProof/>
          <w:color w:val="000000" w:themeColor="text1"/>
          <w:lang w:val="en-US" w:eastAsia="en-US"/>
        </w:rPr>
        <w:t xml:space="preserve">   </w:t>
      </w:r>
      <w:r w:rsidR="00D20BE2" w:rsidRPr="00183834">
        <w:rPr>
          <w:noProof/>
          <w:color w:val="000000" w:themeColor="text1"/>
          <w:lang w:val="en-US" w:eastAsia="en-US"/>
        </w:rPr>
        <w:drawing>
          <wp:inline distT="0" distB="0" distL="0" distR="0">
            <wp:extent cx="4312285" cy="1346200"/>
            <wp:effectExtent l="0" t="0" r="0" b="0"/>
            <wp:docPr id="2"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48610F" w:rsidRPr="0048610F" w:rsidRDefault="0048610F" w:rsidP="00F451E7">
      <w:pPr>
        <w:widowControl w:val="0"/>
        <w:autoSpaceDE w:val="0"/>
        <w:autoSpaceDN w:val="0"/>
        <w:adjustRightInd w:val="0"/>
        <w:spacing w:after="200" w:line="480" w:lineRule="auto"/>
        <w:rPr>
          <w:bCs/>
          <w:color w:val="000000" w:themeColor="text1"/>
          <w:lang w:val="en"/>
        </w:rPr>
      </w:pPr>
      <w:r>
        <w:rPr>
          <w:noProof/>
          <w:color w:val="000000" w:themeColor="text1"/>
          <w:lang w:val="en-US" w:eastAsia="en-US"/>
        </w:rPr>
        <w:t xml:space="preserve">The above representation provides the evidence on the replacement of </w:t>
      </w:r>
      <w:r>
        <w:rPr>
          <w:lang w:val="en"/>
        </w:rPr>
        <w:t xml:space="preserve">/t∫/ with /s/ by most Bengali speakers of English. It is seen that both male and female are equally incapable of </w:t>
      </w:r>
      <w:r>
        <w:rPr>
          <w:lang w:val="en"/>
        </w:rPr>
        <w:lastRenderedPageBreak/>
        <w:t xml:space="preserve">pronouncing the word </w:t>
      </w:r>
      <w:r w:rsidRPr="0048610F">
        <w:rPr>
          <w:i/>
          <w:lang w:val="en"/>
        </w:rPr>
        <w:t>Chittagong</w:t>
      </w:r>
      <w:r>
        <w:rPr>
          <w:i/>
          <w:lang w:val="en"/>
        </w:rPr>
        <w:t xml:space="preserve"> </w:t>
      </w:r>
      <w:r>
        <w:rPr>
          <w:lang w:val="en"/>
        </w:rPr>
        <w:t xml:space="preserve">with proper /t∫/ sound. There is a remarkable difference among male and female who can and cannot come up with the correct pronunciation without replacing /t∫/ with /s/. Only 7% male and 4% female are able to pronounce the word which is almost none to their counterparts 43% and 46%. </w:t>
      </w:r>
    </w:p>
    <w:p w:rsidR="00786757" w:rsidRPr="00575A07" w:rsidRDefault="00786757" w:rsidP="00F451E7">
      <w:pPr>
        <w:widowControl w:val="0"/>
        <w:autoSpaceDE w:val="0"/>
        <w:autoSpaceDN w:val="0"/>
        <w:adjustRightInd w:val="0"/>
        <w:spacing w:after="200" w:line="480" w:lineRule="auto"/>
        <w:rPr>
          <w:b/>
          <w:bCs/>
          <w:lang w:val="en"/>
        </w:rPr>
      </w:pPr>
      <w:r w:rsidRPr="00575A07">
        <w:rPr>
          <w:b/>
          <w:bCs/>
          <w:lang w:val="en"/>
        </w:rPr>
        <w:t xml:space="preserve">Rolling articulation of the sound </w:t>
      </w:r>
      <w:r w:rsidR="006A7E87" w:rsidRPr="00575A07">
        <w:rPr>
          <w:b/>
          <w:bCs/>
          <w:lang w:val="en"/>
        </w:rPr>
        <w:t>/r/</w:t>
      </w:r>
      <w:r w:rsidRPr="00575A07">
        <w:rPr>
          <w:b/>
          <w:bCs/>
          <w:lang w:val="en"/>
        </w:rPr>
        <w:t>:</w:t>
      </w:r>
    </w:p>
    <w:p w:rsidR="006A7E87" w:rsidRPr="00780CD8" w:rsidRDefault="00AB3FC7" w:rsidP="00F451E7">
      <w:pPr>
        <w:widowControl w:val="0"/>
        <w:autoSpaceDE w:val="0"/>
        <w:autoSpaceDN w:val="0"/>
        <w:adjustRightInd w:val="0"/>
        <w:spacing w:after="200" w:line="480" w:lineRule="auto"/>
        <w:rPr>
          <w:i/>
          <w:lang w:val="en"/>
        </w:rPr>
      </w:pPr>
      <w:r>
        <w:rPr>
          <w:lang w:val="en"/>
        </w:rPr>
        <w:tab/>
      </w:r>
      <w:r w:rsidR="006A7E87">
        <w:rPr>
          <w:lang w:val="en"/>
        </w:rPr>
        <w:t xml:space="preserve">Bengali speakers who are not educated abroad like UK or USA would have </w:t>
      </w:r>
      <w:r w:rsidR="006A7E87">
        <w:rPr>
          <w:i/>
          <w:iCs/>
          <w:lang w:val="en"/>
        </w:rPr>
        <w:t>rolling</w:t>
      </w:r>
      <w:r w:rsidR="006A7E87">
        <w:rPr>
          <w:lang w:val="en"/>
        </w:rPr>
        <w:t xml:space="preserve"> /r/ sound unlike RP or GAE which has </w:t>
      </w:r>
      <w:r w:rsidR="006D7E08">
        <w:rPr>
          <w:lang w:val="en"/>
        </w:rPr>
        <w:t xml:space="preserve">a </w:t>
      </w:r>
      <w:r w:rsidR="006A7E87">
        <w:rPr>
          <w:lang w:val="en"/>
        </w:rPr>
        <w:t>mild</w:t>
      </w:r>
      <w:r w:rsidR="006D7E08">
        <w:rPr>
          <w:lang w:val="en"/>
        </w:rPr>
        <w:t xml:space="preserve"> or an approximant</w:t>
      </w:r>
      <w:r w:rsidR="006A7E87">
        <w:rPr>
          <w:lang w:val="en"/>
        </w:rPr>
        <w:t xml:space="preserve"> /r/. Unlike GAE </w:t>
      </w:r>
      <w:r w:rsidR="006D7E08">
        <w:rPr>
          <w:lang w:val="en"/>
        </w:rPr>
        <w:t>Bengali</w:t>
      </w:r>
      <w:r w:rsidR="006A7E87">
        <w:rPr>
          <w:lang w:val="en"/>
        </w:rPr>
        <w:t xml:space="preserve"> /r/ will require the tongue to touch alveolar and make a trill. The cardinal vowel /</w:t>
      </w:r>
      <w:r w:rsidR="006A7E87">
        <w:rPr>
          <w:rFonts w:ascii="Times New Roman CYR Cyr" w:hAnsi="Times New Roman CYR Cyr" w:cs="Times New Roman CYR Cyr"/>
          <w:lang w:val="en"/>
        </w:rPr>
        <w:t>з</w:t>
      </w:r>
      <w:r w:rsidR="006A7E87">
        <w:rPr>
          <w:lang w:val="en"/>
        </w:rPr>
        <w:t>:/ becomes broad /a/ in Bengali, for instance:</w:t>
      </w:r>
      <w:r w:rsidR="00780CD8">
        <w:rPr>
          <w:lang w:val="en"/>
        </w:rPr>
        <w:t xml:space="preserve"> </w:t>
      </w:r>
      <w:r w:rsidR="00780CD8" w:rsidRPr="00780CD8">
        <w:rPr>
          <w:i/>
          <w:lang w:val="en"/>
        </w:rPr>
        <w:t>(Data collected from</w:t>
      </w:r>
      <w:r w:rsidR="00780CD8">
        <w:rPr>
          <w:i/>
          <w:lang w:val="en"/>
        </w:rPr>
        <w:t xml:space="preserve"> 25 male and female at a local B</w:t>
      </w:r>
      <w:r w:rsidR="00780CD8" w:rsidRPr="00780CD8">
        <w:rPr>
          <w:i/>
          <w:lang w:val="en"/>
        </w:rPr>
        <w:t>azar in Chittagong</w:t>
      </w:r>
      <w:r w:rsidR="00780CD8">
        <w:rPr>
          <w:i/>
          <w:lang w:val="en"/>
        </w:rPr>
        <w:t>, commercial district of Bangladesh</w:t>
      </w:r>
      <w:r w:rsidR="00780CD8" w:rsidRPr="00780CD8">
        <w:rPr>
          <w:i/>
          <w:lang w:val="en"/>
        </w:rPr>
        <w:t>)</w:t>
      </w:r>
    </w:p>
    <w:p w:rsidR="002059AE" w:rsidRPr="007B3854" w:rsidRDefault="0088155A" w:rsidP="00F451E7">
      <w:pPr>
        <w:widowControl w:val="0"/>
        <w:pBdr>
          <w:top w:val="single" w:sz="4" w:space="1" w:color="auto"/>
          <w:left w:val="single" w:sz="4" w:space="0" w:color="auto"/>
          <w:bottom w:val="single" w:sz="4" w:space="1" w:color="auto"/>
          <w:right w:val="single" w:sz="4" w:space="0" w:color="auto"/>
        </w:pBdr>
        <w:tabs>
          <w:tab w:val="left" w:pos="720"/>
        </w:tabs>
        <w:autoSpaceDE w:val="0"/>
        <w:autoSpaceDN w:val="0"/>
        <w:adjustRightInd w:val="0"/>
        <w:rPr>
          <w:b/>
          <w:color w:val="000000" w:themeColor="text1"/>
          <w:lang w:val="en"/>
        </w:rPr>
      </w:pPr>
      <w:r>
        <w:rPr>
          <w:b/>
          <w:color w:val="000000" w:themeColor="text1"/>
          <w:lang w:val="en"/>
        </w:rPr>
        <w:tab/>
      </w:r>
      <w:r w:rsidR="002059AE" w:rsidRPr="007B3854">
        <w:rPr>
          <w:b/>
          <w:color w:val="000000" w:themeColor="text1"/>
          <w:lang w:val="en"/>
        </w:rPr>
        <w:t xml:space="preserve">Words pronounced RP                      </w:t>
      </w:r>
      <w:r w:rsidR="007B3854">
        <w:rPr>
          <w:b/>
          <w:color w:val="000000" w:themeColor="text1"/>
          <w:lang w:val="en"/>
        </w:rPr>
        <w:tab/>
      </w:r>
      <w:r w:rsidR="007B3854">
        <w:rPr>
          <w:b/>
          <w:color w:val="000000" w:themeColor="text1"/>
          <w:lang w:val="en"/>
        </w:rPr>
        <w:tab/>
      </w:r>
      <w:r w:rsidR="002059AE" w:rsidRPr="007B3854">
        <w:rPr>
          <w:b/>
          <w:color w:val="000000" w:themeColor="text1"/>
          <w:lang w:val="en"/>
        </w:rPr>
        <w:t>In Bengali</w:t>
      </w:r>
    </w:p>
    <w:p w:rsidR="006A7E87" w:rsidRPr="007B3854" w:rsidRDefault="002059AE" w:rsidP="00F451E7">
      <w:pPr>
        <w:widowControl w:val="0"/>
        <w:pBdr>
          <w:top w:val="single" w:sz="4" w:space="1" w:color="auto"/>
          <w:left w:val="single" w:sz="4" w:space="0" w:color="auto"/>
          <w:bottom w:val="single" w:sz="4" w:space="1" w:color="auto"/>
          <w:right w:val="single" w:sz="4" w:space="0" w:color="auto"/>
        </w:pBdr>
        <w:autoSpaceDE w:val="0"/>
        <w:autoSpaceDN w:val="0"/>
        <w:adjustRightInd w:val="0"/>
        <w:ind w:firstLine="720"/>
        <w:rPr>
          <w:color w:val="000000" w:themeColor="text1"/>
          <w:lang w:val="en"/>
        </w:rPr>
      </w:pPr>
      <w:proofErr w:type="gramStart"/>
      <w:r w:rsidRPr="007B3854">
        <w:rPr>
          <w:color w:val="000000" w:themeColor="text1"/>
          <w:lang w:val="en"/>
        </w:rPr>
        <w:t xml:space="preserve">Driver </w:t>
      </w:r>
      <w:r w:rsidR="006A7E87" w:rsidRPr="007B3854">
        <w:rPr>
          <w:color w:val="000000" w:themeColor="text1"/>
          <w:lang w:val="en"/>
        </w:rPr>
        <w:t xml:space="preserve"> /</w:t>
      </w:r>
      <w:proofErr w:type="gramEnd"/>
      <w:r w:rsidR="006A7E87" w:rsidRPr="007B3854">
        <w:rPr>
          <w:color w:val="000000" w:themeColor="text1"/>
          <w:lang w:val="en"/>
        </w:rPr>
        <w:t>’</w:t>
      </w:r>
      <w:proofErr w:type="spellStart"/>
      <w:r w:rsidRPr="007B3854">
        <w:rPr>
          <w:color w:val="000000" w:themeColor="text1"/>
          <w:lang w:val="en"/>
        </w:rPr>
        <w:t>d</w:t>
      </w:r>
      <w:r w:rsidR="006A7E87" w:rsidRPr="007B3854">
        <w:rPr>
          <w:color w:val="000000" w:themeColor="text1"/>
          <w:lang w:val="en"/>
        </w:rPr>
        <w:t>r</w:t>
      </w:r>
      <w:r w:rsidR="006A7E87" w:rsidRPr="007B3854">
        <w:rPr>
          <w:rFonts w:ascii="Times New Roman TUR Tur" w:hAnsi="Times New Roman TUR Tur" w:cs="Times New Roman TUR Tur"/>
          <w:color w:val="000000" w:themeColor="text1"/>
          <w:lang w:val="en"/>
        </w:rPr>
        <w:t>ı</w:t>
      </w:r>
      <w:r w:rsidR="006A7E87" w:rsidRPr="007B3854">
        <w:rPr>
          <w:color w:val="000000" w:themeColor="text1"/>
          <w:lang w:val="en"/>
        </w:rPr>
        <w:t>və</w:t>
      </w:r>
      <w:proofErr w:type="spellEnd"/>
      <w:r w:rsidR="006A7E87" w:rsidRPr="007B3854">
        <w:rPr>
          <w:color w:val="000000" w:themeColor="text1"/>
          <w:lang w:val="en"/>
        </w:rPr>
        <w:t xml:space="preserve">/                      </w:t>
      </w:r>
      <w:r w:rsidRPr="007B3854">
        <w:rPr>
          <w:color w:val="000000" w:themeColor="text1"/>
          <w:lang w:val="en"/>
        </w:rPr>
        <w:t xml:space="preserve">   </w:t>
      </w:r>
      <w:r w:rsidRPr="007B3854">
        <w:rPr>
          <w:color w:val="000000" w:themeColor="text1"/>
          <w:lang w:val="en"/>
        </w:rPr>
        <w:tab/>
      </w:r>
      <w:r w:rsidR="007B3854">
        <w:rPr>
          <w:color w:val="000000" w:themeColor="text1"/>
          <w:lang w:val="en"/>
        </w:rPr>
        <w:tab/>
      </w:r>
      <w:r w:rsidR="007B3854">
        <w:rPr>
          <w:color w:val="000000" w:themeColor="text1"/>
          <w:lang w:val="en"/>
        </w:rPr>
        <w:tab/>
      </w:r>
      <w:r w:rsidR="006A7E87" w:rsidRPr="007B3854">
        <w:rPr>
          <w:color w:val="000000" w:themeColor="text1"/>
          <w:lang w:val="en"/>
        </w:rPr>
        <w:t>/</w:t>
      </w:r>
      <w:proofErr w:type="spellStart"/>
      <w:r w:rsidRPr="007B3854">
        <w:rPr>
          <w:color w:val="000000" w:themeColor="text1"/>
          <w:lang w:val="en"/>
        </w:rPr>
        <w:t>d</w:t>
      </w:r>
      <w:r w:rsidR="006A7E87" w:rsidRPr="007B3854">
        <w:rPr>
          <w:color w:val="000000" w:themeColor="text1"/>
          <w:lang w:val="en"/>
        </w:rPr>
        <w:t>r</w:t>
      </w:r>
      <w:r w:rsidR="006A7E87" w:rsidRPr="007B3854">
        <w:rPr>
          <w:rFonts w:ascii="Times New Roman TUR Tur" w:hAnsi="Times New Roman TUR Tur" w:cs="Times New Roman TUR Tur"/>
          <w:color w:val="000000" w:themeColor="text1"/>
          <w:lang w:val="en"/>
        </w:rPr>
        <w:t>ı</w:t>
      </w:r>
      <w:r w:rsidR="006A7E87" w:rsidRPr="007B3854">
        <w:rPr>
          <w:color w:val="000000" w:themeColor="text1"/>
          <w:lang w:val="en"/>
        </w:rPr>
        <w:t>var</w:t>
      </w:r>
      <w:proofErr w:type="spellEnd"/>
      <w:r w:rsidR="006A7E87" w:rsidRPr="007B3854">
        <w:rPr>
          <w:color w:val="000000" w:themeColor="text1"/>
          <w:lang w:val="en"/>
        </w:rPr>
        <w:t>/</w:t>
      </w:r>
    </w:p>
    <w:p w:rsidR="006A7E87" w:rsidRPr="007B3854" w:rsidRDefault="002059AE" w:rsidP="00F451E7">
      <w:pPr>
        <w:widowControl w:val="0"/>
        <w:pBdr>
          <w:top w:val="single" w:sz="4" w:space="1" w:color="auto"/>
          <w:left w:val="single" w:sz="4" w:space="0" w:color="auto"/>
          <w:bottom w:val="single" w:sz="4" w:space="1" w:color="auto"/>
          <w:right w:val="single" w:sz="4" w:space="0" w:color="auto"/>
        </w:pBdr>
        <w:autoSpaceDE w:val="0"/>
        <w:autoSpaceDN w:val="0"/>
        <w:adjustRightInd w:val="0"/>
        <w:ind w:firstLine="720"/>
        <w:rPr>
          <w:color w:val="000000" w:themeColor="text1"/>
          <w:lang w:val="en"/>
        </w:rPr>
      </w:pPr>
      <w:r w:rsidRPr="007B3854">
        <w:rPr>
          <w:color w:val="000000" w:themeColor="text1"/>
          <w:lang w:val="en"/>
        </w:rPr>
        <w:t>Person</w:t>
      </w:r>
      <w:r w:rsidR="006A7E87" w:rsidRPr="007B3854">
        <w:rPr>
          <w:color w:val="000000" w:themeColor="text1"/>
          <w:lang w:val="en"/>
        </w:rPr>
        <w:t xml:space="preserve"> /’</w:t>
      </w:r>
      <w:proofErr w:type="spellStart"/>
      <w:r w:rsidR="006A7E87" w:rsidRPr="007B3854">
        <w:rPr>
          <w:color w:val="000000" w:themeColor="text1"/>
          <w:lang w:val="en"/>
        </w:rPr>
        <w:t>p</w:t>
      </w:r>
      <w:r w:rsidR="006A7E87" w:rsidRPr="007B3854">
        <w:rPr>
          <w:rFonts w:ascii="Times New Roman CYR Cyr" w:hAnsi="Times New Roman CYR Cyr" w:cs="Times New Roman CYR Cyr"/>
          <w:color w:val="000000" w:themeColor="text1"/>
          <w:lang w:val="en"/>
        </w:rPr>
        <w:t>з</w:t>
      </w:r>
      <w:r w:rsidR="006A7E87" w:rsidRPr="007B3854">
        <w:rPr>
          <w:color w:val="000000" w:themeColor="text1"/>
          <w:lang w:val="en"/>
        </w:rPr>
        <w:t>:s</w:t>
      </w:r>
      <w:r w:rsidRPr="007B3854">
        <w:rPr>
          <w:color w:val="000000" w:themeColor="text1"/>
          <w:lang w:val="en"/>
        </w:rPr>
        <w:t>n</w:t>
      </w:r>
      <w:proofErr w:type="spellEnd"/>
      <w:r w:rsidRPr="007B3854">
        <w:rPr>
          <w:color w:val="000000" w:themeColor="text1"/>
          <w:lang w:val="en"/>
        </w:rPr>
        <w:t xml:space="preserve">/                       </w:t>
      </w:r>
      <w:r w:rsidRPr="007B3854">
        <w:rPr>
          <w:color w:val="000000" w:themeColor="text1"/>
          <w:lang w:val="en"/>
        </w:rPr>
        <w:tab/>
      </w:r>
      <w:r w:rsidRPr="007B3854">
        <w:rPr>
          <w:color w:val="000000" w:themeColor="text1"/>
          <w:lang w:val="en"/>
        </w:rPr>
        <w:tab/>
      </w:r>
      <w:r w:rsidR="007B3854">
        <w:rPr>
          <w:color w:val="000000" w:themeColor="text1"/>
          <w:lang w:val="en"/>
        </w:rPr>
        <w:tab/>
      </w:r>
      <w:r w:rsidR="007B3854">
        <w:rPr>
          <w:color w:val="000000" w:themeColor="text1"/>
          <w:lang w:val="en"/>
        </w:rPr>
        <w:tab/>
        <w:t>/</w:t>
      </w:r>
      <w:proofErr w:type="spellStart"/>
      <w:r w:rsidRPr="007B3854">
        <w:rPr>
          <w:color w:val="000000" w:themeColor="text1"/>
          <w:lang w:val="en"/>
        </w:rPr>
        <w:t>farson</w:t>
      </w:r>
      <w:proofErr w:type="spellEnd"/>
      <w:r w:rsidR="006A7E87" w:rsidRPr="007B3854">
        <w:rPr>
          <w:color w:val="000000" w:themeColor="text1"/>
          <w:lang w:val="en"/>
        </w:rPr>
        <w:t>/</w:t>
      </w:r>
    </w:p>
    <w:p w:rsidR="00EB1495" w:rsidRPr="007B3854" w:rsidRDefault="002059AE" w:rsidP="00F451E7">
      <w:pPr>
        <w:widowControl w:val="0"/>
        <w:pBdr>
          <w:top w:val="single" w:sz="4" w:space="1" w:color="auto"/>
          <w:left w:val="single" w:sz="4" w:space="0" w:color="auto"/>
          <w:bottom w:val="single" w:sz="4" w:space="1" w:color="auto"/>
          <w:right w:val="single" w:sz="4" w:space="0" w:color="auto"/>
        </w:pBdr>
        <w:tabs>
          <w:tab w:val="left" w:pos="720"/>
          <w:tab w:val="left" w:pos="1440"/>
          <w:tab w:val="left" w:pos="2160"/>
          <w:tab w:val="left" w:pos="2880"/>
          <w:tab w:val="left" w:pos="3600"/>
          <w:tab w:val="left" w:pos="4320"/>
          <w:tab w:val="left" w:pos="5040"/>
          <w:tab w:val="left" w:pos="5760"/>
          <w:tab w:val="left" w:pos="6480"/>
          <w:tab w:val="right" w:pos="8730"/>
        </w:tabs>
        <w:autoSpaceDE w:val="0"/>
        <w:autoSpaceDN w:val="0"/>
        <w:adjustRightInd w:val="0"/>
        <w:ind w:firstLine="720"/>
        <w:rPr>
          <w:color w:val="000000" w:themeColor="text1"/>
          <w:lang w:val="en"/>
        </w:rPr>
      </w:pPr>
      <w:r w:rsidRPr="007B3854">
        <w:rPr>
          <w:color w:val="000000" w:themeColor="text1"/>
          <w:lang w:val="en"/>
        </w:rPr>
        <w:t>Cap</w:t>
      </w:r>
      <w:r w:rsidR="006A7E87" w:rsidRPr="007B3854">
        <w:rPr>
          <w:color w:val="000000" w:themeColor="text1"/>
          <w:lang w:val="en"/>
        </w:rPr>
        <w:t>ture /</w:t>
      </w:r>
      <w:proofErr w:type="spellStart"/>
      <w:r w:rsidRPr="007B3854">
        <w:rPr>
          <w:color w:val="000000" w:themeColor="text1"/>
          <w:lang w:val="en"/>
        </w:rPr>
        <w:t>kep</w:t>
      </w:r>
      <w:r w:rsidR="006A7E87" w:rsidRPr="007B3854">
        <w:rPr>
          <w:color w:val="000000" w:themeColor="text1"/>
          <w:lang w:val="en"/>
        </w:rPr>
        <w:t>t∫ə</w:t>
      </w:r>
      <w:proofErr w:type="spellEnd"/>
      <w:r w:rsidR="006A7E87" w:rsidRPr="007B3854">
        <w:rPr>
          <w:color w:val="000000" w:themeColor="text1"/>
          <w:lang w:val="en"/>
        </w:rPr>
        <w:t xml:space="preserve">/       </w:t>
      </w:r>
      <w:r w:rsidRPr="007B3854">
        <w:rPr>
          <w:color w:val="000000" w:themeColor="text1"/>
          <w:lang w:val="en"/>
        </w:rPr>
        <w:t xml:space="preserve">             </w:t>
      </w:r>
      <w:r w:rsidRPr="007B3854">
        <w:rPr>
          <w:color w:val="000000" w:themeColor="text1"/>
          <w:lang w:val="en"/>
        </w:rPr>
        <w:tab/>
      </w:r>
      <w:r w:rsidRPr="007B3854">
        <w:rPr>
          <w:color w:val="000000" w:themeColor="text1"/>
          <w:lang w:val="en"/>
        </w:rPr>
        <w:tab/>
      </w:r>
      <w:r w:rsidR="007B3854">
        <w:rPr>
          <w:color w:val="000000" w:themeColor="text1"/>
          <w:lang w:val="en"/>
        </w:rPr>
        <w:tab/>
      </w:r>
      <w:r w:rsidR="007B3854">
        <w:rPr>
          <w:color w:val="000000" w:themeColor="text1"/>
          <w:lang w:val="en"/>
        </w:rPr>
        <w:tab/>
      </w:r>
      <w:r w:rsidR="006A7E87" w:rsidRPr="007B3854">
        <w:rPr>
          <w:color w:val="000000" w:themeColor="text1"/>
          <w:lang w:val="en"/>
        </w:rPr>
        <w:t>/</w:t>
      </w:r>
      <w:proofErr w:type="spellStart"/>
      <w:r w:rsidRPr="007B3854">
        <w:rPr>
          <w:color w:val="000000" w:themeColor="text1"/>
          <w:lang w:val="en"/>
        </w:rPr>
        <w:t>keps</w:t>
      </w:r>
      <w:r w:rsidR="006A7E87" w:rsidRPr="007B3854">
        <w:rPr>
          <w:color w:val="000000" w:themeColor="text1"/>
          <w:lang w:val="en"/>
        </w:rPr>
        <w:t>ər</w:t>
      </w:r>
      <w:proofErr w:type="spellEnd"/>
      <w:r w:rsidR="006A7E87" w:rsidRPr="007B3854">
        <w:rPr>
          <w:color w:val="000000" w:themeColor="text1"/>
          <w:lang w:val="en"/>
        </w:rPr>
        <w:t>/</w:t>
      </w:r>
      <w:r w:rsidR="00EB1495">
        <w:rPr>
          <w:color w:val="000000" w:themeColor="text1"/>
          <w:lang w:val="en"/>
        </w:rPr>
        <w:tab/>
      </w:r>
    </w:p>
    <w:tbl>
      <w:tblPr>
        <w:tblW w:w="87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5"/>
        <w:gridCol w:w="960"/>
        <w:gridCol w:w="960"/>
        <w:gridCol w:w="1480"/>
        <w:gridCol w:w="1480"/>
        <w:gridCol w:w="2375"/>
      </w:tblGrid>
      <w:tr w:rsidR="00502863" w:rsidRPr="00502863" w:rsidTr="00431289">
        <w:trPr>
          <w:trHeight w:val="315"/>
        </w:trPr>
        <w:tc>
          <w:tcPr>
            <w:tcW w:w="1475" w:type="dxa"/>
            <w:noWrap/>
            <w:vAlign w:val="bottom"/>
            <w:hideMark/>
          </w:tcPr>
          <w:p w:rsidR="00502863" w:rsidRPr="00171721" w:rsidRDefault="00502863" w:rsidP="00F451E7">
            <w:pPr>
              <w:rPr>
                <w:rFonts w:ascii="Calibri" w:hAnsi="Calibri" w:cs="Calibri"/>
                <w:b/>
                <w:i/>
                <w:color w:val="000000"/>
                <w:sz w:val="22"/>
                <w:szCs w:val="22"/>
                <w:lang w:val="en-US" w:eastAsia="en-US"/>
              </w:rPr>
            </w:pPr>
            <w:proofErr w:type="spellStart"/>
            <w:r w:rsidRPr="00171721">
              <w:rPr>
                <w:rFonts w:ascii="Calibri" w:hAnsi="Calibri" w:cs="Calibri"/>
                <w:b/>
                <w:i/>
                <w:color w:val="000000"/>
                <w:sz w:val="22"/>
                <w:szCs w:val="22"/>
                <w:lang w:val="en-US" w:eastAsia="en-US"/>
              </w:rPr>
              <w:t>Transciption</w:t>
            </w:r>
            <w:proofErr w:type="spellEnd"/>
          </w:p>
        </w:tc>
        <w:tc>
          <w:tcPr>
            <w:tcW w:w="960" w:type="dxa"/>
            <w:noWrap/>
            <w:vAlign w:val="bottom"/>
            <w:hideMark/>
          </w:tcPr>
          <w:p w:rsidR="00502863" w:rsidRPr="00171721" w:rsidRDefault="00502863" w:rsidP="00F451E7">
            <w:pPr>
              <w:rPr>
                <w:rFonts w:ascii="Calibri" w:hAnsi="Calibri" w:cs="Calibri"/>
                <w:b/>
                <w:i/>
                <w:color w:val="000000"/>
                <w:sz w:val="22"/>
                <w:szCs w:val="22"/>
                <w:lang w:val="en-US" w:eastAsia="en-US"/>
              </w:rPr>
            </w:pPr>
            <w:r w:rsidRPr="00171721">
              <w:rPr>
                <w:rFonts w:ascii="Calibri" w:hAnsi="Calibri" w:cs="Calibri"/>
                <w:b/>
                <w:i/>
                <w:color w:val="000000"/>
                <w:sz w:val="22"/>
                <w:szCs w:val="22"/>
                <w:lang w:val="en-US" w:eastAsia="en-US"/>
              </w:rPr>
              <w:t>Male</w:t>
            </w:r>
          </w:p>
        </w:tc>
        <w:tc>
          <w:tcPr>
            <w:tcW w:w="960" w:type="dxa"/>
            <w:noWrap/>
            <w:vAlign w:val="bottom"/>
            <w:hideMark/>
          </w:tcPr>
          <w:p w:rsidR="00502863" w:rsidRPr="00171721" w:rsidRDefault="00502863" w:rsidP="00F451E7">
            <w:pPr>
              <w:rPr>
                <w:rFonts w:ascii="Calibri" w:hAnsi="Calibri" w:cs="Calibri"/>
                <w:b/>
                <w:i/>
                <w:color w:val="000000"/>
                <w:sz w:val="22"/>
                <w:szCs w:val="22"/>
                <w:lang w:val="en-US" w:eastAsia="en-US"/>
              </w:rPr>
            </w:pPr>
            <w:r w:rsidRPr="00171721">
              <w:rPr>
                <w:rFonts w:ascii="Calibri" w:hAnsi="Calibri" w:cs="Calibri"/>
                <w:b/>
                <w:i/>
                <w:color w:val="000000"/>
                <w:sz w:val="22"/>
                <w:szCs w:val="22"/>
                <w:lang w:val="en-US" w:eastAsia="en-US"/>
              </w:rPr>
              <w:t>Female</w:t>
            </w:r>
          </w:p>
        </w:tc>
        <w:tc>
          <w:tcPr>
            <w:tcW w:w="1480" w:type="dxa"/>
            <w:vAlign w:val="bottom"/>
          </w:tcPr>
          <w:p w:rsidR="00502863" w:rsidRPr="00171721" w:rsidRDefault="00502863" w:rsidP="00F451E7">
            <w:pPr>
              <w:rPr>
                <w:rFonts w:ascii="Calibri" w:hAnsi="Calibri" w:cs="Calibri"/>
                <w:b/>
                <w:i/>
                <w:color w:val="000000"/>
                <w:sz w:val="22"/>
                <w:szCs w:val="22"/>
              </w:rPr>
            </w:pPr>
            <w:proofErr w:type="spellStart"/>
            <w:r w:rsidRPr="00171721">
              <w:rPr>
                <w:rFonts w:ascii="Calibri" w:hAnsi="Calibri" w:cs="Calibri"/>
                <w:b/>
                <w:i/>
                <w:color w:val="000000"/>
                <w:sz w:val="22"/>
                <w:szCs w:val="22"/>
              </w:rPr>
              <w:t>Transciption</w:t>
            </w:r>
            <w:proofErr w:type="spellEnd"/>
          </w:p>
        </w:tc>
        <w:tc>
          <w:tcPr>
            <w:tcW w:w="1480" w:type="dxa"/>
            <w:vAlign w:val="bottom"/>
          </w:tcPr>
          <w:p w:rsidR="00502863" w:rsidRPr="00171721" w:rsidRDefault="00502863" w:rsidP="00F451E7">
            <w:pPr>
              <w:rPr>
                <w:rFonts w:ascii="Calibri" w:hAnsi="Calibri" w:cs="Calibri"/>
                <w:b/>
                <w:i/>
                <w:color w:val="000000"/>
                <w:sz w:val="22"/>
                <w:szCs w:val="22"/>
              </w:rPr>
            </w:pPr>
            <w:r w:rsidRPr="00171721">
              <w:rPr>
                <w:rFonts w:ascii="Calibri" w:hAnsi="Calibri" w:cs="Calibri"/>
                <w:b/>
                <w:i/>
                <w:color w:val="000000"/>
                <w:sz w:val="22"/>
                <w:szCs w:val="22"/>
              </w:rPr>
              <w:t>Male</w:t>
            </w:r>
          </w:p>
        </w:tc>
        <w:tc>
          <w:tcPr>
            <w:tcW w:w="2375" w:type="dxa"/>
            <w:vAlign w:val="bottom"/>
          </w:tcPr>
          <w:p w:rsidR="00502863" w:rsidRPr="00171721" w:rsidRDefault="00502863" w:rsidP="00F451E7">
            <w:pPr>
              <w:rPr>
                <w:rFonts w:ascii="Calibri" w:hAnsi="Calibri" w:cs="Calibri"/>
                <w:b/>
                <w:i/>
                <w:color w:val="000000"/>
                <w:sz w:val="22"/>
                <w:szCs w:val="22"/>
              </w:rPr>
            </w:pPr>
            <w:r w:rsidRPr="00171721">
              <w:rPr>
                <w:rFonts w:ascii="Calibri" w:hAnsi="Calibri" w:cs="Calibri"/>
                <w:b/>
                <w:i/>
                <w:color w:val="000000"/>
                <w:sz w:val="22"/>
                <w:szCs w:val="22"/>
              </w:rPr>
              <w:t>Female</w:t>
            </w:r>
          </w:p>
        </w:tc>
      </w:tr>
      <w:tr w:rsidR="00502863" w:rsidRPr="00502863" w:rsidTr="00431289">
        <w:trPr>
          <w:trHeight w:val="315"/>
        </w:trPr>
        <w:tc>
          <w:tcPr>
            <w:tcW w:w="1475" w:type="dxa"/>
            <w:noWrap/>
            <w:vAlign w:val="bottom"/>
            <w:hideMark/>
          </w:tcPr>
          <w:p w:rsidR="00502863" w:rsidRPr="00502863" w:rsidRDefault="00502863" w:rsidP="00F451E7">
            <w:pPr>
              <w:rPr>
                <w:rFonts w:ascii="Calibri" w:hAnsi="Calibri" w:cs="Calibri"/>
                <w:color w:val="000000"/>
                <w:sz w:val="22"/>
                <w:szCs w:val="22"/>
                <w:lang w:val="en" w:eastAsia="en-US"/>
              </w:rPr>
            </w:pPr>
            <w:r w:rsidRPr="00502863">
              <w:rPr>
                <w:rFonts w:ascii="Calibri" w:hAnsi="Calibri" w:cs="Calibri"/>
                <w:color w:val="000000"/>
                <w:sz w:val="22"/>
                <w:szCs w:val="22"/>
                <w:lang w:val="en" w:eastAsia="en-US"/>
              </w:rPr>
              <w:t xml:space="preserve">   /</w:t>
            </w:r>
            <w:proofErr w:type="spellStart"/>
            <w:r w:rsidRPr="00502863">
              <w:rPr>
                <w:rFonts w:ascii="Calibri" w:hAnsi="Calibri" w:cs="Calibri"/>
                <w:color w:val="000000"/>
                <w:sz w:val="22"/>
                <w:szCs w:val="22"/>
                <w:lang w:val="en" w:eastAsia="en-US"/>
              </w:rPr>
              <w:t>drivə</w:t>
            </w:r>
            <w:proofErr w:type="spellEnd"/>
            <w:r w:rsidRPr="00502863">
              <w:rPr>
                <w:rFonts w:ascii="Calibri" w:hAnsi="Calibri" w:cs="Calibri"/>
                <w:color w:val="000000"/>
                <w:sz w:val="22"/>
                <w:szCs w:val="22"/>
                <w:lang w:val="en" w:eastAsia="en-US"/>
              </w:rPr>
              <w:t>/</w:t>
            </w:r>
          </w:p>
        </w:tc>
        <w:tc>
          <w:tcPr>
            <w:tcW w:w="960" w:type="dxa"/>
            <w:noWrap/>
            <w:vAlign w:val="bottom"/>
            <w:hideMark/>
          </w:tcPr>
          <w:p w:rsidR="00502863" w:rsidRPr="00502863" w:rsidRDefault="00502863" w:rsidP="00F451E7">
            <w:pPr>
              <w:jc w:val="right"/>
              <w:rPr>
                <w:rFonts w:ascii="Calibri" w:hAnsi="Calibri" w:cs="Calibri"/>
                <w:color w:val="000000"/>
                <w:sz w:val="22"/>
                <w:szCs w:val="22"/>
                <w:lang w:val="en" w:eastAsia="en-US"/>
              </w:rPr>
            </w:pPr>
            <w:r w:rsidRPr="00502863">
              <w:rPr>
                <w:rFonts w:ascii="Calibri" w:hAnsi="Calibri" w:cs="Calibri"/>
                <w:color w:val="000000"/>
                <w:sz w:val="22"/>
                <w:szCs w:val="22"/>
                <w:lang w:val="en" w:eastAsia="en-US"/>
              </w:rPr>
              <w:t>3</w:t>
            </w:r>
          </w:p>
        </w:tc>
        <w:tc>
          <w:tcPr>
            <w:tcW w:w="960" w:type="dxa"/>
            <w:noWrap/>
            <w:vAlign w:val="bottom"/>
            <w:hideMark/>
          </w:tcPr>
          <w:p w:rsidR="00502863" w:rsidRPr="00502863" w:rsidRDefault="00502863" w:rsidP="00F451E7">
            <w:pPr>
              <w:jc w:val="right"/>
              <w:rPr>
                <w:color w:val="000000"/>
                <w:lang w:val="en" w:eastAsia="en-US"/>
              </w:rPr>
            </w:pPr>
            <w:r w:rsidRPr="00502863">
              <w:rPr>
                <w:color w:val="000000"/>
                <w:lang w:val="en" w:eastAsia="en-US"/>
              </w:rPr>
              <w:t>1</w:t>
            </w:r>
          </w:p>
        </w:tc>
        <w:tc>
          <w:tcPr>
            <w:tcW w:w="0" w:type="auto"/>
            <w:vAlign w:val="bottom"/>
          </w:tcPr>
          <w:p w:rsidR="00502863" w:rsidRDefault="00502863" w:rsidP="00F451E7">
            <w:pPr>
              <w:rPr>
                <w:rFonts w:ascii="Calibri" w:hAnsi="Calibri" w:cs="Calibri"/>
                <w:color w:val="000000"/>
                <w:sz w:val="22"/>
                <w:szCs w:val="22"/>
              </w:rPr>
            </w:pPr>
            <w:r>
              <w:rPr>
                <w:rFonts w:ascii="Calibri" w:hAnsi="Calibri" w:cs="Calibri"/>
                <w:color w:val="000000"/>
                <w:sz w:val="22"/>
                <w:szCs w:val="22"/>
              </w:rPr>
              <w:t xml:space="preserve">   /</w:t>
            </w:r>
            <w:proofErr w:type="spellStart"/>
            <w:r>
              <w:rPr>
                <w:rFonts w:ascii="Calibri" w:hAnsi="Calibri" w:cs="Calibri"/>
                <w:color w:val="000000"/>
                <w:sz w:val="22"/>
                <w:szCs w:val="22"/>
              </w:rPr>
              <w:t>drivə</w:t>
            </w:r>
            <w:proofErr w:type="spellEnd"/>
            <w:r>
              <w:rPr>
                <w:rFonts w:ascii="Calibri" w:hAnsi="Calibri" w:cs="Calibri"/>
                <w:color w:val="000000"/>
                <w:sz w:val="22"/>
                <w:szCs w:val="22"/>
              </w:rPr>
              <w:t>/</w:t>
            </w:r>
          </w:p>
        </w:tc>
        <w:tc>
          <w:tcPr>
            <w:tcW w:w="0" w:type="auto"/>
            <w:vAlign w:val="bottom"/>
          </w:tcPr>
          <w:p w:rsidR="00502863" w:rsidRDefault="00502863" w:rsidP="00F451E7">
            <w:pPr>
              <w:jc w:val="right"/>
              <w:rPr>
                <w:rFonts w:ascii="Calibri" w:hAnsi="Calibri" w:cs="Calibri"/>
                <w:color w:val="000000"/>
                <w:sz w:val="22"/>
                <w:szCs w:val="22"/>
              </w:rPr>
            </w:pPr>
            <w:r>
              <w:rPr>
                <w:rFonts w:ascii="Calibri" w:hAnsi="Calibri" w:cs="Calibri"/>
                <w:color w:val="000000"/>
                <w:sz w:val="22"/>
                <w:szCs w:val="22"/>
              </w:rPr>
              <w:t>12%</w:t>
            </w:r>
          </w:p>
        </w:tc>
        <w:tc>
          <w:tcPr>
            <w:tcW w:w="2375" w:type="dxa"/>
            <w:vAlign w:val="bottom"/>
          </w:tcPr>
          <w:p w:rsidR="00502863" w:rsidRDefault="00502863" w:rsidP="00F451E7">
            <w:pPr>
              <w:jc w:val="right"/>
              <w:rPr>
                <w:rFonts w:ascii="Calibri" w:hAnsi="Calibri" w:cs="Calibri"/>
                <w:color w:val="000000"/>
                <w:sz w:val="22"/>
                <w:szCs w:val="22"/>
              </w:rPr>
            </w:pPr>
            <w:r>
              <w:rPr>
                <w:rFonts w:ascii="Calibri" w:hAnsi="Calibri" w:cs="Calibri"/>
                <w:color w:val="000000"/>
                <w:sz w:val="22"/>
                <w:szCs w:val="22"/>
              </w:rPr>
              <w:t>4%</w:t>
            </w:r>
          </w:p>
        </w:tc>
      </w:tr>
      <w:tr w:rsidR="00502863" w:rsidRPr="00502863" w:rsidTr="00431289">
        <w:trPr>
          <w:trHeight w:val="315"/>
        </w:trPr>
        <w:tc>
          <w:tcPr>
            <w:tcW w:w="1475" w:type="dxa"/>
            <w:noWrap/>
            <w:vAlign w:val="bottom"/>
            <w:hideMark/>
          </w:tcPr>
          <w:p w:rsidR="00502863" w:rsidRPr="00502863" w:rsidRDefault="00502863" w:rsidP="00F451E7">
            <w:pPr>
              <w:rPr>
                <w:color w:val="000000"/>
                <w:lang w:val="en-US" w:eastAsia="en-US"/>
              </w:rPr>
            </w:pPr>
            <w:r w:rsidRPr="00502863">
              <w:rPr>
                <w:color w:val="000000"/>
                <w:lang w:val="en" w:eastAsia="en-US"/>
              </w:rPr>
              <w:t xml:space="preserve">  /</w:t>
            </w:r>
            <w:proofErr w:type="spellStart"/>
            <w:r w:rsidRPr="00502863">
              <w:rPr>
                <w:color w:val="000000"/>
                <w:lang w:val="en" w:eastAsia="en-US"/>
              </w:rPr>
              <w:t>drıvar</w:t>
            </w:r>
            <w:proofErr w:type="spellEnd"/>
            <w:r w:rsidRPr="00502863">
              <w:rPr>
                <w:color w:val="000000"/>
                <w:lang w:val="en" w:eastAsia="en-US"/>
              </w:rPr>
              <w:t>/</w:t>
            </w:r>
          </w:p>
        </w:tc>
        <w:tc>
          <w:tcPr>
            <w:tcW w:w="960" w:type="dxa"/>
            <w:noWrap/>
            <w:vAlign w:val="bottom"/>
            <w:hideMark/>
          </w:tcPr>
          <w:p w:rsidR="00502863" w:rsidRPr="00502863" w:rsidRDefault="00502863" w:rsidP="00F451E7">
            <w:pPr>
              <w:jc w:val="right"/>
              <w:rPr>
                <w:rFonts w:ascii="Calibri" w:hAnsi="Calibri" w:cs="Calibri"/>
                <w:color w:val="000000"/>
                <w:sz w:val="22"/>
                <w:szCs w:val="22"/>
                <w:lang w:val="en-US" w:eastAsia="en-US"/>
              </w:rPr>
            </w:pPr>
            <w:r w:rsidRPr="00502863">
              <w:rPr>
                <w:rFonts w:ascii="Calibri" w:hAnsi="Calibri" w:cs="Calibri"/>
                <w:color w:val="000000"/>
                <w:sz w:val="22"/>
                <w:szCs w:val="22"/>
                <w:lang w:val="en-US" w:eastAsia="en-US"/>
              </w:rPr>
              <w:t>22</w:t>
            </w:r>
          </w:p>
        </w:tc>
        <w:tc>
          <w:tcPr>
            <w:tcW w:w="960" w:type="dxa"/>
            <w:noWrap/>
            <w:vAlign w:val="bottom"/>
            <w:hideMark/>
          </w:tcPr>
          <w:p w:rsidR="00502863" w:rsidRPr="00502863" w:rsidRDefault="00502863" w:rsidP="00F451E7">
            <w:pPr>
              <w:jc w:val="right"/>
              <w:rPr>
                <w:rFonts w:ascii="Calibri" w:hAnsi="Calibri" w:cs="Calibri"/>
                <w:color w:val="000000"/>
                <w:sz w:val="22"/>
                <w:szCs w:val="22"/>
                <w:lang w:val="en-US" w:eastAsia="en-US"/>
              </w:rPr>
            </w:pPr>
            <w:r w:rsidRPr="00502863">
              <w:rPr>
                <w:rFonts w:ascii="Calibri" w:hAnsi="Calibri" w:cs="Calibri"/>
                <w:color w:val="000000"/>
                <w:sz w:val="22"/>
                <w:szCs w:val="22"/>
                <w:lang w:val="en-US" w:eastAsia="en-US"/>
              </w:rPr>
              <w:t>24</w:t>
            </w:r>
          </w:p>
        </w:tc>
        <w:tc>
          <w:tcPr>
            <w:tcW w:w="0" w:type="auto"/>
            <w:vAlign w:val="bottom"/>
          </w:tcPr>
          <w:p w:rsidR="00502863" w:rsidRDefault="00502863" w:rsidP="00F451E7">
            <w:pPr>
              <w:rPr>
                <w:color w:val="000000"/>
              </w:rPr>
            </w:pPr>
            <w:r>
              <w:rPr>
                <w:color w:val="000000"/>
              </w:rPr>
              <w:t xml:space="preserve">  /</w:t>
            </w:r>
            <w:proofErr w:type="spellStart"/>
            <w:r>
              <w:rPr>
                <w:color w:val="000000"/>
              </w:rPr>
              <w:t>drıvar</w:t>
            </w:r>
            <w:proofErr w:type="spellEnd"/>
            <w:r>
              <w:rPr>
                <w:color w:val="000000"/>
              </w:rPr>
              <w:t>/</w:t>
            </w:r>
          </w:p>
        </w:tc>
        <w:tc>
          <w:tcPr>
            <w:tcW w:w="0" w:type="auto"/>
            <w:vAlign w:val="bottom"/>
          </w:tcPr>
          <w:p w:rsidR="00502863" w:rsidRDefault="00502863" w:rsidP="00F451E7">
            <w:pPr>
              <w:jc w:val="right"/>
              <w:rPr>
                <w:rFonts w:ascii="Calibri" w:hAnsi="Calibri" w:cs="Calibri"/>
                <w:color w:val="000000"/>
                <w:sz w:val="22"/>
                <w:szCs w:val="22"/>
              </w:rPr>
            </w:pPr>
            <w:r>
              <w:rPr>
                <w:rFonts w:ascii="Calibri" w:hAnsi="Calibri" w:cs="Calibri"/>
                <w:color w:val="000000"/>
                <w:sz w:val="22"/>
                <w:szCs w:val="22"/>
              </w:rPr>
              <w:t>88%</w:t>
            </w:r>
          </w:p>
        </w:tc>
        <w:tc>
          <w:tcPr>
            <w:tcW w:w="2375" w:type="dxa"/>
            <w:vAlign w:val="bottom"/>
          </w:tcPr>
          <w:p w:rsidR="00502863" w:rsidRDefault="00502863" w:rsidP="00F451E7">
            <w:pPr>
              <w:jc w:val="right"/>
              <w:rPr>
                <w:rFonts w:ascii="Calibri" w:hAnsi="Calibri" w:cs="Calibri"/>
                <w:color w:val="000000"/>
                <w:sz w:val="22"/>
                <w:szCs w:val="22"/>
              </w:rPr>
            </w:pPr>
            <w:r>
              <w:rPr>
                <w:rFonts w:ascii="Calibri" w:hAnsi="Calibri" w:cs="Calibri"/>
                <w:color w:val="000000"/>
                <w:sz w:val="22"/>
                <w:szCs w:val="22"/>
              </w:rPr>
              <w:t>96%</w:t>
            </w:r>
          </w:p>
        </w:tc>
      </w:tr>
    </w:tbl>
    <w:p w:rsidR="00171721" w:rsidRDefault="00D20BE2" w:rsidP="00F451E7">
      <w:pPr>
        <w:widowControl w:val="0"/>
        <w:autoSpaceDE w:val="0"/>
        <w:autoSpaceDN w:val="0"/>
        <w:adjustRightInd w:val="0"/>
        <w:spacing w:after="200" w:line="480" w:lineRule="auto"/>
        <w:rPr>
          <w:b/>
          <w:noProof/>
          <w:lang w:val="en-US" w:eastAsia="en-US"/>
        </w:rPr>
      </w:pPr>
      <w:r w:rsidRPr="00171721">
        <w:rPr>
          <w:b/>
          <w:noProof/>
          <w:lang w:val="en-US" w:eastAsia="en-US"/>
        </w:rPr>
        <w:drawing>
          <wp:inline distT="0" distB="0" distL="0" distR="0">
            <wp:extent cx="5494655" cy="1442720"/>
            <wp:effectExtent l="0" t="0" r="0" b="0"/>
            <wp:docPr id="3"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767D29" w:rsidRPr="00767D29" w:rsidRDefault="00767D29" w:rsidP="00F451E7">
      <w:pPr>
        <w:widowControl w:val="0"/>
        <w:autoSpaceDE w:val="0"/>
        <w:autoSpaceDN w:val="0"/>
        <w:adjustRightInd w:val="0"/>
        <w:spacing w:after="200" w:line="480" w:lineRule="auto"/>
        <w:rPr>
          <w:bCs/>
          <w:lang w:val="en"/>
        </w:rPr>
      </w:pPr>
      <w:r w:rsidRPr="00767D29">
        <w:rPr>
          <w:noProof/>
          <w:lang w:val="en-US" w:eastAsia="en-US"/>
        </w:rPr>
        <w:t>The above</w:t>
      </w:r>
      <w:r>
        <w:rPr>
          <w:noProof/>
          <w:lang w:val="en-US" w:eastAsia="en-US"/>
        </w:rPr>
        <w:t xml:space="preserve"> report from the survey shows the male and female pronouncing the given word with a more accented rolling /r/ like Indian speakers of English.  88% male and 96% female came up with rolling /r/ sound instead of a mild /r/ used by native speakers of </w:t>
      </w:r>
      <w:r>
        <w:rPr>
          <w:noProof/>
          <w:lang w:val="en-US" w:eastAsia="en-US"/>
        </w:rPr>
        <w:lastRenderedPageBreak/>
        <w:t>English. Also the cardinal vowel turns into a much vocied /a/.</w:t>
      </w:r>
      <w:r w:rsidR="00E93F1C">
        <w:rPr>
          <w:noProof/>
          <w:lang w:val="en-US" w:eastAsia="en-US"/>
        </w:rPr>
        <w:t xml:space="preserve"> It can be anticipated that the problem can be overcome through regular practice with a native speaker of English.</w:t>
      </w:r>
    </w:p>
    <w:p w:rsidR="006A7E87" w:rsidRPr="00EB5138" w:rsidRDefault="00EB5138" w:rsidP="00F451E7">
      <w:pPr>
        <w:widowControl w:val="0"/>
        <w:autoSpaceDE w:val="0"/>
        <w:autoSpaceDN w:val="0"/>
        <w:adjustRightInd w:val="0"/>
        <w:spacing w:after="200" w:line="480" w:lineRule="auto"/>
        <w:rPr>
          <w:b/>
          <w:bCs/>
          <w:lang w:val="en"/>
        </w:rPr>
      </w:pPr>
      <w:r w:rsidRPr="00EB5138">
        <w:rPr>
          <w:b/>
          <w:bCs/>
          <w:lang w:val="en"/>
        </w:rPr>
        <w:t>Stress in Words:</w:t>
      </w:r>
    </w:p>
    <w:p w:rsidR="006A7E87" w:rsidRDefault="00AB3FC7" w:rsidP="00F451E7">
      <w:pPr>
        <w:widowControl w:val="0"/>
        <w:autoSpaceDE w:val="0"/>
        <w:autoSpaceDN w:val="0"/>
        <w:adjustRightInd w:val="0"/>
        <w:spacing w:after="200" w:line="480" w:lineRule="auto"/>
        <w:rPr>
          <w:lang w:val="en"/>
        </w:rPr>
      </w:pPr>
      <w:r w:rsidRPr="00EB5138">
        <w:rPr>
          <w:lang w:val="en"/>
        </w:rPr>
        <w:tab/>
      </w:r>
      <w:r w:rsidR="00EB5138" w:rsidRPr="00EB5138">
        <w:rPr>
          <w:lang w:val="en"/>
        </w:rPr>
        <w:t>At the supra-segmental aspects</w:t>
      </w:r>
      <w:r w:rsidR="006A7E87" w:rsidRPr="00EB5138">
        <w:rPr>
          <w:lang w:val="en"/>
        </w:rPr>
        <w:t>, there</w:t>
      </w:r>
      <w:r w:rsidR="006A7E87">
        <w:rPr>
          <w:lang w:val="en"/>
        </w:rPr>
        <w:t xml:space="preserve"> is apparently no specific and regular word stress in Bengali like English which has certain stress syllables, and any stress apparent can be directly and variably id</w:t>
      </w:r>
      <w:r w:rsidR="00B8593F">
        <w:rPr>
          <w:lang w:val="en"/>
        </w:rPr>
        <w:t>entified with regional accents. However, the tendency to put stress on the first syllable is</w:t>
      </w:r>
      <w:r w:rsidR="00BE70DE">
        <w:rPr>
          <w:lang w:val="en"/>
        </w:rPr>
        <w:t xml:space="preserve"> the most probable in this case with the distortion of diphthong sounds.</w:t>
      </w:r>
      <w:r w:rsidR="00B8593F">
        <w:rPr>
          <w:lang w:val="en"/>
        </w:rPr>
        <w:t xml:space="preserve"> </w:t>
      </w:r>
      <w:r w:rsidR="00EB1495">
        <w:rPr>
          <w:lang w:val="en"/>
        </w:rPr>
        <w:t>The sample has been collected from local station in Chittagong. 60 people were</w:t>
      </w:r>
      <w:r w:rsidR="001804F9">
        <w:rPr>
          <w:lang w:val="en"/>
        </w:rPr>
        <w:t xml:space="preserve"> interviewed and asked </w:t>
      </w:r>
      <w:r w:rsidR="00EB1495">
        <w:rPr>
          <w:lang w:val="en"/>
        </w:rPr>
        <w:t xml:space="preserve">to pronounce </w:t>
      </w:r>
      <w:r w:rsidR="006F5FB3">
        <w:rPr>
          <w:lang w:val="en"/>
        </w:rPr>
        <w:t>words, Tour, pupil, carpenter, and cultural</w:t>
      </w:r>
      <w:r w:rsidR="00EB1495">
        <w:rPr>
          <w:lang w:val="en"/>
        </w:rPr>
        <w:t xml:space="preserve">, which have later been transcribed into their RP and Bengali version as they uttered.  </w:t>
      </w:r>
    </w:p>
    <w:p w:rsidR="00D33810" w:rsidRPr="00D33810" w:rsidRDefault="00D33810" w:rsidP="00F451E7">
      <w:pPr>
        <w:widowControl w:val="0"/>
        <w:pBdr>
          <w:top w:val="single" w:sz="4" w:space="1" w:color="auto"/>
          <w:left w:val="single" w:sz="4" w:space="4" w:color="auto"/>
          <w:bottom w:val="single" w:sz="4" w:space="1" w:color="auto"/>
          <w:right w:val="single" w:sz="4" w:space="0" w:color="auto"/>
        </w:pBdr>
        <w:autoSpaceDE w:val="0"/>
        <w:autoSpaceDN w:val="0"/>
        <w:adjustRightInd w:val="0"/>
        <w:ind w:firstLine="720"/>
        <w:rPr>
          <w:b/>
          <w:i/>
          <w:color w:val="000000" w:themeColor="text1"/>
          <w:lang w:val="en"/>
        </w:rPr>
      </w:pPr>
      <w:r w:rsidRPr="00D33810">
        <w:rPr>
          <w:b/>
          <w:i/>
          <w:color w:val="000000" w:themeColor="text1"/>
          <w:lang w:val="en"/>
        </w:rPr>
        <w:t xml:space="preserve">In English                             </w:t>
      </w:r>
      <w:r w:rsidRPr="00D33810">
        <w:rPr>
          <w:b/>
          <w:i/>
          <w:color w:val="000000" w:themeColor="text1"/>
          <w:lang w:val="en"/>
        </w:rPr>
        <w:tab/>
      </w:r>
      <w:r w:rsidRPr="00D33810">
        <w:rPr>
          <w:b/>
          <w:i/>
          <w:color w:val="000000" w:themeColor="text1"/>
          <w:lang w:val="en"/>
        </w:rPr>
        <w:tab/>
      </w:r>
      <w:r w:rsidRPr="00D33810">
        <w:rPr>
          <w:b/>
          <w:i/>
          <w:color w:val="000000" w:themeColor="text1"/>
          <w:lang w:val="en"/>
        </w:rPr>
        <w:tab/>
        <w:t>In Bengali</w:t>
      </w:r>
    </w:p>
    <w:p w:rsidR="006A7E87" w:rsidRPr="00D33810" w:rsidRDefault="006A7E87" w:rsidP="00F451E7">
      <w:pPr>
        <w:widowControl w:val="0"/>
        <w:pBdr>
          <w:top w:val="single" w:sz="4" w:space="1" w:color="auto"/>
          <w:left w:val="single" w:sz="4" w:space="4" w:color="auto"/>
          <w:bottom w:val="single" w:sz="4" w:space="1" w:color="auto"/>
          <w:right w:val="single" w:sz="4" w:space="0" w:color="auto"/>
        </w:pBdr>
        <w:autoSpaceDE w:val="0"/>
        <w:autoSpaceDN w:val="0"/>
        <w:adjustRightInd w:val="0"/>
        <w:ind w:firstLine="720"/>
        <w:rPr>
          <w:color w:val="000000" w:themeColor="text1"/>
          <w:lang w:val="en"/>
        </w:rPr>
      </w:pPr>
      <w:r w:rsidRPr="00D33810">
        <w:rPr>
          <w:color w:val="000000" w:themeColor="text1"/>
          <w:lang w:val="en"/>
        </w:rPr>
        <w:t>Tour /'</w:t>
      </w:r>
      <w:proofErr w:type="spellStart"/>
      <w:proofErr w:type="gramStart"/>
      <w:r w:rsidRPr="00D33810">
        <w:rPr>
          <w:color w:val="000000" w:themeColor="text1"/>
          <w:lang w:val="en"/>
        </w:rPr>
        <w:t>tu:r</w:t>
      </w:r>
      <w:proofErr w:type="spellEnd"/>
      <w:proofErr w:type="gramEnd"/>
      <w:r w:rsidRPr="00D33810">
        <w:rPr>
          <w:color w:val="000000" w:themeColor="text1"/>
          <w:lang w:val="en"/>
        </w:rPr>
        <w:t xml:space="preserve">/                </w:t>
      </w:r>
      <w:r w:rsidR="00D33810">
        <w:rPr>
          <w:color w:val="000000" w:themeColor="text1"/>
          <w:lang w:val="en"/>
        </w:rPr>
        <w:tab/>
      </w:r>
      <w:r w:rsidR="00D33810">
        <w:rPr>
          <w:color w:val="000000" w:themeColor="text1"/>
          <w:lang w:val="en"/>
        </w:rPr>
        <w:tab/>
      </w:r>
      <w:r w:rsidR="00D33810">
        <w:rPr>
          <w:color w:val="000000" w:themeColor="text1"/>
          <w:lang w:val="en"/>
        </w:rPr>
        <w:tab/>
      </w:r>
      <w:r w:rsidR="00BE70DE">
        <w:rPr>
          <w:color w:val="000000" w:themeColor="text1"/>
          <w:lang w:val="en"/>
        </w:rPr>
        <w:tab/>
      </w:r>
      <w:r w:rsidRPr="00D33810">
        <w:rPr>
          <w:color w:val="000000" w:themeColor="text1"/>
          <w:lang w:val="en"/>
        </w:rPr>
        <w:t>/t</w:t>
      </w:r>
      <w:r w:rsidR="00BE70DE">
        <w:rPr>
          <w:color w:val="000000" w:themeColor="text1"/>
          <w:lang w:val="en"/>
        </w:rPr>
        <w:t>or</w:t>
      </w:r>
      <w:r w:rsidRPr="00D33810">
        <w:rPr>
          <w:color w:val="000000" w:themeColor="text1"/>
          <w:lang w:val="en"/>
        </w:rPr>
        <w:t>/</w:t>
      </w:r>
    </w:p>
    <w:p w:rsidR="006A7E87" w:rsidRPr="00D33810" w:rsidRDefault="006A7E87" w:rsidP="00F451E7">
      <w:pPr>
        <w:widowControl w:val="0"/>
        <w:pBdr>
          <w:top w:val="single" w:sz="4" w:space="1" w:color="auto"/>
          <w:left w:val="single" w:sz="4" w:space="4" w:color="auto"/>
          <w:bottom w:val="single" w:sz="4" w:space="1" w:color="auto"/>
          <w:right w:val="single" w:sz="4" w:space="0" w:color="auto"/>
        </w:pBdr>
        <w:autoSpaceDE w:val="0"/>
        <w:autoSpaceDN w:val="0"/>
        <w:adjustRightInd w:val="0"/>
        <w:ind w:firstLine="720"/>
        <w:rPr>
          <w:color w:val="000000" w:themeColor="text1"/>
          <w:lang w:val="en"/>
        </w:rPr>
      </w:pPr>
      <w:r w:rsidRPr="00D33810">
        <w:rPr>
          <w:color w:val="000000" w:themeColor="text1"/>
          <w:lang w:val="en"/>
        </w:rPr>
        <w:t>P</w:t>
      </w:r>
      <w:r w:rsidR="00133EBF">
        <w:rPr>
          <w:color w:val="000000" w:themeColor="text1"/>
          <w:lang w:val="en"/>
        </w:rPr>
        <w:t>upil</w:t>
      </w:r>
      <w:r w:rsidRPr="00D33810">
        <w:rPr>
          <w:color w:val="000000" w:themeColor="text1"/>
          <w:lang w:val="en"/>
        </w:rPr>
        <w:t xml:space="preserve"> </w:t>
      </w:r>
      <w:r w:rsidR="00133EBF">
        <w:rPr>
          <w:color w:val="000000" w:themeColor="text1"/>
          <w:lang w:val="en"/>
        </w:rPr>
        <w:t>/</w:t>
      </w:r>
      <w:proofErr w:type="spellStart"/>
      <w:r w:rsidR="00133EBF" w:rsidRPr="00133EBF">
        <w:rPr>
          <w:color w:val="000000" w:themeColor="text1"/>
          <w:lang w:val="en"/>
        </w:rPr>
        <w:t>pjuːpɪl</w:t>
      </w:r>
      <w:proofErr w:type="spellEnd"/>
      <w:r w:rsidR="00133EBF">
        <w:rPr>
          <w:color w:val="000000" w:themeColor="text1"/>
          <w:lang w:val="en"/>
        </w:rPr>
        <w:t>/</w:t>
      </w:r>
      <w:r w:rsidR="00D33810">
        <w:rPr>
          <w:color w:val="000000" w:themeColor="text1"/>
          <w:lang w:val="en"/>
        </w:rPr>
        <w:tab/>
      </w:r>
      <w:r w:rsidR="00D33810">
        <w:rPr>
          <w:color w:val="000000" w:themeColor="text1"/>
          <w:lang w:val="en"/>
        </w:rPr>
        <w:tab/>
      </w:r>
      <w:r w:rsidR="00D33810">
        <w:rPr>
          <w:color w:val="000000" w:themeColor="text1"/>
          <w:lang w:val="en"/>
        </w:rPr>
        <w:tab/>
      </w:r>
      <w:r w:rsidR="00133EBF">
        <w:rPr>
          <w:color w:val="000000" w:themeColor="text1"/>
          <w:lang w:val="en"/>
        </w:rPr>
        <w:t xml:space="preserve">                        </w:t>
      </w:r>
      <w:r w:rsidRPr="00D33810">
        <w:rPr>
          <w:color w:val="000000" w:themeColor="text1"/>
          <w:lang w:val="en"/>
        </w:rPr>
        <w:t>/p</w:t>
      </w:r>
      <w:r w:rsidR="00133EBF">
        <w:rPr>
          <w:rFonts w:ascii="Times New Roman TUR" w:hAnsi="Times New Roman TUR" w:cs="Times New Roman TUR"/>
          <w:color w:val="000000" w:themeColor="text1"/>
          <w:lang w:val="en"/>
        </w:rPr>
        <w:t>upil</w:t>
      </w:r>
      <w:r w:rsidRPr="00D33810">
        <w:rPr>
          <w:color w:val="000000" w:themeColor="text1"/>
          <w:lang w:val="en"/>
        </w:rPr>
        <w:t>/</w:t>
      </w:r>
    </w:p>
    <w:p w:rsidR="006A7E87" w:rsidRPr="00D33810" w:rsidRDefault="00133EBF" w:rsidP="00F451E7">
      <w:pPr>
        <w:widowControl w:val="0"/>
        <w:pBdr>
          <w:top w:val="single" w:sz="4" w:space="1" w:color="auto"/>
          <w:left w:val="single" w:sz="4" w:space="4" w:color="auto"/>
          <w:bottom w:val="single" w:sz="4" w:space="1" w:color="auto"/>
          <w:right w:val="single" w:sz="4" w:space="0" w:color="auto"/>
        </w:pBdr>
        <w:autoSpaceDE w:val="0"/>
        <w:autoSpaceDN w:val="0"/>
        <w:adjustRightInd w:val="0"/>
        <w:ind w:firstLine="720"/>
        <w:rPr>
          <w:color w:val="000000" w:themeColor="text1"/>
          <w:lang w:val="en"/>
        </w:rPr>
      </w:pPr>
      <w:r>
        <w:rPr>
          <w:color w:val="000000" w:themeColor="text1"/>
          <w:lang w:val="en"/>
        </w:rPr>
        <w:t>Carpenter</w:t>
      </w:r>
      <w:r w:rsidR="006A7E87" w:rsidRPr="00D33810">
        <w:rPr>
          <w:color w:val="000000" w:themeColor="text1"/>
          <w:lang w:val="en"/>
        </w:rPr>
        <w:t xml:space="preserve"> /'</w:t>
      </w:r>
      <w:proofErr w:type="spellStart"/>
      <w:proofErr w:type="gramStart"/>
      <w:r w:rsidR="006A7E87" w:rsidRPr="00D33810">
        <w:rPr>
          <w:color w:val="000000" w:themeColor="text1"/>
          <w:lang w:val="en"/>
        </w:rPr>
        <w:t>ka:p</w:t>
      </w:r>
      <w:r>
        <w:rPr>
          <w:rFonts w:ascii="Times New Roman TUR" w:hAnsi="Times New Roman TUR" w:cs="Times New Roman TUR"/>
          <w:color w:val="000000" w:themeColor="text1"/>
          <w:lang w:val="en"/>
        </w:rPr>
        <w:t>ent</w:t>
      </w:r>
      <w:r w:rsidRPr="00D33810">
        <w:rPr>
          <w:color w:val="000000" w:themeColor="text1"/>
          <w:lang w:val="en"/>
        </w:rPr>
        <w:t>ə</w:t>
      </w:r>
      <w:proofErr w:type="spellEnd"/>
      <w:proofErr w:type="gramEnd"/>
      <w:r w:rsidRPr="00D33810">
        <w:rPr>
          <w:color w:val="000000" w:themeColor="text1"/>
          <w:lang w:val="en"/>
        </w:rPr>
        <w:t xml:space="preserve"> </w:t>
      </w:r>
      <w:r w:rsidR="006A7E87" w:rsidRPr="00D33810">
        <w:rPr>
          <w:color w:val="000000" w:themeColor="text1"/>
          <w:lang w:val="en"/>
        </w:rPr>
        <w:t xml:space="preserve">/              </w:t>
      </w:r>
      <w:r w:rsidR="00F66C8C" w:rsidRPr="00D33810">
        <w:rPr>
          <w:color w:val="000000" w:themeColor="text1"/>
          <w:lang w:val="en"/>
        </w:rPr>
        <w:t xml:space="preserve">  </w:t>
      </w:r>
      <w:r w:rsidR="00E337B3" w:rsidRPr="00D33810">
        <w:rPr>
          <w:color w:val="000000" w:themeColor="text1"/>
          <w:lang w:val="en"/>
        </w:rPr>
        <w:t xml:space="preserve"> </w:t>
      </w:r>
      <w:r w:rsidR="00D33810">
        <w:rPr>
          <w:color w:val="000000" w:themeColor="text1"/>
          <w:lang w:val="en"/>
        </w:rPr>
        <w:tab/>
      </w:r>
      <w:r>
        <w:rPr>
          <w:color w:val="000000" w:themeColor="text1"/>
          <w:lang w:val="en"/>
        </w:rPr>
        <w:t xml:space="preserve">           </w:t>
      </w:r>
      <w:r w:rsidR="00CC26E6">
        <w:rPr>
          <w:color w:val="000000" w:themeColor="text1"/>
          <w:lang w:val="en"/>
        </w:rPr>
        <w:tab/>
      </w:r>
      <w:r>
        <w:rPr>
          <w:color w:val="000000" w:themeColor="text1"/>
          <w:lang w:val="en"/>
        </w:rPr>
        <w:t>/</w:t>
      </w:r>
      <w:proofErr w:type="spellStart"/>
      <w:r>
        <w:rPr>
          <w:color w:val="000000" w:themeColor="text1"/>
          <w:lang w:val="en"/>
        </w:rPr>
        <w:t>karpentar</w:t>
      </w:r>
      <w:proofErr w:type="spellEnd"/>
      <w:r w:rsidR="006A7E87" w:rsidRPr="00D33810">
        <w:rPr>
          <w:color w:val="000000" w:themeColor="text1"/>
          <w:lang w:val="en"/>
        </w:rPr>
        <w:t>/</w:t>
      </w:r>
    </w:p>
    <w:p w:rsidR="006A7E87" w:rsidRPr="00D33810" w:rsidRDefault="00876796" w:rsidP="00F451E7">
      <w:pPr>
        <w:widowControl w:val="0"/>
        <w:pBdr>
          <w:top w:val="single" w:sz="4" w:space="1" w:color="auto"/>
          <w:left w:val="single" w:sz="4" w:space="4" w:color="auto"/>
          <w:bottom w:val="single" w:sz="4" w:space="1" w:color="auto"/>
          <w:right w:val="single" w:sz="4" w:space="0" w:color="auto"/>
        </w:pBdr>
        <w:autoSpaceDE w:val="0"/>
        <w:autoSpaceDN w:val="0"/>
        <w:adjustRightInd w:val="0"/>
        <w:ind w:firstLine="720"/>
        <w:rPr>
          <w:color w:val="000000" w:themeColor="text1"/>
          <w:lang w:val="en"/>
        </w:rPr>
      </w:pPr>
      <w:r>
        <w:rPr>
          <w:color w:val="000000" w:themeColor="text1"/>
          <w:lang w:val="en"/>
        </w:rPr>
        <w:t>Cultural</w:t>
      </w:r>
      <w:r w:rsidR="006A7E87" w:rsidRPr="00D33810">
        <w:rPr>
          <w:color w:val="000000" w:themeColor="text1"/>
          <w:lang w:val="en"/>
        </w:rPr>
        <w:t xml:space="preserve"> /'</w:t>
      </w:r>
      <w:proofErr w:type="spellStart"/>
      <w:r w:rsidR="006A7E87" w:rsidRPr="00D33810">
        <w:rPr>
          <w:color w:val="000000" w:themeColor="text1"/>
          <w:lang w:val="en"/>
        </w:rPr>
        <w:t>kalt∫ə</w:t>
      </w:r>
      <w:proofErr w:type="spellEnd"/>
      <w:r w:rsidR="006A7E87" w:rsidRPr="00D33810">
        <w:rPr>
          <w:color w:val="000000" w:themeColor="text1"/>
          <w:lang w:val="en"/>
        </w:rPr>
        <w:t>(r)</w:t>
      </w:r>
      <w:proofErr w:type="spellStart"/>
      <w:r w:rsidRPr="00D33810">
        <w:rPr>
          <w:color w:val="000000" w:themeColor="text1"/>
          <w:lang w:val="en"/>
        </w:rPr>
        <w:t>ə</w:t>
      </w:r>
      <w:r>
        <w:rPr>
          <w:color w:val="000000" w:themeColor="text1"/>
          <w:lang w:val="en"/>
        </w:rPr>
        <w:t>l</w:t>
      </w:r>
      <w:proofErr w:type="spellEnd"/>
      <w:r>
        <w:rPr>
          <w:color w:val="000000" w:themeColor="text1"/>
          <w:lang w:val="en"/>
        </w:rPr>
        <w:t>/</w:t>
      </w:r>
      <w:r w:rsidR="006A7E87" w:rsidRPr="00D33810">
        <w:rPr>
          <w:color w:val="000000" w:themeColor="text1"/>
          <w:lang w:val="en"/>
        </w:rPr>
        <w:t xml:space="preserve">           </w:t>
      </w:r>
      <w:r w:rsidR="00F66C8C" w:rsidRPr="00D33810">
        <w:rPr>
          <w:color w:val="000000" w:themeColor="text1"/>
          <w:lang w:val="en"/>
        </w:rPr>
        <w:t xml:space="preserve"> </w:t>
      </w:r>
      <w:r w:rsidR="00E337B3" w:rsidRPr="00D33810">
        <w:rPr>
          <w:color w:val="000000" w:themeColor="text1"/>
          <w:lang w:val="en"/>
        </w:rPr>
        <w:t xml:space="preserve">  </w:t>
      </w:r>
      <w:r w:rsidR="00D33810">
        <w:rPr>
          <w:color w:val="000000" w:themeColor="text1"/>
          <w:lang w:val="en"/>
        </w:rPr>
        <w:tab/>
      </w:r>
      <w:r w:rsidR="00D33810">
        <w:rPr>
          <w:color w:val="000000" w:themeColor="text1"/>
          <w:lang w:val="en"/>
        </w:rPr>
        <w:tab/>
      </w:r>
      <w:r w:rsidR="00D33810">
        <w:rPr>
          <w:color w:val="000000" w:themeColor="text1"/>
          <w:lang w:val="en"/>
        </w:rPr>
        <w:tab/>
      </w:r>
      <w:r>
        <w:rPr>
          <w:color w:val="000000" w:themeColor="text1"/>
          <w:lang w:val="en"/>
        </w:rPr>
        <w:t>/</w:t>
      </w:r>
      <w:proofErr w:type="spellStart"/>
      <w:r>
        <w:rPr>
          <w:color w:val="000000" w:themeColor="text1"/>
          <w:lang w:val="en"/>
        </w:rPr>
        <w:t>kals</w:t>
      </w:r>
      <w:r w:rsidR="006A7E87" w:rsidRPr="00D33810">
        <w:rPr>
          <w:color w:val="000000" w:themeColor="text1"/>
          <w:lang w:val="en"/>
        </w:rPr>
        <w:t>ar</w:t>
      </w:r>
      <w:r>
        <w:rPr>
          <w:color w:val="000000" w:themeColor="text1"/>
          <w:lang w:val="en"/>
        </w:rPr>
        <w:t>al</w:t>
      </w:r>
      <w:proofErr w:type="spellEnd"/>
      <w:r w:rsidR="006A7E87" w:rsidRPr="00D33810">
        <w:rPr>
          <w:color w:val="000000" w:themeColor="text1"/>
          <w:lang w:val="en"/>
        </w:rPr>
        <w:t>/</w:t>
      </w:r>
    </w:p>
    <w:p w:rsidR="00EB1495" w:rsidRPr="00E83965" w:rsidRDefault="00EB1495" w:rsidP="00F451E7">
      <w:pPr>
        <w:widowControl w:val="0"/>
        <w:autoSpaceDE w:val="0"/>
        <w:autoSpaceDN w:val="0"/>
        <w:adjustRightInd w:val="0"/>
        <w:spacing w:after="200" w:line="480" w:lineRule="auto"/>
        <w:jc w:val="center"/>
        <w:rPr>
          <w:b/>
          <w:i/>
          <w:sz w:val="20"/>
          <w:szCs w:val="20"/>
        </w:rPr>
      </w:pPr>
      <w:r w:rsidRPr="00E83965">
        <w:rPr>
          <w:b/>
          <w:i/>
          <w:sz w:val="20"/>
          <w:szCs w:val="20"/>
        </w:rPr>
        <w:t>Table: 4</w:t>
      </w:r>
    </w:p>
    <w:tbl>
      <w:tblPr>
        <w:tblW w:w="87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6"/>
        <w:gridCol w:w="1116"/>
        <w:gridCol w:w="1316"/>
        <w:gridCol w:w="1325"/>
        <w:gridCol w:w="713"/>
        <w:gridCol w:w="2104"/>
      </w:tblGrid>
      <w:tr w:rsidR="00372671" w:rsidRPr="00372671" w:rsidTr="00372671">
        <w:trPr>
          <w:trHeight w:val="300"/>
        </w:trPr>
        <w:tc>
          <w:tcPr>
            <w:tcW w:w="2156" w:type="dxa"/>
            <w:noWrap/>
            <w:vAlign w:val="bottom"/>
            <w:hideMark/>
          </w:tcPr>
          <w:p w:rsidR="00372671" w:rsidRPr="00372671" w:rsidRDefault="00372671" w:rsidP="00F451E7">
            <w:pPr>
              <w:rPr>
                <w:rFonts w:ascii="Calibri" w:hAnsi="Calibri" w:cs="Calibri"/>
                <w:b/>
                <w:bCs/>
                <w:i/>
                <w:iCs/>
                <w:color w:val="000000"/>
                <w:sz w:val="22"/>
                <w:szCs w:val="22"/>
                <w:lang w:val="en-US" w:eastAsia="en-US"/>
              </w:rPr>
            </w:pPr>
            <w:r w:rsidRPr="00372671">
              <w:rPr>
                <w:rFonts w:ascii="Calibri" w:hAnsi="Calibri" w:cs="Calibri"/>
                <w:b/>
                <w:bCs/>
                <w:i/>
                <w:iCs/>
                <w:color w:val="000000"/>
                <w:sz w:val="22"/>
                <w:szCs w:val="22"/>
                <w:lang w:val="en-US" w:eastAsia="en-US"/>
              </w:rPr>
              <w:t>Tour /Cultural</w:t>
            </w:r>
          </w:p>
        </w:tc>
        <w:tc>
          <w:tcPr>
            <w:tcW w:w="1116" w:type="dxa"/>
            <w:noWrap/>
            <w:vAlign w:val="bottom"/>
            <w:hideMark/>
          </w:tcPr>
          <w:p w:rsidR="00372671" w:rsidRPr="00372671" w:rsidRDefault="00372671" w:rsidP="00F451E7">
            <w:pPr>
              <w:rPr>
                <w:rFonts w:ascii="Calibri" w:hAnsi="Calibri" w:cs="Calibri"/>
                <w:b/>
                <w:bCs/>
                <w:i/>
                <w:iCs/>
                <w:color w:val="000000"/>
                <w:sz w:val="22"/>
                <w:szCs w:val="22"/>
                <w:lang w:val="en-US" w:eastAsia="en-US"/>
              </w:rPr>
            </w:pPr>
            <w:r w:rsidRPr="00372671">
              <w:rPr>
                <w:rFonts w:ascii="Calibri" w:hAnsi="Calibri" w:cs="Calibri"/>
                <w:b/>
                <w:bCs/>
                <w:i/>
                <w:iCs/>
                <w:color w:val="000000"/>
                <w:sz w:val="22"/>
                <w:szCs w:val="22"/>
                <w:lang w:val="en-US" w:eastAsia="en-US"/>
              </w:rPr>
              <w:t>Male</w:t>
            </w:r>
          </w:p>
        </w:tc>
        <w:tc>
          <w:tcPr>
            <w:tcW w:w="1316" w:type="dxa"/>
            <w:noWrap/>
            <w:vAlign w:val="bottom"/>
            <w:hideMark/>
          </w:tcPr>
          <w:p w:rsidR="00372671" w:rsidRPr="00372671" w:rsidRDefault="00372671" w:rsidP="00F451E7">
            <w:pPr>
              <w:rPr>
                <w:rFonts w:ascii="Calibri" w:hAnsi="Calibri" w:cs="Calibri"/>
                <w:b/>
                <w:bCs/>
                <w:i/>
                <w:iCs/>
                <w:color w:val="000000"/>
                <w:sz w:val="22"/>
                <w:szCs w:val="22"/>
                <w:lang w:val="en-US" w:eastAsia="en-US"/>
              </w:rPr>
            </w:pPr>
            <w:r w:rsidRPr="00372671">
              <w:rPr>
                <w:rFonts w:ascii="Calibri" w:hAnsi="Calibri" w:cs="Calibri"/>
                <w:b/>
                <w:bCs/>
                <w:i/>
                <w:iCs/>
                <w:color w:val="000000"/>
                <w:sz w:val="22"/>
                <w:szCs w:val="22"/>
                <w:lang w:val="en-US" w:eastAsia="en-US"/>
              </w:rPr>
              <w:t>Female</w:t>
            </w:r>
          </w:p>
        </w:tc>
        <w:tc>
          <w:tcPr>
            <w:tcW w:w="1325" w:type="dxa"/>
            <w:vAlign w:val="bottom"/>
          </w:tcPr>
          <w:p w:rsidR="00372671" w:rsidRDefault="00372671" w:rsidP="00F451E7">
            <w:pPr>
              <w:rPr>
                <w:rFonts w:ascii="Calibri" w:hAnsi="Calibri" w:cs="Calibri"/>
                <w:b/>
                <w:bCs/>
                <w:i/>
                <w:iCs/>
                <w:color w:val="000000"/>
                <w:sz w:val="22"/>
                <w:szCs w:val="22"/>
              </w:rPr>
            </w:pPr>
            <w:r>
              <w:rPr>
                <w:rFonts w:ascii="Calibri" w:hAnsi="Calibri" w:cs="Calibri"/>
                <w:b/>
                <w:bCs/>
                <w:i/>
                <w:iCs/>
                <w:color w:val="000000"/>
                <w:sz w:val="22"/>
                <w:szCs w:val="22"/>
              </w:rPr>
              <w:t>Tour /Cultural</w:t>
            </w:r>
          </w:p>
        </w:tc>
        <w:tc>
          <w:tcPr>
            <w:tcW w:w="713" w:type="dxa"/>
            <w:vAlign w:val="bottom"/>
          </w:tcPr>
          <w:p w:rsidR="00372671" w:rsidRDefault="00372671" w:rsidP="00F451E7">
            <w:pPr>
              <w:rPr>
                <w:rFonts w:ascii="Calibri" w:hAnsi="Calibri" w:cs="Calibri"/>
                <w:b/>
                <w:bCs/>
                <w:i/>
                <w:iCs/>
                <w:color w:val="000000"/>
                <w:sz w:val="22"/>
                <w:szCs w:val="22"/>
              </w:rPr>
            </w:pPr>
            <w:r>
              <w:rPr>
                <w:rFonts w:ascii="Calibri" w:hAnsi="Calibri" w:cs="Calibri"/>
                <w:b/>
                <w:bCs/>
                <w:i/>
                <w:iCs/>
                <w:color w:val="000000"/>
                <w:sz w:val="22"/>
                <w:szCs w:val="22"/>
              </w:rPr>
              <w:t>Male</w:t>
            </w:r>
          </w:p>
        </w:tc>
        <w:tc>
          <w:tcPr>
            <w:tcW w:w="2104" w:type="dxa"/>
            <w:vAlign w:val="bottom"/>
          </w:tcPr>
          <w:p w:rsidR="00372671" w:rsidRDefault="00372671" w:rsidP="00F451E7">
            <w:pPr>
              <w:rPr>
                <w:rFonts w:ascii="Calibri" w:hAnsi="Calibri" w:cs="Calibri"/>
                <w:b/>
                <w:bCs/>
                <w:i/>
                <w:iCs/>
                <w:color w:val="000000"/>
                <w:sz w:val="22"/>
                <w:szCs w:val="22"/>
              </w:rPr>
            </w:pPr>
            <w:r>
              <w:rPr>
                <w:rFonts w:ascii="Calibri" w:hAnsi="Calibri" w:cs="Calibri"/>
                <w:b/>
                <w:bCs/>
                <w:i/>
                <w:iCs/>
                <w:color w:val="000000"/>
                <w:sz w:val="22"/>
                <w:szCs w:val="22"/>
              </w:rPr>
              <w:t>Female</w:t>
            </w:r>
          </w:p>
        </w:tc>
      </w:tr>
      <w:tr w:rsidR="00372671" w:rsidRPr="00372671" w:rsidTr="00372671">
        <w:trPr>
          <w:trHeight w:val="300"/>
        </w:trPr>
        <w:tc>
          <w:tcPr>
            <w:tcW w:w="2156" w:type="dxa"/>
            <w:noWrap/>
            <w:vAlign w:val="bottom"/>
            <w:hideMark/>
          </w:tcPr>
          <w:p w:rsidR="00372671" w:rsidRPr="00372671" w:rsidRDefault="00372671" w:rsidP="00F451E7">
            <w:pPr>
              <w:rPr>
                <w:rFonts w:ascii="Calibri" w:hAnsi="Calibri" w:cs="Calibri"/>
                <w:color w:val="000000"/>
                <w:sz w:val="22"/>
                <w:szCs w:val="22"/>
                <w:lang w:val="en-US" w:eastAsia="en-US"/>
              </w:rPr>
            </w:pPr>
            <w:r w:rsidRPr="00372671">
              <w:rPr>
                <w:rFonts w:ascii="Calibri" w:hAnsi="Calibri" w:cs="Calibri"/>
                <w:color w:val="000000"/>
                <w:sz w:val="22"/>
                <w:szCs w:val="22"/>
                <w:lang w:val="en-US" w:eastAsia="en-US"/>
              </w:rPr>
              <w:t>/'</w:t>
            </w:r>
            <w:proofErr w:type="spellStart"/>
            <w:proofErr w:type="gramStart"/>
            <w:r w:rsidRPr="00372671">
              <w:rPr>
                <w:rFonts w:ascii="Calibri" w:hAnsi="Calibri" w:cs="Calibri"/>
                <w:color w:val="000000"/>
                <w:sz w:val="22"/>
                <w:szCs w:val="22"/>
                <w:lang w:val="en-US" w:eastAsia="en-US"/>
              </w:rPr>
              <w:t>tu:r</w:t>
            </w:r>
            <w:proofErr w:type="spellEnd"/>
            <w:proofErr w:type="gramEnd"/>
            <w:r w:rsidRPr="00372671">
              <w:rPr>
                <w:rFonts w:ascii="Calibri" w:hAnsi="Calibri" w:cs="Calibri"/>
                <w:color w:val="000000"/>
                <w:sz w:val="22"/>
                <w:szCs w:val="22"/>
                <w:lang w:val="en-US" w:eastAsia="en-US"/>
              </w:rPr>
              <w:t>/</w:t>
            </w:r>
          </w:p>
        </w:tc>
        <w:tc>
          <w:tcPr>
            <w:tcW w:w="1116" w:type="dxa"/>
            <w:noWrap/>
            <w:vAlign w:val="bottom"/>
            <w:hideMark/>
          </w:tcPr>
          <w:p w:rsidR="00372671" w:rsidRPr="00372671" w:rsidRDefault="00372671" w:rsidP="00F451E7">
            <w:pPr>
              <w:jc w:val="right"/>
              <w:rPr>
                <w:rFonts w:ascii="Calibri" w:hAnsi="Calibri" w:cs="Calibri"/>
                <w:color w:val="000000"/>
                <w:sz w:val="22"/>
                <w:szCs w:val="22"/>
                <w:lang w:val="en-US" w:eastAsia="en-US"/>
              </w:rPr>
            </w:pPr>
            <w:r w:rsidRPr="00372671">
              <w:rPr>
                <w:rFonts w:ascii="Calibri" w:hAnsi="Calibri" w:cs="Calibri"/>
                <w:color w:val="000000"/>
                <w:sz w:val="22"/>
                <w:szCs w:val="22"/>
                <w:lang w:val="en-US" w:eastAsia="en-US"/>
              </w:rPr>
              <w:t>3</w:t>
            </w:r>
          </w:p>
        </w:tc>
        <w:tc>
          <w:tcPr>
            <w:tcW w:w="1316" w:type="dxa"/>
            <w:noWrap/>
            <w:vAlign w:val="bottom"/>
            <w:hideMark/>
          </w:tcPr>
          <w:p w:rsidR="00372671" w:rsidRPr="00372671" w:rsidRDefault="00372671" w:rsidP="00F451E7">
            <w:pPr>
              <w:jc w:val="right"/>
              <w:rPr>
                <w:rFonts w:ascii="Calibri" w:hAnsi="Calibri" w:cs="Calibri"/>
                <w:color w:val="000000"/>
                <w:sz w:val="22"/>
                <w:szCs w:val="22"/>
                <w:lang w:val="en-US" w:eastAsia="en-US"/>
              </w:rPr>
            </w:pPr>
            <w:r w:rsidRPr="00372671">
              <w:rPr>
                <w:rFonts w:ascii="Calibri" w:hAnsi="Calibri" w:cs="Calibri"/>
                <w:color w:val="000000"/>
                <w:sz w:val="22"/>
                <w:szCs w:val="22"/>
                <w:lang w:val="en-US" w:eastAsia="en-US"/>
              </w:rPr>
              <w:t>0</w:t>
            </w:r>
          </w:p>
        </w:tc>
        <w:tc>
          <w:tcPr>
            <w:tcW w:w="0" w:type="auto"/>
            <w:vAlign w:val="bottom"/>
          </w:tcPr>
          <w:p w:rsidR="00372671" w:rsidRDefault="00372671" w:rsidP="00F451E7">
            <w:pPr>
              <w:rPr>
                <w:rFonts w:ascii="Calibri" w:hAnsi="Calibri" w:cs="Calibri"/>
                <w:color w:val="000000"/>
                <w:sz w:val="22"/>
                <w:szCs w:val="22"/>
              </w:rPr>
            </w:pPr>
            <w:r>
              <w:rPr>
                <w:rFonts w:ascii="Calibri" w:hAnsi="Calibri" w:cs="Calibri"/>
                <w:color w:val="000000"/>
                <w:sz w:val="22"/>
                <w:szCs w:val="22"/>
              </w:rPr>
              <w:t>/'</w:t>
            </w:r>
            <w:proofErr w:type="spellStart"/>
            <w:proofErr w:type="gramStart"/>
            <w:r>
              <w:rPr>
                <w:rFonts w:ascii="Calibri" w:hAnsi="Calibri" w:cs="Calibri"/>
                <w:color w:val="000000"/>
                <w:sz w:val="22"/>
                <w:szCs w:val="22"/>
              </w:rPr>
              <w:t>tu:r</w:t>
            </w:r>
            <w:proofErr w:type="spellEnd"/>
            <w:proofErr w:type="gramEnd"/>
            <w:r>
              <w:rPr>
                <w:rFonts w:ascii="Calibri" w:hAnsi="Calibri" w:cs="Calibri"/>
                <w:color w:val="000000"/>
                <w:sz w:val="22"/>
                <w:szCs w:val="22"/>
              </w:rPr>
              <w:t>/</w:t>
            </w:r>
          </w:p>
        </w:tc>
        <w:tc>
          <w:tcPr>
            <w:tcW w:w="0" w:type="auto"/>
            <w:vAlign w:val="bottom"/>
          </w:tcPr>
          <w:p w:rsidR="00372671" w:rsidRDefault="00372671" w:rsidP="00F451E7">
            <w:pPr>
              <w:jc w:val="right"/>
              <w:rPr>
                <w:rFonts w:ascii="Calibri" w:hAnsi="Calibri" w:cs="Calibri"/>
                <w:color w:val="000000"/>
                <w:sz w:val="22"/>
                <w:szCs w:val="22"/>
              </w:rPr>
            </w:pPr>
            <w:r>
              <w:rPr>
                <w:rFonts w:ascii="Calibri" w:hAnsi="Calibri" w:cs="Calibri"/>
                <w:color w:val="000000"/>
                <w:sz w:val="22"/>
                <w:szCs w:val="22"/>
              </w:rPr>
              <w:t>5%</w:t>
            </w:r>
          </w:p>
        </w:tc>
        <w:tc>
          <w:tcPr>
            <w:tcW w:w="2104" w:type="dxa"/>
            <w:vAlign w:val="bottom"/>
          </w:tcPr>
          <w:p w:rsidR="00372671" w:rsidRDefault="00372671" w:rsidP="00F451E7">
            <w:pPr>
              <w:jc w:val="right"/>
              <w:rPr>
                <w:rFonts w:ascii="Calibri" w:hAnsi="Calibri" w:cs="Calibri"/>
                <w:color w:val="000000"/>
                <w:sz w:val="22"/>
                <w:szCs w:val="22"/>
              </w:rPr>
            </w:pPr>
            <w:r>
              <w:rPr>
                <w:rFonts w:ascii="Calibri" w:hAnsi="Calibri" w:cs="Calibri"/>
                <w:color w:val="000000"/>
                <w:sz w:val="22"/>
                <w:szCs w:val="22"/>
              </w:rPr>
              <w:t>0%</w:t>
            </w:r>
          </w:p>
        </w:tc>
      </w:tr>
      <w:tr w:rsidR="00372671" w:rsidRPr="00372671" w:rsidTr="00372671">
        <w:trPr>
          <w:trHeight w:val="300"/>
        </w:trPr>
        <w:tc>
          <w:tcPr>
            <w:tcW w:w="2156" w:type="dxa"/>
            <w:noWrap/>
            <w:vAlign w:val="bottom"/>
            <w:hideMark/>
          </w:tcPr>
          <w:p w:rsidR="00372671" w:rsidRPr="00372671" w:rsidRDefault="00372671" w:rsidP="00F451E7">
            <w:pPr>
              <w:rPr>
                <w:rFonts w:ascii="Calibri" w:hAnsi="Calibri" w:cs="Calibri"/>
                <w:color w:val="000000"/>
                <w:sz w:val="22"/>
                <w:szCs w:val="22"/>
                <w:lang w:val="en-US" w:eastAsia="en-US"/>
              </w:rPr>
            </w:pPr>
            <w:r w:rsidRPr="00372671">
              <w:rPr>
                <w:rFonts w:ascii="Calibri" w:hAnsi="Calibri" w:cs="Calibri"/>
                <w:color w:val="000000"/>
                <w:sz w:val="22"/>
                <w:szCs w:val="22"/>
                <w:lang w:val="en-US" w:eastAsia="en-US"/>
              </w:rPr>
              <w:t xml:space="preserve"> /tor/</w:t>
            </w:r>
          </w:p>
        </w:tc>
        <w:tc>
          <w:tcPr>
            <w:tcW w:w="1116" w:type="dxa"/>
            <w:noWrap/>
            <w:vAlign w:val="bottom"/>
            <w:hideMark/>
          </w:tcPr>
          <w:p w:rsidR="00372671" w:rsidRPr="00372671" w:rsidRDefault="00372671" w:rsidP="00F451E7">
            <w:pPr>
              <w:jc w:val="right"/>
              <w:rPr>
                <w:rFonts w:ascii="Calibri" w:hAnsi="Calibri" w:cs="Calibri"/>
                <w:color w:val="000000"/>
                <w:sz w:val="22"/>
                <w:szCs w:val="22"/>
                <w:lang w:val="en-US" w:eastAsia="en-US"/>
              </w:rPr>
            </w:pPr>
            <w:r w:rsidRPr="00372671">
              <w:rPr>
                <w:rFonts w:ascii="Calibri" w:hAnsi="Calibri" w:cs="Calibri"/>
                <w:color w:val="000000"/>
                <w:sz w:val="22"/>
                <w:szCs w:val="22"/>
                <w:lang w:val="en-US" w:eastAsia="en-US"/>
              </w:rPr>
              <w:t>57</w:t>
            </w:r>
          </w:p>
        </w:tc>
        <w:tc>
          <w:tcPr>
            <w:tcW w:w="1316" w:type="dxa"/>
            <w:noWrap/>
            <w:vAlign w:val="bottom"/>
            <w:hideMark/>
          </w:tcPr>
          <w:p w:rsidR="00372671" w:rsidRPr="00372671" w:rsidRDefault="00372671" w:rsidP="00F451E7">
            <w:pPr>
              <w:jc w:val="right"/>
              <w:rPr>
                <w:rFonts w:ascii="Calibri" w:hAnsi="Calibri" w:cs="Calibri"/>
                <w:color w:val="000000"/>
                <w:sz w:val="22"/>
                <w:szCs w:val="22"/>
                <w:lang w:val="en-US" w:eastAsia="en-US"/>
              </w:rPr>
            </w:pPr>
            <w:r w:rsidRPr="00372671">
              <w:rPr>
                <w:rFonts w:ascii="Calibri" w:hAnsi="Calibri" w:cs="Calibri"/>
                <w:color w:val="000000"/>
                <w:sz w:val="22"/>
                <w:szCs w:val="22"/>
                <w:lang w:val="en-US" w:eastAsia="en-US"/>
              </w:rPr>
              <w:t>60</w:t>
            </w:r>
          </w:p>
        </w:tc>
        <w:tc>
          <w:tcPr>
            <w:tcW w:w="0" w:type="auto"/>
            <w:vAlign w:val="bottom"/>
          </w:tcPr>
          <w:p w:rsidR="00372671" w:rsidRDefault="00372671" w:rsidP="00F451E7">
            <w:pPr>
              <w:rPr>
                <w:rFonts w:ascii="Calibri" w:hAnsi="Calibri" w:cs="Calibri"/>
                <w:color w:val="000000"/>
                <w:sz w:val="22"/>
                <w:szCs w:val="22"/>
              </w:rPr>
            </w:pPr>
            <w:r>
              <w:rPr>
                <w:rFonts w:ascii="Calibri" w:hAnsi="Calibri" w:cs="Calibri"/>
                <w:color w:val="000000"/>
                <w:sz w:val="22"/>
                <w:szCs w:val="22"/>
              </w:rPr>
              <w:t xml:space="preserve"> /tor/</w:t>
            </w:r>
          </w:p>
        </w:tc>
        <w:tc>
          <w:tcPr>
            <w:tcW w:w="0" w:type="auto"/>
            <w:vAlign w:val="bottom"/>
          </w:tcPr>
          <w:p w:rsidR="00372671" w:rsidRDefault="00372671" w:rsidP="00F451E7">
            <w:pPr>
              <w:jc w:val="right"/>
              <w:rPr>
                <w:rFonts w:ascii="Calibri" w:hAnsi="Calibri" w:cs="Calibri"/>
                <w:color w:val="000000"/>
                <w:sz w:val="22"/>
                <w:szCs w:val="22"/>
              </w:rPr>
            </w:pPr>
            <w:r>
              <w:rPr>
                <w:rFonts w:ascii="Calibri" w:hAnsi="Calibri" w:cs="Calibri"/>
                <w:color w:val="000000"/>
                <w:sz w:val="22"/>
                <w:szCs w:val="22"/>
              </w:rPr>
              <w:t>95%</w:t>
            </w:r>
          </w:p>
        </w:tc>
        <w:tc>
          <w:tcPr>
            <w:tcW w:w="2104" w:type="dxa"/>
            <w:vAlign w:val="bottom"/>
          </w:tcPr>
          <w:p w:rsidR="00372671" w:rsidRDefault="00372671" w:rsidP="00F451E7">
            <w:pPr>
              <w:jc w:val="right"/>
              <w:rPr>
                <w:rFonts w:ascii="Calibri" w:hAnsi="Calibri" w:cs="Calibri"/>
                <w:color w:val="000000"/>
                <w:sz w:val="22"/>
                <w:szCs w:val="22"/>
              </w:rPr>
            </w:pPr>
            <w:r>
              <w:rPr>
                <w:rFonts w:ascii="Calibri" w:hAnsi="Calibri" w:cs="Calibri"/>
                <w:color w:val="000000"/>
                <w:sz w:val="22"/>
                <w:szCs w:val="22"/>
              </w:rPr>
              <w:t>100%</w:t>
            </w:r>
          </w:p>
        </w:tc>
      </w:tr>
      <w:tr w:rsidR="00372671" w:rsidRPr="00372671" w:rsidTr="00372671">
        <w:trPr>
          <w:trHeight w:val="300"/>
        </w:trPr>
        <w:tc>
          <w:tcPr>
            <w:tcW w:w="2156" w:type="dxa"/>
            <w:noWrap/>
            <w:vAlign w:val="bottom"/>
            <w:hideMark/>
          </w:tcPr>
          <w:p w:rsidR="00372671" w:rsidRPr="00372671" w:rsidRDefault="00372671" w:rsidP="00F451E7">
            <w:pPr>
              <w:rPr>
                <w:rFonts w:ascii="Calibri" w:hAnsi="Calibri" w:cs="Calibri"/>
                <w:color w:val="000000"/>
                <w:sz w:val="22"/>
                <w:szCs w:val="22"/>
                <w:lang w:val="en-US" w:eastAsia="en-US"/>
              </w:rPr>
            </w:pPr>
            <w:r w:rsidRPr="00372671">
              <w:rPr>
                <w:rFonts w:ascii="Calibri" w:hAnsi="Calibri" w:cs="Calibri"/>
                <w:color w:val="000000"/>
                <w:sz w:val="22"/>
                <w:szCs w:val="22"/>
                <w:lang w:val="en-US" w:eastAsia="en-US"/>
              </w:rPr>
              <w:t>/'</w:t>
            </w:r>
            <w:proofErr w:type="spellStart"/>
            <w:r w:rsidRPr="00372671">
              <w:rPr>
                <w:rFonts w:ascii="Calibri" w:hAnsi="Calibri" w:cs="Calibri"/>
                <w:color w:val="000000"/>
                <w:sz w:val="22"/>
                <w:szCs w:val="22"/>
                <w:lang w:val="en-US" w:eastAsia="en-US"/>
              </w:rPr>
              <w:t>kalt∫ə</w:t>
            </w:r>
            <w:proofErr w:type="spellEnd"/>
            <w:r w:rsidRPr="00372671">
              <w:rPr>
                <w:rFonts w:ascii="Calibri" w:hAnsi="Calibri" w:cs="Calibri"/>
                <w:color w:val="000000"/>
                <w:sz w:val="22"/>
                <w:szCs w:val="22"/>
                <w:lang w:val="en-US" w:eastAsia="en-US"/>
              </w:rPr>
              <w:t>(r)</w:t>
            </w:r>
            <w:proofErr w:type="spellStart"/>
            <w:r w:rsidRPr="00372671">
              <w:rPr>
                <w:rFonts w:ascii="Calibri" w:hAnsi="Calibri" w:cs="Calibri"/>
                <w:color w:val="000000"/>
                <w:sz w:val="22"/>
                <w:szCs w:val="22"/>
                <w:lang w:val="en-US" w:eastAsia="en-US"/>
              </w:rPr>
              <w:t>əl</w:t>
            </w:r>
            <w:proofErr w:type="spellEnd"/>
            <w:r w:rsidRPr="00372671">
              <w:rPr>
                <w:rFonts w:ascii="Calibri" w:hAnsi="Calibri" w:cs="Calibri"/>
                <w:color w:val="000000"/>
                <w:sz w:val="22"/>
                <w:szCs w:val="22"/>
                <w:lang w:val="en-US" w:eastAsia="en-US"/>
              </w:rPr>
              <w:t>/</w:t>
            </w:r>
          </w:p>
        </w:tc>
        <w:tc>
          <w:tcPr>
            <w:tcW w:w="1116" w:type="dxa"/>
            <w:noWrap/>
            <w:vAlign w:val="bottom"/>
            <w:hideMark/>
          </w:tcPr>
          <w:p w:rsidR="00372671" w:rsidRPr="00372671" w:rsidRDefault="00372671" w:rsidP="00F451E7">
            <w:pPr>
              <w:jc w:val="right"/>
              <w:rPr>
                <w:rFonts w:ascii="Calibri" w:hAnsi="Calibri" w:cs="Calibri"/>
                <w:color w:val="000000"/>
                <w:sz w:val="22"/>
                <w:szCs w:val="22"/>
                <w:lang w:val="en-US" w:eastAsia="en-US"/>
              </w:rPr>
            </w:pPr>
            <w:r w:rsidRPr="00372671">
              <w:rPr>
                <w:rFonts w:ascii="Calibri" w:hAnsi="Calibri" w:cs="Calibri"/>
                <w:color w:val="000000"/>
                <w:sz w:val="22"/>
                <w:szCs w:val="22"/>
                <w:lang w:val="en-US" w:eastAsia="en-US"/>
              </w:rPr>
              <w:t>1</w:t>
            </w:r>
          </w:p>
        </w:tc>
        <w:tc>
          <w:tcPr>
            <w:tcW w:w="1316" w:type="dxa"/>
            <w:noWrap/>
            <w:vAlign w:val="bottom"/>
            <w:hideMark/>
          </w:tcPr>
          <w:p w:rsidR="00372671" w:rsidRPr="00372671" w:rsidRDefault="00372671" w:rsidP="00F451E7">
            <w:pPr>
              <w:jc w:val="right"/>
              <w:rPr>
                <w:rFonts w:ascii="Calibri" w:hAnsi="Calibri" w:cs="Calibri"/>
                <w:color w:val="000000"/>
                <w:sz w:val="22"/>
                <w:szCs w:val="22"/>
                <w:lang w:val="en-US" w:eastAsia="en-US"/>
              </w:rPr>
            </w:pPr>
            <w:r w:rsidRPr="00372671">
              <w:rPr>
                <w:rFonts w:ascii="Calibri" w:hAnsi="Calibri" w:cs="Calibri"/>
                <w:color w:val="000000"/>
                <w:sz w:val="22"/>
                <w:szCs w:val="22"/>
                <w:lang w:val="en-US" w:eastAsia="en-US"/>
              </w:rPr>
              <w:t>0</w:t>
            </w:r>
          </w:p>
        </w:tc>
        <w:tc>
          <w:tcPr>
            <w:tcW w:w="0" w:type="auto"/>
            <w:vAlign w:val="bottom"/>
          </w:tcPr>
          <w:p w:rsidR="00372671" w:rsidRDefault="00372671" w:rsidP="00F451E7">
            <w:pPr>
              <w:rPr>
                <w:rFonts w:ascii="Calibri" w:hAnsi="Calibri" w:cs="Calibri"/>
                <w:color w:val="000000"/>
                <w:sz w:val="22"/>
                <w:szCs w:val="22"/>
              </w:rPr>
            </w:pPr>
            <w:r>
              <w:rPr>
                <w:rFonts w:ascii="Calibri" w:hAnsi="Calibri" w:cs="Calibri"/>
                <w:color w:val="000000"/>
                <w:sz w:val="22"/>
                <w:szCs w:val="22"/>
              </w:rPr>
              <w:t>/'</w:t>
            </w:r>
            <w:proofErr w:type="spellStart"/>
            <w:r>
              <w:rPr>
                <w:rFonts w:ascii="Calibri" w:hAnsi="Calibri" w:cs="Calibri"/>
                <w:color w:val="000000"/>
                <w:sz w:val="22"/>
                <w:szCs w:val="22"/>
              </w:rPr>
              <w:t>kalt∫ə</w:t>
            </w:r>
            <w:proofErr w:type="spellEnd"/>
            <w:r>
              <w:rPr>
                <w:rFonts w:ascii="Calibri" w:hAnsi="Calibri" w:cs="Calibri"/>
                <w:color w:val="000000"/>
                <w:sz w:val="22"/>
                <w:szCs w:val="22"/>
              </w:rPr>
              <w:t>(r)</w:t>
            </w:r>
            <w:proofErr w:type="spellStart"/>
            <w:r>
              <w:rPr>
                <w:rFonts w:ascii="Calibri" w:hAnsi="Calibri" w:cs="Calibri"/>
                <w:color w:val="000000"/>
                <w:sz w:val="22"/>
                <w:szCs w:val="22"/>
              </w:rPr>
              <w:t>əl</w:t>
            </w:r>
            <w:proofErr w:type="spellEnd"/>
            <w:r>
              <w:rPr>
                <w:rFonts w:ascii="Calibri" w:hAnsi="Calibri" w:cs="Calibri"/>
                <w:color w:val="000000"/>
                <w:sz w:val="22"/>
                <w:szCs w:val="22"/>
              </w:rPr>
              <w:t>/</w:t>
            </w:r>
          </w:p>
        </w:tc>
        <w:tc>
          <w:tcPr>
            <w:tcW w:w="0" w:type="auto"/>
            <w:vAlign w:val="bottom"/>
          </w:tcPr>
          <w:p w:rsidR="00372671" w:rsidRDefault="00372671" w:rsidP="00F451E7">
            <w:pPr>
              <w:jc w:val="right"/>
              <w:rPr>
                <w:rFonts w:ascii="Calibri" w:hAnsi="Calibri" w:cs="Calibri"/>
                <w:color w:val="000000"/>
                <w:sz w:val="22"/>
                <w:szCs w:val="22"/>
              </w:rPr>
            </w:pPr>
            <w:r>
              <w:rPr>
                <w:rFonts w:ascii="Calibri" w:hAnsi="Calibri" w:cs="Calibri"/>
                <w:color w:val="000000"/>
                <w:sz w:val="22"/>
                <w:szCs w:val="22"/>
              </w:rPr>
              <w:t>2%</w:t>
            </w:r>
          </w:p>
        </w:tc>
        <w:tc>
          <w:tcPr>
            <w:tcW w:w="2104" w:type="dxa"/>
            <w:vAlign w:val="bottom"/>
          </w:tcPr>
          <w:p w:rsidR="00372671" w:rsidRDefault="00372671" w:rsidP="00F451E7">
            <w:pPr>
              <w:jc w:val="right"/>
              <w:rPr>
                <w:rFonts w:ascii="Calibri" w:hAnsi="Calibri" w:cs="Calibri"/>
                <w:color w:val="000000"/>
                <w:sz w:val="22"/>
                <w:szCs w:val="22"/>
              </w:rPr>
            </w:pPr>
            <w:r>
              <w:rPr>
                <w:rFonts w:ascii="Calibri" w:hAnsi="Calibri" w:cs="Calibri"/>
                <w:color w:val="000000"/>
                <w:sz w:val="22"/>
                <w:szCs w:val="22"/>
              </w:rPr>
              <w:t>0%</w:t>
            </w:r>
          </w:p>
        </w:tc>
      </w:tr>
      <w:tr w:rsidR="00372671" w:rsidRPr="00372671" w:rsidTr="00372671">
        <w:trPr>
          <w:trHeight w:val="315"/>
        </w:trPr>
        <w:tc>
          <w:tcPr>
            <w:tcW w:w="2156" w:type="dxa"/>
            <w:noWrap/>
            <w:vAlign w:val="bottom"/>
            <w:hideMark/>
          </w:tcPr>
          <w:p w:rsidR="00372671" w:rsidRPr="00372671" w:rsidRDefault="00372671" w:rsidP="00F451E7">
            <w:pPr>
              <w:rPr>
                <w:color w:val="000000"/>
                <w:lang w:val="en-US" w:eastAsia="en-US"/>
              </w:rPr>
            </w:pPr>
            <w:r w:rsidRPr="00372671">
              <w:rPr>
                <w:color w:val="000000"/>
                <w:lang w:val="en-US" w:eastAsia="en-US"/>
              </w:rPr>
              <w:t>/</w:t>
            </w:r>
            <w:proofErr w:type="spellStart"/>
            <w:r w:rsidRPr="00372671">
              <w:rPr>
                <w:color w:val="000000"/>
                <w:lang w:val="en-US" w:eastAsia="en-US"/>
              </w:rPr>
              <w:t>kalsaral</w:t>
            </w:r>
            <w:proofErr w:type="spellEnd"/>
            <w:r w:rsidRPr="00372671">
              <w:rPr>
                <w:color w:val="000000"/>
                <w:lang w:val="en-US" w:eastAsia="en-US"/>
              </w:rPr>
              <w:t>/</w:t>
            </w:r>
          </w:p>
        </w:tc>
        <w:tc>
          <w:tcPr>
            <w:tcW w:w="1116" w:type="dxa"/>
            <w:noWrap/>
            <w:vAlign w:val="bottom"/>
            <w:hideMark/>
          </w:tcPr>
          <w:p w:rsidR="00372671" w:rsidRPr="00372671" w:rsidRDefault="00372671" w:rsidP="00F451E7">
            <w:pPr>
              <w:jc w:val="right"/>
              <w:rPr>
                <w:rFonts w:ascii="Calibri" w:hAnsi="Calibri" w:cs="Calibri"/>
                <w:color w:val="000000"/>
                <w:sz w:val="22"/>
                <w:szCs w:val="22"/>
                <w:lang w:val="en-US" w:eastAsia="en-US"/>
              </w:rPr>
            </w:pPr>
            <w:r w:rsidRPr="00372671">
              <w:rPr>
                <w:rFonts w:ascii="Calibri" w:hAnsi="Calibri" w:cs="Calibri"/>
                <w:color w:val="000000"/>
                <w:sz w:val="22"/>
                <w:szCs w:val="22"/>
                <w:lang w:val="en-US" w:eastAsia="en-US"/>
              </w:rPr>
              <w:t>59</w:t>
            </w:r>
          </w:p>
        </w:tc>
        <w:tc>
          <w:tcPr>
            <w:tcW w:w="1316" w:type="dxa"/>
            <w:noWrap/>
            <w:vAlign w:val="bottom"/>
            <w:hideMark/>
          </w:tcPr>
          <w:p w:rsidR="00372671" w:rsidRPr="00372671" w:rsidRDefault="00372671" w:rsidP="00F451E7">
            <w:pPr>
              <w:jc w:val="right"/>
              <w:rPr>
                <w:rFonts w:ascii="Calibri" w:hAnsi="Calibri" w:cs="Calibri"/>
                <w:color w:val="000000"/>
                <w:sz w:val="22"/>
                <w:szCs w:val="22"/>
                <w:lang w:val="en-US" w:eastAsia="en-US"/>
              </w:rPr>
            </w:pPr>
            <w:r w:rsidRPr="00372671">
              <w:rPr>
                <w:rFonts w:ascii="Calibri" w:hAnsi="Calibri" w:cs="Calibri"/>
                <w:color w:val="000000"/>
                <w:sz w:val="22"/>
                <w:szCs w:val="22"/>
                <w:lang w:val="en-US" w:eastAsia="en-US"/>
              </w:rPr>
              <w:t>60</w:t>
            </w:r>
          </w:p>
        </w:tc>
        <w:tc>
          <w:tcPr>
            <w:tcW w:w="0" w:type="auto"/>
            <w:vAlign w:val="bottom"/>
          </w:tcPr>
          <w:p w:rsidR="00372671" w:rsidRDefault="00372671" w:rsidP="00F451E7">
            <w:pPr>
              <w:rPr>
                <w:color w:val="000000"/>
              </w:rPr>
            </w:pPr>
            <w:r>
              <w:rPr>
                <w:color w:val="000000"/>
              </w:rPr>
              <w:t>/</w:t>
            </w:r>
            <w:proofErr w:type="spellStart"/>
            <w:r>
              <w:rPr>
                <w:color w:val="000000"/>
              </w:rPr>
              <w:t>kalsaral</w:t>
            </w:r>
            <w:proofErr w:type="spellEnd"/>
            <w:r>
              <w:rPr>
                <w:color w:val="000000"/>
              </w:rPr>
              <w:t>/</w:t>
            </w:r>
          </w:p>
        </w:tc>
        <w:tc>
          <w:tcPr>
            <w:tcW w:w="0" w:type="auto"/>
            <w:vAlign w:val="bottom"/>
          </w:tcPr>
          <w:p w:rsidR="00372671" w:rsidRDefault="00372671" w:rsidP="00F451E7">
            <w:pPr>
              <w:jc w:val="right"/>
              <w:rPr>
                <w:rFonts w:ascii="Calibri" w:hAnsi="Calibri" w:cs="Calibri"/>
                <w:color w:val="000000"/>
                <w:sz w:val="22"/>
                <w:szCs w:val="22"/>
              </w:rPr>
            </w:pPr>
            <w:r>
              <w:rPr>
                <w:rFonts w:ascii="Calibri" w:hAnsi="Calibri" w:cs="Calibri"/>
                <w:color w:val="000000"/>
                <w:sz w:val="22"/>
                <w:szCs w:val="22"/>
              </w:rPr>
              <w:t>98%</w:t>
            </w:r>
          </w:p>
        </w:tc>
        <w:tc>
          <w:tcPr>
            <w:tcW w:w="2104" w:type="dxa"/>
            <w:vAlign w:val="bottom"/>
          </w:tcPr>
          <w:p w:rsidR="00372671" w:rsidRDefault="00372671" w:rsidP="00F451E7">
            <w:pPr>
              <w:jc w:val="right"/>
              <w:rPr>
                <w:rFonts w:ascii="Calibri" w:hAnsi="Calibri" w:cs="Calibri"/>
                <w:color w:val="000000"/>
                <w:sz w:val="22"/>
                <w:szCs w:val="22"/>
              </w:rPr>
            </w:pPr>
            <w:r>
              <w:rPr>
                <w:rFonts w:ascii="Calibri" w:hAnsi="Calibri" w:cs="Calibri"/>
                <w:color w:val="000000"/>
                <w:sz w:val="22"/>
                <w:szCs w:val="22"/>
              </w:rPr>
              <w:t>100%</w:t>
            </w:r>
          </w:p>
        </w:tc>
      </w:tr>
    </w:tbl>
    <w:p w:rsidR="00564174" w:rsidRPr="0020760C" w:rsidRDefault="00564174" w:rsidP="00F451E7">
      <w:pPr>
        <w:rPr>
          <w:lang w:val="en-US" w:eastAsia="en-US"/>
        </w:rPr>
      </w:pPr>
    </w:p>
    <w:p w:rsidR="00564174" w:rsidRPr="00564174" w:rsidRDefault="00D20BE2" w:rsidP="00F451E7">
      <w:pPr>
        <w:widowControl w:val="0"/>
        <w:autoSpaceDE w:val="0"/>
        <w:autoSpaceDN w:val="0"/>
        <w:adjustRightInd w:val="0"/>
        <w:spacing w:after="200" w:line="480" w:lineRule="auto"/>
        <w:rPr>
          <w:noProof/>
          <w:lang w:val="en-US" w:eastAsia="en-US"/>
        </w:rPr>
      </w:pPr>
      <w:r>
        <w:rPr>
          <w:noProof/>
        </w:rPr>
        <w:drawing>
          <wp:anchor distT="4342" distB="1085" distL="123334" distR="120511" simplePos="0" relativeHeight="251660288" behindDoc="0" locked="0" layoutInCell="1" allowOverlap="1">
            <wp:simplePos x="0" y="0"/>
            <wp:positionH relativeFrom="column">
              <wp:align>left</wp:align>
            </wp:positionH>
            <wp:positionV relativeFrom="paragraph">
              <wp:posOffset>5612</wp:posOffset>
            </wp:positionV>
            <wp:extent cx="3117850" cy="1384935"/>
            <wp:effectExtent l="0" t="0" r="0" b="0"/>
            <wp:wrapSquare wrapText="right"/>
            <wp:docPr id="5"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r w:rsidR="00564174">
        <w:rPr>
          <w:noProof/>
          <w:lang w:val="en-US" w:eastAsia="en-US"/>
        </w:rPr>
        <w:t xml:space="preserve">The grpah shows a majority 95% and 98% Male interviee pronounce the word tour and cultural wrong having difficulty to put stress on the proper </w:t>
      </w:r>
      <w:r w:rsidR="00564174">
        <w:rPr>
          <w:noProof/>
          <w:lang w:val="en-US" w:eastAsia="en-US"/>
        </w:rPr>
        <w:lastRenderedPageBreak/>
        <w:t>syllable. They also demonstrate a failure to pronounce the fricative /</w:t>
      </w:r>
      <w:r w:rsidR="00564174" w:rsidRPr="00564174">
        <w:rPr>
          <w:rFonts w:ascii="Calibri" w:hAnsi="Calibri" w:cs="Calibri"/>
          <w:color w:val="000000"/>
          <w:sz w:val="22"/>
          <w:szCs w:val="22"/>
        </w:rPr>
        <w:t xml:space="preserve"> </w:t>
      </w:r>
      <w:r w:rsidR="00564174">
        <w:rPr>
          <w:rFonts w:ascii="Calibri" w:hAnsi="Calibri" w:cs="Calibri"/>
          <w:color w:val="000000"/>
          <w:sz w:val="22"/>
          <w:szCs w:val="22"/>
        </w:rPr>
        <w:t xml:space="preserve">t∫/ </w:t>
      </w:r>
      <w:r w:rsidR="00564174" w:rsidRPr="00564174">
        <w:rPr>
          <w:color w:val="000000"/>
          <w:sz w:val="22"/>
          <w:szCs w:val="22"/>
        </w:rPr>
        <w:t>which is replaced by</w:t>
      </w:r>
      <w:r w:rsidR="00564174">
        <w:rPr>
          <w:color w:val="000000"/>
          <w:sz w:val="22"/>
          <w:szCs w:val="22"/>
        </w:rPr>
        <w:t xml:space="preserve"> /s/ sound. </w:t>
      </w:r>
      <w:r w:rsidR="00487942">
        <w:rPr>
          <w:color w:val="000000"/>
          <w:sz w:val="22"/>
          <w:szCs w:val="22"/>
        </w:rPr>
        <w:t>In case of female, the percentage is even more depressing. It means most speakers tend to go for more generalised pronunciation.</w:t>
      </w:r>
    </w:p>
    <w:p w:rsidR="006A7E87" w:rsidRPr="00372671" w:rsidRDefault="004A1FE1" w:rsidP="00F451E7">
      <w:pPr>
        <w:widowControl w:val="0"/>
        <w:autoSpaceDE w:val="0"/>
        <w:autoSpaceDN w:val="0"/>
        <w:adjustRightInd w:val="0"/>
        <w:spacing w:after="200" w:line="480" w:lineRule="auto"/>
        <w:rPr>
          <w:noProof/>
          <w:lang w:val="en-US" w:eastAsia="en-US"/>
        </w:rPr>
      </w:pPr>
      <w:r>
        <w:t>Whereas</w:t>
      </w:r>
      <w:r w:rsidR="006A7E87">
        <w:t>, the learners more exposed in English speaking countries would be exceptions to that rule. It can be said that Bengali has a substantial influence on the production of English.</w:t>
      </w:r>
    </w:p>
    <w:p w:rsidR="006A7E87" w:rsidRDefault="006A7E87" w:rsidP="00F451E7">
      <w:pPr>
        <w:widowControl w:val="0"/>
        <w:autoSpaceDE w:val="0"/>
        <w:autoSpaceDN w:val="0"/>
        <w:adjustRightInd w:val="0"/>
        <w:spacing w:after="200" w:line="480" w:lineRule="auto"/>
        <w:rPr>
          <w:b/>
          <w:bCs/>
          <w:sz w:val="22"/>
          <w:szCs w:val="22"/>
          <w:lang w:val="en"/>
        </w:rPr>
      </w:pPr>
      <w:r>
        <w:rPr>
          <w:b/>
          <w:bCs/>
          <w:sz w:val="22"/>
          <w:szCs w:val="22"/>
          <w:lang w:val="en"/>
        </w:rPr>
        <w:t>Epenthesis:</w:t>
      </w:r>
    </w:p>
    <w:p w:rsidR="00F451E7" w:rsidRPr="00AD290C" w:rsidRDefault="00AB3FC7" w:rsidP="00F451E7">
      <w:pPr>
        <w:widowControl w:val="0"/>
        <w:autoSpaceDE w:val="0"/>
        <w:autoSpaceDN w:val="0"/>
        <w:adjustRightInd w:val="0"/>
        <w:spacing w:after="200" w:line="480" w:lineRule="auto"/>
        <w:rPr>
          <w:sz w:val="22"/>
          <w:szCs w:val="22"/>
          <w:lang w:val="en"/>
        </w:rPr>
      </w:pPr>
      <w:r>
        <w:rPr>
          <w:sz w:val="22"/>
          <w:szCs w:val="22"/>
          <w:lang w:val="en"/>
        </w:rPr>
        <w:tab/>
      </w:r>
      <w:r w:rsidR="00506F6E" w:rsidRPr="00AD290C">
        <w:rPr>
          <w:sz w:val="22"/>
          <w:szCs w:val="22"/>
          <w:lang w:val="en"/>
        </w:rPr>
        <w:t>Epenthesis mostly occurs in the beginning</w:t>
      </w:r>
      <w:r w:rsidR="006A7E87" w:rsidRPr="00AD290C">
        <w:rPr>
          <w:sz w:val="22"/>
          <w:szCs w:val="22"/>
          <w:lang w:val="en"/>
        </w:rPr>
        <w:t xml:space="preserve"> consonant clusters </w:t>
      </w:r>
      <w:r w:rsidR="00506F6E" w:rsidRPr="00AD290C">
        <w:rPr>
          <w:sz w:val="22"/>
          <w:szCs w:val="22"/>
          <w:lang w:val="en"/>
        </w:rPr>
        <w:t xml:space="preserve">in terms of </w:t>
      </w:r>
      <w:r w:rsidR="006A7E87" w:rsidRPr="00AD290C">
        <w:rPr>
          <w:sz w:val="22"/>
          <w:szCs w:val="22"/>
          <w:lang w:val="en"/>
        </w:rPr>
        <w:t>the Bengali speakers' pronunciation of English</w:t>
      </w:r>
      <w:r w:rsidR="00506F6E" w:rsidRPr="00AD290C">
        <w:rPr>
          <w:sz w:val="22"/>
          <w:szCs w:val="22"/>
          <w:lang w:val="en"/>
        </w:rPr>
        <w:t xml:space="preserve"> words</w:t>
      </w:r>
      <w:r w:rsidR="006A7E87" w:rsidRPr="00AD290C">
        <w:rPr>
          <w:sz w:val="22"/>
          <w:szCs w:val="22"/>
          <w:lang w:val="en"/>
        </w:rPr>
        <w:t xml:space="preserve">. It </w:t>
      </w:r>
      <w:r w:rsidR="00506F6E" w:rsidRPr="00AD290C">
        <w:rPr>
          <w:sz w:val="22"/>
          <w:szCs w:val="22"/>
          <w:lang w:val="en"/>
        </w:rPr>
        <w:t>may also</w:t>
      </w:r>
      <w:r w:rsidR="006A7E87" w:rsidRPr="00AD290C">
        <w:rPr>
          <w:sz w:val="22"/>
          <w:szCs w:val="22"/>
          <w:lang w:val="en"/>
        </w:rPr>
        <w:t xml:space="preserve"> occur in the final clusters</w:t>
      </w:r>
      <w:r w:rsidR="00506F6E" w:rsidRPr="00AD290C">
        <w:rPr>
          <w:sz w:val="22"/>
          <w:szCs w:val="22"/>
          <w:lang w:val="en"/>
        </w:rPr>
        <w:t xml:space="preserve">, for </w:t>
      </w:r>
      <w:r w:rsidR="00841E33" w:rsidRPr="00AD290C">
        <w:rPr>
          <w:sz w:val="22"/>
          <w:szCs w:val="22"/>
          <w:lang w:val="en"/>
        </w:rPr>
        <w:t>instance</w:t>
      </w:r>
      <w:r w:rsidR="006A7E87" w:rsidRPr="00AD290C">
        <w:rPr>
          <w:sz w:val="22"/>
          <w:szCs w:val="22"/>
          <w:lang w:val="en"/>
        </w:rPr>
        <w:t>:</w:t>
      </w:r>
    </w:p>
    <w:p w:rsidR="003D4FB9" w:rsidRPr="003D4FB9" w:rsidRDefault="003D4FB9" w:rsidP="00F451E7">
      <w:pPr>
        <w:widowControl w:val="0"/>
        <w:pBdr>
          <w:top w:val="single" w:sz="4" w:space="1" w:color="auto"/>
          <w:left w:val="single" w:sz="4" w:space="4" w:color="auto"/>
          <w:bottom w:val="single" w:sz="4" w:space="1" w:color="auto"/>
          <w:right w:val="single" w:sz="4" w:space="0" w:color="auto"/>
        </w:pBdr>
        <w:autoSpaceDE w:val="0"/>
        <w:autoSpaceDN w:val="0"/>
        <w:adjustRightInd w:val="0"/>
        <w:ind w:firstLine="720"/>
        <w:rPr>
          <w:b/>
          <w:i/>
          <w:sz w:val="22"/>
          <w:szCs w:val="22"/>
          <w:shd w:val="clear" w:color="auto" w:fill="FFFFFF"/>
        </w:rPr>
      </w:pPr>
      <w:r w:rsidRPr="003D4FB9">
        <w:rPr>
          <w:b/>
          <w:i/>
          <w:sz w:val="22"/>
          <w:szCs w:val="22"/>
          <w:shd w:val="clear" w:color="auto" w:fill="FFFFFF"/>
        </w:rPr>
        <w:t>British RP</w:t>
      </w:r>
      <w:r>
        <w:rPr>
          <w:b/>
          <w:i/>
          <w:sz w:val="22"/>
          <w:szCs w:val="22"/>
          <w:shd w:val="clear" w:color="auto" w:fill="FFFFFF"/>
        </w:rPr>
        <w:t xml:space="preserve">   </w:t>
      </w:r>
      <w:r>
        <w:rPr>
          <w:b/>
          <w:i/>
          <w:sz w:val="22"/>
          <w:szCs w:val="22"/>
          <w:shd w:val="clear" w:color="auto" w:fill="FFFFFF"/>
        </w:rPr>
        <w:tab/>
      </w:r>
      <w:r>
        <w:rPr>
          <w:b/>
          <w:i/>
          <w:sz w:val="22"/>
          <w:szCs w:val="22"/>
          <w:shd w:val="clear" w:color="auto" w:fill="FFFFFF"/>
        </w:rPr>
        <w:tab/>
      </w:r>
      <w:r>
        <w:rPr>
          <w:b/>
          <w:i/>
          <w:sz w:val="22"/>
          <w:szCs w:val="22"/>
          <w:shd w:val="clear" w:color="auto" w:fill="FFFFFF"/>
        </w:rPr>
        <w:tab/>
      </w:r>
      <w:r>
        <w:rPr>
          <w:b/>
          <w:i/>
          <w:sz w:val="22"/>
          <w:szCs w:val="22"/>
          <w:shd w:val="clear" w:color="auto" w:fill="FFFFFF"/>
        </w:rPr>
        <w:tab/>
      </w:r>
      <w:r>
        <w:rPr>
          <w:b/>
          <w:i/>
          <w:sz w:val="22"/>
          <w:szCs w:val="22"/>
          <w:shd w:val="clear" w:color="auto" w:fill="FFFFFF"/>
        </w:rPr>
        <w:tab/>
      </w:r>
      <w:r>
        <w:rPr>
          <w:b/>
          <w:i/>
          <w:sz w:val="22"/>
          <w:szCs w:val="22"/>
          <w:shd w:val="clear" w:color="auto" w:fill="FFFFFF"/>
        </w:rPr>
        <w:tab/>
        <w:t xml:space="preserve">Bengali </w:t>
      </w:r>
    </w:p>
    <w:p w:rsidR="003D4FB9" w:rsidRPr="003D4FB9" w:rsidRDefault="003D4FB9" w:rsidP="00F451E7">
      <w:pPr>
        <w:widowControl w:val="0"/>
        <w:pBdr>
          <w:top w:val="single" w:sz="4" w:space="1" w:color="auto"/>
          <w:left w:val="single" w:sz="4" w:space="4" w:color="auto"/>
          <w:bottom w:val="single" w:sz="4" w:space="1" w:color="auto"/>
          <w:right w:val="single" w:sz="4" w:space="0" w:color="auto"/>
        </w:pBdr>
        <w:autoSpaceDE w:val="0"/>
        <w:autoSpaceDN w:val="0"/>
        <w:adjustRightInd w:val="0"/>
        <w:ind w:firstLine="720"/>
        <w:rPr>
          <w:sz w:val="22"/>
          <w:szCs w:val="22"/>
          <w:lang w:val="en"/>
        </w:rPr>
      </w:pPr>
      <w:proofErr w:type="spellStart"/>
      <w:r w:rsidRPr="003D4FB9">
        <w:rPr>
          <w:sz w:val="22"/>
          <w:szCs w:val="22"/>
          <w:shd w:val="clear" w:color="auto" w:fill="FFFFFF"/>
        </w:rPr>
        <w:t>Frok</w:t>
      </w:r>
      <w:proofErr w:type="spellEnd"/>
      <w:r w:rsidRPr="003D4FB9">
        <w:rPr>
          <w:sz w:val="22"/>
          <w:szCs w:val="22"/>
          <w:shd w:val="clear" w:color="auto" w:fill="FFFFFF"/>
        </w:rPr>
        <w:t xml:space="preserve">        /</w:t>
      </w:r>
      <w:proofErr w:type="spellStart"/>
      <w:r w:rsidRPr="003D4FB9">
        <w:rPr>
          <w:sz w:val="22"/>
          <w:szCs w:val="22"/>
          <w:shd w:val="clear" w:color="auto" w:fill="FFFFFF"/>
        </w:rPr>
        <w:t>frɒk</w:t>
      </w:r>
      <w:proofErr w:type="spellEnd"/>
      <w:r w:rsidRPr="003D4FB9">
        <w:rPr>
          <w:sz w:val="22"/>
          <w:szCs w:val="22"/>
          <w:shd w:val="clear" w:color="auto" w:fill="FFFFFF"/>
        </w:rPr>
        <w:t>/</w:t>
      </w:r>
      <w:r>
        <w:rPr>
          <w:sz w:val="22"/>
          <w:szCs w:val="22"/>
          <w:shd w:val="clear" w:color="auto" w:fill="FFFFFF"/>
        </w:rPr>
        <w:tab/>
      </w:r>
      <w:r>
        <w:rPr>
          <w:sz w:val="22"/>
          <w:szCs w:val="22"/>
          <w:shd w:val="clear" w:color="auto" w:fill="FFFFFF"/>
        </w:rPr>
        <w:tab/>
        <w:t xml:space="preserve">                                                    /</w:t>
      </w:r>
      <w:proofErr w:type="spellStart"/>
      <w:r>
        <w:rPr>
          <w:sz w:val="22"/>
          <w:szCs w:val="22"/>
          <w:shd w:val="clear" w:color="auto" w:fill="FFFFFF"/>
        </w:rPr>
        <w:t>f</w:t>
      </w:r>
      <w:r w:rsidRPr="003D4FB9">
        <w:rPr>
          <w:sz w:val="22"/>
          <w:szCs w:val="22"/>
          <w:shd w:val="clear" w:color="auto" w:fill="FFFFFF"/>
        </w:rPr>
        <w:t>ɒ</w:t>
      </w:r>
      <w:r>
        <w:rPr>
          <w:sz w:val="22"/>
          <w:szCs w:val="22"/>
          <w:shd w:val="clear" w:color="auto" w:fill="FFFFFF"/>
        </w:rPr>
        <w:t>rok</w:t>
      </w:r>
      <w:proofErr w:type="spellEnd"/>
      <w:r>
        <w:rPr>
          <w:sz w:val="22"/>
          <w:szCs w:val="22"/>
          <w:shd w:val="clear" w:color="auto" w:fill="FFFFFF"/>
        </w:rPr>
        <w:t>/</w:t>
      </w:r>
      <w:r>
        <w:rPr>
          <w:sz w:val="22"/>
          <w:szCs w:val="22"/>
          <w:shd w:val="clear" w:color="auto" w:fill="FFFFFF"/>
        </w:rPr>
        <w:tab/>
      </w:r>
      <w:r>
        <w:rPr>
          <w:sz w:val="22"/>
          <w:szCs w:val="22"/>
          <w:shd w:val="clear" w:color="auto" w:fill="FFFFFF"/>
        </w:rPr>
        <w:tab/>
      </w:r>
      <w:r>
        <w:rPr>
          <w:sz w:val="22"/>
          <w:szCs w:val="22"/>
          <w:shd w:val="clear" w:color="auto" w:fill="FFFFFF"/>
        </w:rPr>
        <w:tab/>
      </w:r>
      <w:r>
        <w:rPr>
          <w:sz w:val="22"/>
          <w:szCs w:val="22"/>
          <w:shd w:val="clear" w:color="auto" w:fill="FFFFFF"/>
        </w:rPr>
        <w:tab/>
      </w:r>
    </w:p>
    <w:p w:rsidR="006A7E87" w:rsidRPr="003D4FB9" w:rsidRDefault="003D4FB9" w:rsidP="00F451E7">
      <w:pPr>
        <w:widowControl w:val="0"/>
        <w:pBdr>
          <w:top w:val="single" w:sz="4" w:space="1" w:color="auto"/>
          <w:left w:val="single" w:sz="4" w:space="4" w:color="auto"/>
          <w:bottom w:val="single" w:sz="4" w:space="1" w:color="auto"/>
          <w:right w:val="single" w:sz="4" w:space="0" w:color="auto"/>
        </w:pBdr>
        <w:autoSpaceDE w:val="0"/>
        <w:autoSpaceDN w:val="0"/>
        <w:adjustRightInd w:val="0"/>
        <w:ind w:firstLine="720"/>
        <w:rPr>
          <w:lang w:val="en"/>
        </w:rPr>
      </w:pPr>
      <w:r w:rsidRPr="003D4FB9">
        <w:rPr>
          <w:lang w:val="en"/>
        </w:rPr>
        <w:t>Break     /</w:t>
      </w:r>
      <w:r w:rsidRPr="003D4FB9">
        <w:t xml:space="preserve"> </w:t>
      </w:r>
      <w:proofErr w:type="spellStart"/>
      <w:r w:rsidRPr="003D4FB9">
        <w:rPr>
          <w:lang w:val="en"/>
        </w:rPr>
        <w:t>breɪk</w:t>
      </w:r>
      <w:proofErr w:type="spellEnd"/>
      <w:r w:rsidRPr="003D4FB9">
        <w:rPr>
          <w:lang w:val="en"/>
        </w:rPr>
        <w:t>/</w:t>
      </w:r>
      <w:r>
        <w:rPr>
          <w:lang w:val="en"/>
        </w:rPr>
        <w:t xml:space="preserve">                                                          /</w:t>
      </w:r>
      <w:proofErr w:type="spellStart"/>
      <w:r>
        <w:rPr>
          <w:lang w:val="en"/>
        </w:rPr>
        <w:t>berek</w:t>
      </w:r>
      <w:proofErr w:type="spellEnd"/>
      <w:r>
        <w:rPr>
          <w:lang w:val="en"/>
        </w:rPr>
        <w:t>/</w:t>
      </w:r>
    </w:p>
    <w:p w:rsidR="003D4FB9" w:rsidRPr="003D4FB9" w:rsidRDefault="003D4FB9" w:rsidP="00F451E7">
      <w:pPr>
        <w:widowControl w:val="0"/>
        <w:pBdr>
          <w:top w:val="single" w:sz="4" w:space="1" w:color="auto"/>
          <w:left w:val="single" w:sz="4" w:space="4" w:color="auto"/>
          <w:bottom w:val="single" w:sz="4" w:space="1" w:color="auto"/>
          <w:right w:val="single" w:sz="4" w:space="0" w:color="auto"/>
        </w:pBdr>
        <w:autoSpaceDE w:val="0"/>
        <w:autoSpaceDN w:val="0"/>
        <w:adjustRightInd w:val="0"/>
        <w:ind w:firstLine="720"/>
        <w:rPr>
          <w:lang w:val="en"/>
        </w:rPr>
      </w:pPr>
      <w:r w:rsidRPr="003D4FB9">
        <w:rPr>
          <w:lang w:val="en"/>
        </w:rPr>
        <w:t>Film</w:t>
      </w:r>
      <w:r w:rsidR="006A7E87" w:rsidRPr="003D4FB9">
        <w:rPr>
          <w:lang w:val="en"/>
        </w:rPr>
        <w:t xml:space="preserve"> </w:t>
      </w:r>
      <w:r w:rsidRPr="003D4FB9">
        <w:rPr>
          <w:lang w:val="en"/>
        </w:rPr>
        <w:t xml:space="preserve">       </w:t>
      </w:r>
      <w:r w:rsidR="006A7E87" w:rsidRPr="003D4FB9">
        <w:rPr>
          <w:lang w:val="en"/>
        </w:rPr>
        <w:t>/</w:t>
      </w:r>
      <w:proofErr w:type="spellStart"/>
      <w:r w:rsidR="006A7E87" w:rsidRPr="003D4FB9">
        <w:rPr>
          <w:lang w:val="en"/>
        </w:rPr>
        <w:t>fl</w:t>
      </w:r>
      <w:proofErr w:type="spellEnd"/>
      <w:r w:rsidR="006A7E87" w:rsidRPr="003D4FB9">
        <w:t>a</w:t>
      </w:r>
      <w:r w:rsidR="006A7E87" w:rsidRPr="003D4FB9">
        <w:rPr>
          <w:lang w:val="en"/>
        </w:rPr>
        <w:t xml:space="preserve">t/   </w:t>
      </w:r>
      <w:r>
        <w:rPr>
          <w:lang w:val="en"/>
        </w:rPr>
        <w:t xml:space="preserve">                                                         / </w:t>
      </w:r>
      <w:proofErr w:type="spellStart"/>
      <w:r>
        <w:rPr>
          <w:lang w:val="en"/>
        </w:rPr>
        <w:t>felet</w:t>
      </w:r>
      <w:proofErr w:type="spellEnd"/>
      <w:r>
        <w:rPr>
          <w:lang w:val="en"/>
        </w:rPr>
        <w:t>/ or /</w:t>
      </w:r>
      <w:proofErr w:type="spellStart"/>
      <w:r>
        <w:rPr>
          <w:lang w:val="en"/>
        </w:rPr>
        <w:t>felat</w:t>
      </w:r>
      <w:proofErr w:type="spellEnd"/>
      <w:r>
        <w:rPr>
          <w:lang w:val="en"/>
        </w:rPr>
        <w:t>/</w:t>
      </w:r>
    </w:p>
    <w:p w:rsidR="003D4FB9" w:rsidRPr="003D4FB9" w:rsidRDefault="003D4FB9" w:rsidP="00F451E7">
      <w:pPr>
        <w:widowControl w:val="0"/>
        <w:pBdr>
          <w:top w:val="single" w:sz="4" w:space="1" w:color="auto"/>
          <w:left w:val="single" w:sz="4" w:space="4" w:color="auto"/>
          <w:bottom w:val="single" w:sz="4" w:space="1" w:color="auto"/>
          <w:right w:val="single" w:sz="4" w:space="0" w:color="auto"/>
        </w:pBdr>
        <w:autoSpaceDE w:val="0"/>
        <w:autoSpaceDN w:val="0"/>
        <w:adjustRightInd w:val="0"/>
        <w:ind w:firstLine="720"/>
        <w:rPr>
          <w:lang w:val="en"/>
        </w:rPr>
      </w:pPr>
      <w:r w:rsidRPr="003D4FB9">
        <w:rPr>
          <w:lang w:val="en"/>
        </w:rPr>
        <w:t>Spain     /</w:t>
      </w:r>
      <w:proofErr w:type="spellStart"/>
      <w:r w:rsidRPr="003D4FB9">
        <w:rPr>
          <w:lang w:val="en"/>
        </w:rPr>
        <w:t>spein</w:t>
      </w:r>
      <w:proofErr w:type="spellEnd"/>
      <w:r w:rsidRPr="003D4FB9">
        <w:rPr>
          <w:lang w:val="en"/>
        </w:rPr>
        <w:t>/</w:t>
      </w:r>
      <w:r w:rsidR="006A7E87" w:rsidRPr="003D4FB9">
        <w:rPr>
          <w:lang w:val="en"/>
        </w:rPr>
        <w:t xml:space="preserve"> </w:t>
      </w:r>
      <w:r>
        <w:rPr>
          <w:lang w:val="en"/>
        </w:rPr>
        <w:t xml:space="preserve">                                                          /</w:t>
      </w:r>
      <w:proofErr w:type="spellStart"/>
      <w:r>
        <w:rPr>
          <w:lang w:val="en"/>
        </w:rPr>
        <w:t>ispen</w:t>
      </w:r>
      <w:proofErr w:type="spellEnd"/>
      <w:r>
        <w:rPr>
          <w:lang w:val="en"/>
        </w:rPr>
        <w:t>/</w:t>
      </w:r>
      <w:r w:rsidR="006A7E87" w:rsidRPr="003D4FB9">
        <w:rPr>
          <w:lang w:val="en"/>
        </w:rPr>
        <w:t xml:space="preserve">   </w:t>
      </w:r>
    </w:p>
    <w:p w:rsidR="00AD290C" w:rsidRDefault="003D4FB9" w:rsidP="00290B3A">
      <w:pPr>
        <w:widowControl w:val="0"/>
        <w:pBdr>
          <w:top w:val="single" w:sz="4" w:space="1" w:color="auto"/>
          <w:left w:val="single" w:sz="4" w:space="4" w:color="auto"/>
          <w:bottom w:val="single" w:sz="4" w:space="1" w:color="auto"/>
          <w:right w:val="single" w:sz="4" w:space="0" w:color="auto"/>
        </w:pBdr>
        <w:autoSpaceDE w:val="0"/>
        <w:autoSpaceDN w:val="0"/>
        <w:adjustRightInd w:val="0"/>
        <w:ind w:firstLine="720"/>
        <w:rPr>
          <w:lang w:val="en"/>
        </w:rPr>
      </w:pPr>
      <w:r w:rsidRPr="003D4FB9">
        <w:rPr>
          <w:lang w:val="en"/>
        </w:rPr>
        <w:t xml:space="preserve">Slow    </w:t>
      </w:r>
      <w:r w:rsidR="006A7E87" w:rsidRPr="003D4FB9">
        <w:rPr>
          <w:lang w:val="en"/>
        </w:rPr>
        <w:t xml:space="preserve"> </w:t>
      </w:r>
      <w:r w:rsidRPr="003D4FB9">
        <w:rPr>
          <w:lang w:val="en"/>
        </w:rPr>
        <w:t xml:space="preserve"> /</w:t>
      </w:r>
      <w:proofErr w:type="spellStart"/>
      <w:r w:rsidRPr="003D4FB9">
        <w:rPr>
          <w:lang w:val="en"/>
        </w:rPr>
        <w:t>sləʊ</w:t>
      </w:r>
      <w:proofErr w:type="spellEnd"/>
      <w:r w:rsidRPr="003D4FB9">
        <w:rPr>
          <w:lang w:val="en"/>
        </w:rPr>
        <w:t>/</w:t>
      </w:r>
      <w:r w:rsidR="006A7E87" w:rsidRPr="003D4FB9">
        <w:rPr>
          <w:lang w:val="en"/>
        </w:rPr>
        <w:t xml:space="preserve">                    </w:t>
      </w:r>
      <w:r>
        <w:rPr>
          <w:lang w:val="en"/>
        </w:rPr>
        <w:t xml:space="preserve">                                         /solo/</w:t>
      </w:r>
      <w:r w:rsidR="006A7E87" w:rsidRPr="003D4FB9">
        <w:rPr>
          <w:lang w:val="en"/>
        </w:rPr>
        <w:t xml:space="preserve">      </w:t>
      </w:r>
    </w:p>
    <w:p w:rsidR="00237108" w:rsidRDefault="00237108" w:rsidP="00290B3A">
      <w:pPr>
        <w:widowControl w:val="0"/>
        <w:autoSpaceDE w:val="0"/>
        <w:autoSpaceDN w:val="0"/>
        <w:adjustRightInd w:val="0"/>
        <w:spacing w:after="200" w:line="480" w:lineRule="auto"/>
        <w:rPr>
          <w:sz w:val="22"/>
          <w:szCs w:val="22"/>
          <w:lang w:val="en"/>
        </w:rPr>
      </w:pPr>
    </w:p>
    <w:p w:rsidR="008703E3" w:rsidRDefault="00290B3A" w:rsidP="00B31D2C">
      <w:pPr>
        <w:widowControl w:val="0"/>
        <w:tabs>
          <w:tab w:val="left" w:pos="9000"/>
        </w:tabs>
        <w:autoSpaceDE w:val="0"/>
        <w:autoSpaceDN w:val="0"/>
        <w:adjustRightInd w:val="0"/>
        <w:spacing w:after="200" w:line="480" w:lineRule="auto"/>
        <w:ind w:firstLine="720"/>
        <w:rPr>
          <w:sz w:val="22"/>
          <w:szCs w:val="22"/>
          <w:lang w:val="en"/>
        </w:rPr>
      </w:pPr>
      <w:r>
        <w:rPr>
          <w:sz w:val="22"/>
          <w:szCs w:val="22"/>
          <w:lang w:val="en"/>
        </w:rPr>
        <w:t>The</w:t>
      </w:r>
      <w:r w:rsidR="004143B1">
        <w:rPr>
          <w:sz w:val="22"/>
          <w:szCs w:val="22"/>
          <w:lang w:val="en"/>
        </w:rPr>
        <w:t xml:space="preserve"> above data was collected from </w:t>
      </w:r>
      <w:proofErr w:type="gramStart"/>
      <w:r>
        <w:rPr>
          <w:sz w:val="22"/>
          <w:szCs w:val="22"/>
          <w:lang w:val="en"/>
        </w:rPr>
        <w:t>20 day</w:t>
      </w:r>
      <w:proofErr w:type="gramEnd"/>
      <w:r>
        <w:rPr>
          <w:sz w:val="22"/>
          <w:szCs w:val="22"/>
          <w:lang w:val="en"/>
        </w:rPr>
        <w:t xml:space="preserve"> workers in a local factory</w:t>
      </w:r>
      <w:r w:rsidR="001C13BF">
        <w:rPr>
          <w:sz w:val="22"/>
          <w:szCs w:val="22"/>
          <w:lang w:val="en"/>
        </w:rPr>
        <w:t>, 12 male and 8 female participants</w:t>
      </w:r>
      <w:r w:rsidR="004143B1">
        <w:rPr>
          <w:sz w:val="22"/>
          <w:szCs w:val="22"/>
          <w:lang w:val="en"/>
        </w:rPr>
        <w:t>.</w:t>
      </w:r>
      <w:r w:rsidR="00ED1CB1">
        <w:rPr>
          <w:sz w:val="22"/>
          <w:szCs w:val="22"/>
          <w:lang w:val="en"/>
        </w:rPr>
        <w:t xml:space="preserve"> The </w:t>
      </w:r>
      <w:r w:rsidR="004143B1">
        <w:rPr>
          <w:sz w:val="22"/>
          <w:szCs w:val="22"/>
          <w:lang w:val="en"/>
        </w:rPr>
        <w:t>participants</w:t>
      </w:r>
      <w:r w:rsidR="00ED1CB1">
        <w:rPr>
          <w:sz w:val="22"/>
          <w:szCs w:val="22"/>
          <w:lang w:val="en"/>
        </w:rPr>
        <w:t>,</w:t>
      </w:r>
      <w:r w:rsidR="004143B1">
        <w:rPr>
          <w:sz w:val="22"/>
          <w:szCs w:val="22"/>
          <w:lang w:val="en"/>
        </w:rPr>
        <w:t xml:space="preserve"> most of whom finished their primary education and a few high school graduations</w:t>
      </w:r>
      <w:r w:rsidR="00ED1CB1">
        <w:rPr>
          <w:sz w:val="22"/>
          <w:szCs w:val="22"/>
          <w:lang w:val="en"/>
        </w:rPr>
        <w:t xml:space="preserve">, were asked to pronounce the words listed above, and most of whom came up with </w:t>
      </w:r>
      <w:r w:rsidR="00ED1CB1" w:rsidRPr="00ED1CB1">
        <w:rPr>
          <w:sz w:val="22"/>
          <w:szCs w:val="22"/>
          <w:lang w:val="en"/>
        </w:rPr>
        <w:t>Epenthesis</w:t>
      </w:r>
      <w:r w:rsidR="00ED1CB1">
        <w:rPr>
          <w:sz w:val="22"/>
          <w:szCs w:val="22"/>
          <w:lang w:val="en"/>
        </w:rPr>
        <w:t>.</w:t>
      </w:r>
    </w:p>
    <w:tbl>
      <w:tblPr>
        <w:tblW w:w="59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687"/>
        <w:gridCol w:w="881"/>
        <w:gridCol w:w="1092"/>
        <w:gridCol w:w="889"/>
        <w:gridCol w:w="947"/>
      </w:tblGrid>
      <w:tr w:rsidR="008703E3" w:rsidRPr="008703E3" w:rsidTr="008703E3">
        <w:trPr>
          <w:trHeight w:val="300"/>
        </w:trPr>
        <w:tc>
          <w:tcPr>
            <w:tcW w:w="1440" w:type="dxa"/>
            <w:noWrap/>
            <w:vAlign w:val="bottom"/>
            <w:hideMark/>
          </w:tcPr>
          <w:p w:rsidR="008703E3" w:rsidRPr="008703E3" w:rsidRDefault="008703E3" w:rsidP="00404622">
            <w:pPr>
              <w:rPr>
                <w:rFonts w:ascii="Calibri" w:hAnsi="Calibri" w:cs="Calibri"/>
                <w:b/>
                <w:bCs/>
                <w:i/>
                <w:iCs/>
                <w:color w:val="000000"/>
                <w:sz w:val="22"/>
                <w:szCs w:val="22"/>
                <w:lang w:val="en-US" w:eastAsia="en-US"/>
              </w:rPr>
            </w:pPr>
            <w:r w:rsidRPr="008703E3">
              <w:rPr>
                <w:rFonts w:ascii="Calibri" w:hAnsi="Calibri" w:cs="Calibri"/>
                <w:b/>
                <w:bCs/>
                <w:i/>
                <w:iCs/>
                <w:color w:val="000000"/>
                <w:sz w:val="22"/>
                <w:szCs w:val="22"/>
                <w:lang w:val="en-US" w:eastAsia="en-US"/>
              </w:rPr>
              <w:t xml:space="preserve">        </w:t>
            </w:r>
            <w:r w:rsidR="00404622">
              <w:rPr>
                <w:rFonts w:ascii="Calibri" w:hAnsi="Calibri" w:cs="Calibri"/>
                <w:b/>
                <w:bCs/>
                <w:i/>
                <w:iCs/>
                <w:color w:val="000000"/>
                <w:sz w:val="22"/>
                <w:szCs w:val="22"/>
                <w:lang w:val="en-US" w:eastAsia="en-US"/>
              </w:rPr>
              <w:t>Words</w:t>
            </w:r>
          </w:p>
        </w:tc>
        <w:tc>
          <w:tcPr>
            <w:tcW w:w="687" w:type="dxa"/>
            <w:noWrap/>
            <w:vAlign w:val="bottom"/>
            <w:hideMark/>
          </w:tcPr>
          <w:p w:rsidR="008703E3" w:rsidRPr="008703E3" w:rsidRDefault="008703E3" w:rsidP="008703E3">
            <w:pPr>
              <w:rPr>
                <w:rFonts w:ascii="Calibri" w:hAnsi="Calibri" w:cs="Calibri"/>
                <w:b/>
                <w:bCs/>
                <w:i/>
                <w:iCs/>
                <w:color w:val="000000"/>
                <w:sz w:val="22"/>
                <w:szCs w:val="22"/>
                <w:lang w:val="en-US" w:eastAsia="en-US"/>
              </w:rPr>
            </w:pPr>
            <w:r w:rsidRPr="008703E3">
              <w:rPr>
                <w:rFonts w:ascii="Calibri" w:hAnsi="Calibri" w:cs="Calibri"/>
                <w:b/>
                <w:bCs/>
                <w:i/>
                <w:iCs/>
                <w:color w:val="000000"/>
                <w:sz w:val="22"/>
                <w:szCs w:val="22"/>
                <w:lang w:val="en-US" w:eastAsia="en-US"/>
              </w:rPr>
              <w:t xml:space="preserve">Male </w:t>
            </w:r>
          </w:p>
        </w:tc>
        <w:tc>
          <w:tcPr>
            <w:tcW w:w="881" w:type="dxa"/>
            <w:noWrap/>
            <w:vAlign w:val="bottom"/>
            <w:hideMark/>
          </w:tcPr>
          <w:p w:rsidR="008703E3" w:rsidRPr="008703E3" w:rsidRDefault="008703E3" w:rsidP="008703E3">
            <w:pPr>
              <w:rPr>
                <w:rFonts w:ascii="Calibri" w:hAnsi="Calibri" w:cs="Calibri"/>
                <w:b/>
                <w:bCs/>
                <w:i/>
                <w:iCs/>
                <w:color w:val="000000"/>
                <w:sz w:val="22"/>
                <w:szCs w:val="22"/>
                <w:lang w:val="en-US" w:eastAsia="en-US"/>
              </w:rPr>
            </w:pPr>
            <w:r w:rsidRPr="008703E3">
              <w:rPr>
                <w:rFonts w:ascii="Calibri" w:hAnsi="Calibri" w:cs="Calibri"/>
                <w:b/>
                <w:bCs/>
                <w:i/>
                <w:iCs/>
                <w:color w:val="000000"/>
                <w:sz w:val="22"/>
                <w:szCs w:val="22"/>
                <w:lang w:val="en-US" w:eastAsia="en-US"/>
              </w:rPr>
              <w:t>Female</w:t>
            </w:r>
          </w:p>
        </w:tc>
        <w:tc>
          <w:tcPr>
            <w:tcW w:w="976" w:type="dxa"/>
            <w:vAlign w:val="bottom"/>
          </w:tcPr>
          <w:p w:rsidR="008703E3" w:rsidRDefault="008703E3" w:rsidP="00404622">
            <w:pPr>
              <w:rPr>
                <w:rFonts w:ascii="Calibri" w:hAnsi="Calibri" w:cs="Calibri"/>
                <w:b/>
                <w:bCs/>
                <w:i/>
                <w:iCs/>
                <w:color w:val="000000"/>
                <w:sz w:val="22"/>
                <w:szCs w:val="22"/>
              </w:rPr>
            </w:pPr>
            <w:r>
              <w:rPr>
                <w:rFonts w:ascii="Calibri" w:hAnsi="Calibri" w:cs="Calibri"/>
                <w:b/>
                <w:bCs/>
                <w:i/>
                <w:iCs/>
                <w:color w:val="000000"/>
                <w:sz w:val="22"/>
                <w:szCs w:val="22"/>
              </w:rPr>
              <w:t xml:space="preserve">        </w:t>
            </w:r>
            <w:r w:rsidR="00404622">
              <w:rPr>
                <w:rFonts w:ascii="Calibri" w:hAnsi="Calibri" w:cs="Calibri"/>
                <w:b/>
                <w:bCs/>
                <w:i/>
                <w:iCs/>
                <w:color w:val="000000"/>
                <w:sz w:val="22"/>
                <w:szCs w:val="22"/>
              </w:rPr>
              <w:t>Words</w:t>
            </w:r>
          </w:p>
        </w:tc>
        <w:tc>
          <w:tcPr>
            <w:tcW w:w="976" w:type="dxa"/>
            <w:vAlign w:val="bottom"/>
          </w:tcPr>
          <w:p w:rsidR="008703E3" w:rsidRDefault="008703E3">
            <w:pPr>
              <w:rPr>
                <w:rFonts w:ascii="Calibri" w:hAnsi="Calibri" w:cs="Calibri"/>
                <w:b/>
                <w:bCs/>
                <w:i/>
                <w:iCs/>
                <w:color w:val="000000"/>
                <w:sz w:val="22"/>
                <w:szCs w:val="22"/>
              </w:rPr>
            </w:pPr>
            <w:r>
              <w:rPr>
                <w:rFonts w:ascii="Calibri" w:hAnsi="Calibri" w:cs="Calibri"/>
                <w:b/>
                <w:bCs/>
                <w:i/>
                <w:iCs/>
                <w:color w:val="000000"/>
                <w:sz w:val="22"/>
                <w:szCs w:val="22"/>
              </w:rPr>
              <w:t xml:space="preserve">Male </w:t>
            </w:r>
          </w:p>
        </w:tc>
        <w:tc>
          <w:tcPr>
            <w:tcW w:w="976" w:type="dxa"/>
            <w:vAlign w:val="bottom"/>
          </w:tcPr>
          <w:p w:rsidR="008703E3" w:rsidRDefault="008703E3">
            <w:pPr>
              <w:rPr>
                <w:rFonts w:ascii="Calibri" w:hAnsi="Calibri" w:cs="Calibri"/>
                <w:b/>
                <w:bCs/>
                <w:i/>
                <w:iCs/>
                <w:color w:val="000000"/>
                <w:sz w:val="22"/>
                <w:szCs w:val="22"/>
              </w:rPr>
            </w:pPr>
            <w:r>
              <w:rPr>
                <w:rFonts w:ascii="Calibri" w:hAnsi="Calibri" w:cs="Calibri"/>
                <w:b/>
                <w:bCs/>
                <w:i/>
                <w:iCs/>
                <w:color w:val="000000"/>
                <w:sz w:val="22"/>
                <w:szCs w:val="22"/>
              </w:rPr>
              <w:t>Female</w:t>
            </w:r>
          </w:p>
        </w:tc>
      </w:tr>
      <w:tr w:rsidR="008703E3" w:rsidRPr="008703E3" w:rsidTr="008703E3">
        <w:trPr>
          <w:trHeight w:val="300"/>
        </w:trPr>
        <w:tc>
          <w:tcPr>
            <w:tcW w:w="1440" w:type="dxa"/>
            <w:noWrap/>
            <w:vAlign w:val="bottom"/>
            <w:hideMark/>
          </w:tcPr>
          <w:p w:rsidR="008703E3" w:rsidRPr="008703E3" w:rsidRDefault="008703E3" w:rsidP="008703E3">
            <w:pPr>
              <w:jc w:val="center"/>
              <w:rPr>
                <w:color w:val="000000"/>
                <w:sz w:val="22"/>
                <w:szCs w:val="22"/>
                <w:lang w:val="en-US" w:eastAsia="en-US"/>
              </w:rPr>
            </w:pPr>
            <w:r w:rsidRPr="008703E3">
              <w:rPr>
                <w:color w:val="000000"/>
                <w:sz w:val="22"/>
                <w:szCs w:val="22"/>
                <w:lang w:eastAsia="en-US"/>
              </w:rPr>
              <w:t>/</w:t>
            </w:r>
            <w:proofErr w:type="spellStart"/>
            <w:r w:rsidRPr="008703E3">
              <w:rPr>
                <w:color w:val="000000"/>
                <w:sz w:val="22"/>
                <w:szCs w:val="22"/>
                <w:lang w:eastAsia="en-US"/>
              </w:rPr>
              <w:t>fɒrok</w:t>
            </w:r>
            <w:proofErr w:type="spellEnd"/>
            <w:r w:rsidRPr="008703E3">
              <w:rPr>
                <w:color w:val="000000"/>
                <w:sz w:val="22"/>
                <w:szCs w:val="22"/>
                <w:lang w:eastAsia="en-US"/>
              </w:rPr>
              <w:t>/</w:t>
            </w:r>
          </w:p>
        </w:tc>
        <w:tc>
          <w:tcPr>
            <w:tcW w:w="687" w:type="dxa"/>
            <w:noWrap/>
            <w:vAlign w:val="bottom"/>
            <w:hideMark/>
          </w:tcPr>
          <w:p w:rsidR="008703E3" w:rsidRPr="008703E3" w:rsidRDefault="008703E3" w:rsidP="008703E3">
            <w:pPr>
              <w:jc w:val="right"/>
              <w:rPr>
                <w:rFonts w:ascii="Calibri" w:hAnsi="Calibri" w:cs="Calibri"/>
                <w:color w:val="000000"/>
                <w:sz w:val="22"/>
                <w:szCs w:val="22"/>
                <w:lang w:val="en-US" w:eastAsia="en-US"/>
              </w:rPr>
            </w:pPr>
            <w:r w:rsidRPr="008703E3">
              <w:rPr>
                <w:rFonts w:ascii="Calibri" w:hAnsi="Calibri" w:cs="Calibri"/>
                <w:color w:val="000000"/>
                <w:sz w:val="22"/>
                <w:szCs w:val="22"/>
                <w:lang w:val="en-US" w:eastAsia="en-US"/>
              </w:rPr>
              <w:t>9</w:t>
            </w:r>
          </w:p>
        </w:tc>
        <w:tc>
          <w:tcPr>
            <w:tcW w:w="881" w:type="dxa"/>
            <w:noWrap/>
            <w:vAlign w:val="bottom"/>
            <w:hideMark/>
          </w:tcPr>
          <w:p w:rsidR="008703E3" w:rsidRPr="008703E3" w:rsidRDefault="008703E3" w:rsidP="008703E3">
            <w:pPr>
              <w:jc w:val="right"/>
              <w:rPr>
                <w:rFonts w:ascii="Calibri" w:hAnsi="Calibri" w:cs="Calibri"/>
                <w:color w:val="000000"/>
                <w:sz w:val="22"/>
                <w:szCs w:val="22"/>
                <w:lang w:val="en-US" w:eastAsia="en-US"/>
              </w:rPr>
            </w:pPr>
            <w:r w:rsidRPr="008703E3">
              <w:rPr>
                <w:rFonts w:ascii="Calibri" w:hAnsi="Calibri" w:cs="Calibri"/>
                <w:color w:val="000000"/>
                <w:sz w:val="22"/>
                <w:szCs w:val="22"/>
                <w:lang w:val="en-US" w:eastAsia="en-US"/>
              </w:rPr>
              <w:t>8</w:t>
            </w:r>
          </w:p>
        </w:tc>
        <w:tc>
          <w:tcPr>
            <w:tcW w:w="0" w:type="auto"/>
            <w:vAlign w:val="bottom"/>
          </w:tcPr>
          <w:p w:rsidR="008703E3" w:rsidRDefault="008703E3">
            <w:pPr>
              <w:rPr>
                <w:color w:val="000000"/>
                <w:sz w:val="22"/>
                <w:szCs w:val="22"/>
              </w:rPr>
            </w:pPr>
            <w:r>
              <w:rPr>
                <w:color w:val="000000"/>
                <w:sz w:val="22"/>
                <w:szCs w:val="22"/>
              </w:rPr>
              <w:t xml:space="preserve">     /</w:t>
            </w:r>
            <w:proofErr w:type="spellStart"/>
            <w:r>
              <w:rPr>
                <w:color w:val="000000"/>
                <w:sz w:val="22"/>
                <w:szCs w:val="22"/>
              </w:rPr>
              <w:t>fɒrok</w:t>
            </w:r>
            <w:proofErr w:type="spellEnd"/>
            <w:r>
              <w:rPr>
                <w:color w:val="000000"/>
                <w:sz w:val="22"/>
                <w:szCs w:val="22"/>
              </w:rPr>
              <w:t>/</w:t>
            </w:r>
          </w:p>
        </w:tc>
        <w:tc>
          <w:tcPr>
            <w:tcW w:w="0" w:type="auto"/>
            <w:vAlign w:val="bottom"/>
          </w:tcPr>
          <w:p w:rsidR="008703E3" w:rsidRDefault="008703E3">
            <w:pPr>
              <w:jc w:val="right"/>
              <w:rPr>
                <w:rFonts w:ascii="Calibri" w:hAnsi="Calibri" w:cs="Calibri"/>
                <w:color w:val="000000"/>
                <w:sz w:val="22"/>
                <w:szCs w:val="22"/>
              </w:rPr>
            </w:pPr>
            <w:r>
              <w:rPr>
                <w:rFonts w:ascii="Calibri" w:hAnsi="Calibri" w:cs="Calibri"/>
                <w:color w:val="000000"/>
                <w:sz w:val="22"/>
                <w:szCs w:val="22"/>
              </w:rPr>
              <w:t>45%</w:t>
            </w:r>
          </w:p>
        </w:tc>
        <w:tc>
          <w:tcPr>
            <w:tcW w:w="0" w:type="auto"/>
            <w:vAlign w:val="bottom"/>
          </w:tcPr>
          <w:p w:rsidR="008703E3" w:rsidRDefault="008703E3">
            <w:pPr>
              <w:jc w:val="right"/>
              <w:rPr>
                <w:rFonts w:ascii="Calibri" w:hAnsi="Calibri" w:cs="Calibri"/>
                <w:color w:val="000000"/>
                <w:sz w:val="22"/>
                <w:szCs w:val="22"/>
              </w:rPr>
            </w:pPr>
            <w:r>
              <w:rPr>
                <w:rFonts w:ascii="Calibri" w:hAnsi="Calibri" w:cs="Calibri"/>
                <w:color w:val="000000"/>
                <w:sz w:val="22"/>
                <w:szCs w:val="22"/>
              </w:rPr>
              <w:t>40%</w:t>
            </w:r>
          </w:p>
        </w:tc>
      </w:tr>
      <w:tr w:rsidR="008703E3" w:rsidRPr="008703E3" w:rsidTr="008703E3">
        <w:trPr>
          <w:trHeight w:val="315"/>
        </w:trPr>
        <w:tc>
          <w:tcPr>
            <w:tcW w:w="1440" w:type="dxa"/>
            <w:noWrap/>
            <w:vAlign w:val="bottom"/>
            <w:hideMark/>
          </w:tcPr>
          <w:p w:rsidR="008703E3" w:rsidRPr="008703E3" w:rsidRDefault="008703E3" w:rsidP="008703E3">
            <w:pPr>
              <w:jc w:val="center"/>
              <w:rPr>
                <w:color w:val="000000"/>
                <w:sz w:val="22"/>
                <w:szCs w:val="22"/>
                <w:lang w:val="en-US" w:eastAsia="en-US"/>
              </w:rPr>
            </w:pPr>
            <w:r w:rsidRPr="008703E3">
              <w:rPr>
                <w:color w:val="000000"/>
                <w:sz w:val="22"/>
                <w:szCs w:val="22"/>
                <w:lang w:eastAsia="en-US"/>
              </w:rPr>
              <w:t>/</w:t>
            </w:r>
            <w:proofErr w:type="spellStart"/>
            <w:r w:rsidRPr="008703E3">
              <w:rPr>
                <w:color w:val="000000"/>
                <w:sz w:val="22"/>
                <w:szCs w:val="22"/>
                <w:lang w:eastAsia="en-US"/>
              </w:rPr>
              <w:t>frɒk</w:t>
            </w:r>
            <w:proofErr w:type="spellEnd"/>
            <w:r w:rsidRPr="008703E3">
              <w:rPr>
                <w:color w:val="000000"/>
                <w:lang w:eastAsia="en-US"/>
              </w:rPr>
              <w:t>/</w:t>
            </w:r>
          </w:p>
        </w:tc>
        <w:tc>
          <w:tcPr>
            <w:tcW w:w="687" w:type="dxa"/>
            <w:noWrap/>
            <w:vAlign w:val="bottom"/>
            <w:hideMark/>
          </w:tcPr>
          <w:p w:rsidR="008703E3" w:rsidRPr="008703E3" w:rsidRDefault="008703E3" w:rsidP="008703E3">
            <w:pPr>
              <w:jc w:val="right"/>
              <w:rPr>
                <w:rFonts w:ascii="Calibri" w:hAnsi="Calibri" w:cs="Calibri"/>
                <w:color w:val="000000"/>
                <w:sz w:val="22"/>
                <w:szCs w:val="22"/>
                <w:lang w:val="en-US" w:eastAsia="en-US"/>
              </w:rPr>
            </w:pPr>
            <w:r w:rsidRPr="008703E3">
              <w:rPr>
                <w:rFonts w:ascii="Calibri" w:hAnsi="Calibri" w:cs="Calibri"/>
                <w:color w:val="000000"/>
                <w:sz w:val="22"/>
                <w:szCs w:val="22"/>
                <w:lang w:val="en-US" w:eastAsia="en-US"/>
              </w:rPr>
              <w:t>3</w:t>
            </w:r>
          </w:p>
        </w:tc>
        <w:tc>
          <w:tcPr>
            <w:tcW w:w="881" w:type="dxa"/>
            <w:noWrap/>
            <w:vAlign w:val="bottom"/>
            <w:hideMark/>
          </w:tcPr>
          <w:p w:rsidR="008703E3" w:rsidRPr="008703E3" w:rsidRDefault="008703E3" w:rsidP="008703E3">
            <w:pPr>
              <w:jc w:val="right"/>
              <w:rPr>
                <w:color w:val="000000"/>
                <w:lang w:val="en-US" w:eastAsia="en-US"/>
              </w:rPr>
            </w:pPr>
            <w:r w:rsidRPr="008703E3">
              <w:rPr>
                <w:color w:val="000000"/>
                <w:lang w:val="en-US" w:eastAsia="en-US"/>
              </w:rPr>
              <w:t>0</w:t>
            </w:r>
          </w:p>
        </w:tc>
        <w:tc>
          <w:tcPr>
            <w:tcW w:w="0" w:type="auto"/>
            <w:vAlign w:val="bottom"/>
          </w:tcPr>
          <w:p w:rsidR="008703E3" w:rsidRDefault="00890AB5">
            <w:pPr>
              <w:rPr>
                <w:color w:val="000000"/>
                <w:sz w:val="22"/>
                <w:szCs w:val="22"/>
              </w:rPr>
            </w:pPr>
            <w:r>
              <w:rPr>
                <w:color w:val="000000"/>
                <w:sz w:val="22"/>
                <w:szCs w:val="22"/>
              </w:rPr>
              <w:t xml:space="preserve"> </w:t>
            </w:r>
            <w:r w:rsidR="008703E3">
              <w:rPr>
                <w:color w:val="000000"/>
                <w:sz w:val="22"/>
                <w:szCs w:val="22"/>
              </w:rPr>
              <w:t>/</w:t>
            </w:r>
            <w:proofErr w:type="spellStart"/>
            <w:r w:rsidR="008703E3">
              <w:rPr>
                <w:color w:val="000000"/>
                <w:sz w:val="22"/>
                <w:szCs w:val="22"/>
              </w:rPr>
              <w:t>frɒk</w:t>
            </w:r>
            <w:proofErr w:type="spellEnd"/>
            <w:r w:rsidR="008703E3">
              <w:rPr>
                <w:color w:val="000000"/>
              </w:rPr>
              <w:t>/</w:t>
            </w:r>
          </w:p>
        </w:tc>
        <w:tc>
          <w:tcPr>
            <w:tcW w:w="0" w:type="auto"/>
            <w:vAlign w:val="bottom"/>
          </w:tcPr>
          <w:p w:rsidR="008703E3" w:rsidRDefault="008703E3">
            <w:pPr>
              <w:jc w:val="right"/>
              <w:rPr>
                <w:rFonts w:ascii="Calibri" w:hAnsi="Calibri" w:cs="Calibri"/>
                <w:color w:val="000000"/>
                <w:sz w:val="22"/>
                <w:szCs w:val="22"/>
              </w:rPr>
            </w:pPr>
            <w:r>
              <w:rPr>
                <w:rFonts w:ascii="Calibri" w:hAnsi="Calibri" w:cs="Calibri"/>
                <w:color w:val="000000"/>
                <w:sz w:val="22"/>
                <w:szCs w:val="22"/>
              </w:rPr>
              <w:t>15%</w:t>
            </w:r>
          </w:p>
        </w:tc>
        <w:tc>
          <w:tcPr>
            <w:tcW w:w="0" w:type="auto"/>
            <w:vAlign w:val="bottom"/>
          </w:tcPr>
          <w:p w:rsidR="008703E3" w:rsidRDefault="008703E3">
            <w:pPr>
              <w:jc w:val="right"/>
              <w:rPr>
                <w:rFonts w:ascii="Calibri" w:hAnsi="Calibri" w:cs="Calibri"/>
                <w:color w:val="000000"/>
                <w:sz w:val="22"/>
                <w:szCs w:val="22"/>
              </w:rPr>
            </w:pPr>
            <w:r>
              <w:rPr>
                <w:rFonts w:ascii="Calibri" w:hAnsi="Calibri" w:cs="Calibri"/>
                <w:color w:val="000000"/>
                <w:sz w:val="22"/>
                <w:szCs w:val="22"/>
              </w:rPr>
              <w:t>0%</w:t>
            </w:r>
          </w:p>
        </w:tc>
      </w:tr>
      <w:tr w:rsidR="008703E3" w:rsidRPr="008703E3" w:rsidTr="008703E3">
        <w:trPr>
          <w:trHeight w:val="315"/>
        </w:trPr>
        <w:tc>
          <w:tcPr>
            <w:tcW w:w="1440" w:type="dxa"/>
            <w:noWrap/>
            <w:vAlign w:val="bottom"/>
            <w:hideMark/>
          </w:tcPr>
          <w:p w:rsidR="008703E3" w:rsidRPr="008703E3" w:rsidRDefault="008703E3" w:rsidP="00890AB5">
            <w:pPr>
              <w:jc w:val="center"/>
              <w:rPr>
                <w:color w:val="000000"/>
                <w:lang w:val="en-US" w:eastAsia="en-US"/>
              </w:rPr>
            </w:pPr>
            <w:r w:rsidRPr="008703E3">
              <w:rPr>
                <w:color w:val="000000"/>
                <w:lang w:val="en" w:eastAsia="en-US"/>
              </w:rPr>
              <w:t xml:space="preserve">/ </w:t>
            </w:r>
            <w:proofErr w:type="spellStart"/>
            <w:r w:rsidRPr="008703E3">
              <w:rPr>
                <w:color w:val="000000"/>
                <w:lang w:val="en" w:eastAsia="en-US"/>
              </w:rPr>
              <w:t>breɪk</w:t>
            </w:r>
            <w:proofErr w:type="spellEnd"/>
            <w:r w:rsidRPr="008703E3">
              <w:rPr>
                <w:color w:val="000000"/>
                <w:lang w:val="en" w:eastAsia="en-US"/>
              </w:rPr>
              <w:t xml:space="preserve">/                                                          </w:t>
            </w:r>
            <w:r>
              <w:rPr>
                <w:color w:val="000000"/>
                <w:lang w:val="en" w:eastAsia="en-US"/>
              </w:rPr>
              <w:t xml:space="preserve">     </w:t>
            </w:r>
          </w:p>
        </w:tc>
        <w:tc>
          <w:tcPr>
            <w:tcW w:w="687" w:type="dxa"/>
            <w:noWrap/>
            <w:vAlign w:val="bottom"/>
            <w:hideMark/>
          </w:tcPr>
          <w:p w:rsidR="008703E3" w:rsidRPr="008703E3" w:rsidRDefault="008703E3" w:rsidP="008703E3">
            <w:pPr>
              <w:jc w:val="right"/>
              <w:rPr>
                <w:rFonts w:ascii="Calibri" w:hAnsi="Calibri" w:cs="Calibri"/>
                <w:color w:val="000000"/>
                <w:sz w:val="22"/>
                <w:szCs w:val="22"/>
                <w:lang w:val="en-US" w:eastAsia="en-US"/>
              </w:rPr>
            </w:pPr>
            <w:r w:rsidRPr="008703E3">
              <w:rPr>
                <w:rFonts w:ascii="Calibri" w:hAnsi="Calibri" w:cs="Calibri"/>
                <w:color w:val="000000"/>
                <w:sz w:val="22"/>
                <w:szCs w:val="22"/>
                <w:lang w:val="en-US" w:eastAsia="en-US"/>
              </w:rPr>
              <w:t>2</w:t>
            </w:r>
          </w:p>
        </w:tc>
        <w:tc>
          <w:tcPr>
            <w:tcW w:w="881" w:type="dxa"/>
            <w:noWrap/>
            <w:vAlign w:val="bottom"/>
            <w:hideMark/>
          </w:tcPr>
          <w:p w:rsidR="008703E3" w:rsidRPr="008703E3" w:rsidRDefault="008703E3" w:rsidP="008703E3">
            <w:pPr>
              <w:jc w:val="right"/>
              <w:rPr>
                <w:rFonts w:ascii="Calibri" w:hAnsi="Calibri" w:cs="Calibri"/>
                <w:color w:val="000000"/>
                <w:sz w:val="22"/>
                <w:szCs w:val="22"/>
                <w:lang w:val="en-US" w:eastAsia="en-US"/>
              </w:rPr>
            </w:pPr>
            <w:r w:rsidRPr="008703E3">
              <w:rPr>
                <w:rFonts w:ascii="Calibri" w:hAnsi="Calibri" w:cs="Calibri"/>
                <w:color w:val="000000"/>
                <w:sz w:val="22"/>
                <w:szCs w:val="22"/>
                <w:lang w:val="en-US" w:eastAsia="en-US"/>
              </w:rPr>
              <w:t>3</w:t>
            </w:r>
          </w:p>
        </w:tc>
        <w:tc>
          <w:tcPr>
            <w:tcW w:w="0" w:type="auto"/>
            <w:vAlign w:val="bottom"/>
          </w:tcPr>
          <w:p w:rsidR="008703E3" w:rsidRDefault="00890AB5" w:rsidP="002308BE">
            <w:pPr>
              <w:rPr>
                <w:color w:val="000000"/>
              </w:rPr>
            </w:pPr>
            <w:r>
              <w:rPr>
                <w:color w:val="000000"/>
                <w:lang w:val="en"/>
              </w:rPr>
              <w:t xml:space="preserve"> </w:t>
            </w:r>
            <w:r w:rsidR="002308BE">
              <w:rPr>
                <w:color w:val="000000"/>
                <w:lang w:val="en"/>
              </w:rPr>
              <w:t>/</w:t>
            </w:r>
            <w:proofErr w:type="spellStart"/>
            <w:r w:rsidR="008703E3">
              <w:rPr>
                <w:color w:val="000000"/>
                <w:lang w:val="en"/>
              </w:rPr>
              <w:t>breɪk</w:t>
            </w:r>
            <w:proofErr w:type="spellEnd"/>
            <w:r w:rsidR="008703E3">
              <w:rPr>
                <w:color w:val="000000"/>
                <w:lang w:val="en"/>
              </w:rPr>
              <w:t xml:space="preserve">/                                                          </w:t>
            </w:r>
          </w:p>
        </w:tc>
        <w:tc>
          <w:tcPr>
            <w:tcW w:w="0" w:type="auto"/>
            <w:vAlign w:val="bottom"/>
          </w:tcPr>
          <w:p w:rsidR="008703E3" w:rsidRDefault="008703E3">
            <w:pPr>
              <w:jc w:val="right"/>
              <w:rPr>
                <w:rFonts w:ascii="Calibri" w:hAnsi="Calibri" w:cs="Calibri"/>
                <w:color w:val="000000"/>
                <w:sz w:val="22"/>
                <w:szCs w:val="22"/>
              </w:rPr>
            </w:pPr>
            <w:r>
              <w:rPr>
                <w:rFonts w:ascii="Calibri" w:hAnsi="Calibri" w:cs="Calibri"/>
                <w:color w:val="000000"/>
                <w:sz w:val="22"/>
                <w:szCs w:val="22"/>
              </w:rPr>
              <w:t>10%</w:t>
            </w:r>
          </w:p>
        </w:tc>
        <w:tc>
          <w:tcPr>
            <w:tcW w:w="0" w:type="auto"/>
            <w:vAlign w:val="bottom"/>
          </w:tcPr>
          <w:p w:rsidR="008703E3" w:rsidRDefault="008703E3">
            <w:pPr>
              <w:jc w:val="right"/>
              <w:rPr>
                <w:rFonts w:ascii="Calibri" w:hAnsi="Calibri" w:cs="Calibri"/>
                <w:color w:val="000000"/>
                <w:sz w:val="22"/>
                <w:szCs w:val="22"/>
              </w:rPr>
            </w:pPr>
            <w:r>
              <w:rPr>
                <w:rFonts w:ascii="Calibri" w:hAnsi="Calibri" w:cs="Calibri"/>
                <w:color w:val="000000"/>
                <w:sz w:val="22"/>
                <w:szCs w:val="22"/>
              </w:rPr>
              <w:t>15%</w:t>
            </w:r>
          </w:p>
        </w:tc>
      </w:tr>
      <w:tr w:rsidR="008703E3" w:rsidRPr="008703E3" w:rsidTr="008703E3">
        <w:trPr>
          <w:trHeight w:val="315"/>
        </w:trPr>
        <w:tc>
          <w:tcPr>
            <w:tcW w:w="1440" w:type="dxa"/>
            <w:noWrap/>
            <w:vAlign w:val="bottom"/>
            <w:hideMark/>
          </w:tcPr>
          <w:p w:rsidR="008703E3" w:rsidRPr="008703E3" w:rsidRDefault="008703E3" w:rsidP="008703E3">
            <w:pPr>
              <w:jc w:val="center"/>
              <w:rPr>
                <w:color w:val="000000"/>
                <w:lang w:val="en-US" w:eastAsia="en-US"/>
              </w:rPr>
            </w:pPr>
            <w:r w:rsidRPr="008703E3">
              <w:rPr>
                <w:color w:val="000000"/>
                <w:lang w:val="en" w:eastAsia="en-US"/>
              </w:rPr>
              <w:t>/</w:t>
            </w:r>
            <w:proofErr w:type="spellStart"/>
            <w:r w:rsidRPr="008703E3">
              <w:rPr>
                <w:color w:val="000000"/>
                <w:lang w:val="en" w:eastAsia="en-US"/>
              </w:rPr>
              <w:t>berek</w:t>
            </w:r>
            <w:proofErr w:type="spellEnd"/>
            <w:r w:rsidRPr="008703E3">
              <w:rPr>
                <w:color w:val="000000"/>
                <w:lang w:val="en" w:eastAsia="en-US"/>
              </w:rPr>
              <w:t>/</w:t>
            </w:r>
          </w:p>
        </w:tc>
        <w:tc>
          <w:tcPr>
            <w:tcW w:w="687" w:type="dxa"/>
            <w:noWrap/>
            <w:vAlign w:val="bottom"/>
            <w:hideMark/>
          </w:tcPr>
          <w:p w:rsidR="008703E3" w:rsidRPr="008703E3" w:rsidRDefault="008703E3" w:rsidP="008703E3">
            <w:pPr>
              <w:jc w:val="right"/>
              <w:rPr>
                <w:rFonts w:ascii="Calibri" w:hAnsi="Calibri" w:cs="Calibri"/>
                <w:color w:val="000000"/>
                <w:sz w:val="22"/>
                <w:szCs w:val="22"/>
                <w:lang w:val="en-US" w:eastAsia="en-US"/>
              </w:rPr>
            </w:pPr>
            <w:r w:rsidRPr="008703E3">
              <w:rPr>
                <w:rFonts w:ascii="Calibri" w:hAnsi="Calibri" w:cs="Calibri"/>
                <w:color w:val="000000"/>
                <w:sz w:val="22"/>
                <w:szCs w:val="22"/>
                <w:lang w:val="en-US" w:eastAsia="en-US"/>
              </w:rPr>
              <w:t>10</w:t>
            </w:r>
          </w:p>
        </w:tc>
        <w:tc>
          <w:tcPr>
            <w:tcW w:w="881" w:type="dxa"/>
            <w:noWrap/>
            <w:vAlign w:val="bottom"/>
            <w:hideMark/>
          </w:tcPr>
          <w:p w:rsidR="008703E3" w:rsidRPr="008703E3" w:rsidRDefault="008703E3" w:rsidP="008703E3">
            <w:pPr>
              <w:jc w:val="right"/>
              <w:rPr>
                <w:rFonts w:ascii="Calibri" w:hAnsi="Calibri" w:cs="Calibri"/>
                <w:color w:val="000000"/>
                <w:sz w:val="22"/>
                <w:szCs w:val="22"/>
                <w:lang w:val="en-US" w:eastAsia="en-US"/>
              </w:rPr>
            </w:pPr>
            <w:r w:rsidRPr="008703E3">
              <w:rPr>
                <w:rFonts w:ascii="Calibri" w:hAnsi="Calibri" w:cs="Calibri"/>
                <w:color w:val="000000"/>
                <w:sz w:val="22"/>
                <w:szCs w:val="22"/>
                <w:lang w:val="en-US" w:eastAsia="en-US"/>
              </w:rPr>
              <w:t>5</w:t>
            </w:r>
          </w:p>
        </w:tc>
        <w:tc>
          <w:tcPr>
            <w:tcW w:w="0" w:type="auto"/>
            <w:vAlign w:val="bottom"/>
          </w:tcPr>
          <w:p w:rsidR="008703E3" w:rsidRDefault="008703E3">
            <w:pPr>
              <w:rPr>
                <w:color w:val="000000"/>
              </w:rPr>
            </w:pPr>
            <w:r>
              <w:rPr>
                <w:color w:val="000000"/>
                <w:lang w:val="en"/>
              </w:rPr>
              <w:t xml:space="preserve">     /</w:t>
            </w:r>
            <w:proofErr w:type="spellStart"/>
            <w:r>
              <w:rPr>
                <w:color w:val="000000"/>
                <w:lang w:val="en"/>
              </w:rPr>
              <w:t>berek</w:t>
            </w:r>
            <w:proofErr w:type="spellEnd"/>
            <w:r>
              <w:rPr>
                <w:color w:val="000000"/>
                <w:lang w:val="en"/>
              </w:rPr>
              <w:t>/</w:t>
            </w:r>
          </w:p>
        </w:tc>
        <w:tc>
          <w:tcPr>
            <w:tcW w:w="0" w:type="auto"/>
            <w:vAlign w:val="bottom"/>
          </w:tcPr>
          <w:p w:rsidR="008703E3" w:rsidRDefault="008703E3">
            <w:pPr>
              <w:jc w:val="right"/>
              <w:rPr>
                <w:rFonts w:ascii="Calibri" w:hAnsi="Calibri" w:cs="Calibri"/>
                <w:color w:val="000000"/>
                <w:sz w:val="22"/>
                <w:szCs w:val="22"/>
              </w:rPr>
            </w:pPr>
            <w:r>
              <w:rPr>
                <w:rFonts w:ascii="Calibri" w:hAnsi="Calibri" w:cs="Calibri"/>
                <w:color w:val="000000"/>
                <w:sz w:val="22"/>
                <w:szCs w:val="22"/>
              </w:rPr>
              <w:t>50%</w:t>
            </w:r>
          </w:p>
        </w:tc>
        <w:tc>
          <w:tcPr>
            <w:tcW w:w="0" w:type="auto"/>
            <w:vAlign w:val="bottom"/>
          </w:tcPr>
          <w:p w:rsidR="008703E3" w:rsidRDefault="008703E3">
            <w:pPr>
              <w:jc w:val="right"/>
              <w:rPr>
                <w:rFonts w:ascii="Calibri" w:hAnsi="Calibri" w:cs="Calibri"/>
                <w:color w:val="000000"/>
                <w:sz w:val="22"/>
                <w:szCs w:val="22"/>
              </w:rPr>
            </w:pPr>
            <w:r>
              <w:rPr>
                <w:rFonts w:ascii="Calibri" w:hAnsi="Calibri" w:cs="Calibri"/>
                <w:color w:val="000000"/>
                <w:sz w:val="22"/>
                <w:szCs w:val="22"/>
              </w:rPr>
              <w:t>25%</w:t>
            </w:r>
          </w:p>
        </w:tc>
      </w:tr>
    </w:tbl>
    <w:p w:rsidR="006A49BA" w:rsidRPr="001351B4" w:rsidRDefault="008703E3" w:rsidP="008703E3">
      <w:pPr>
        <w:widowControl w:val="0"/>
        <w:autoSpaceDE w:val="0"/>
        <w:autoSpaceDN w:val="0"/>
        <w:adjustRightInd w:val="0"/>
        <w:spacing w:after="200" w:line="480" w:lineRule="auto"/>
        <w:rPr>
          <w:b/>
          <w:i/>
          <w:sz w:val="20"/>
          <w:szCs w:val="20"/>
          <w:lang w:val="en"/>
        </w:rPr>
      </w:pPr>
      <w:r>
        <w:rPr>
          <w:sz w:val="22"/>
          <w:szCs w:val="22"/>
          <w:lang w:val="en"/>
        </w:rPr>
        <w:lastRenderedPageBreak/>
        <w:t xml:space="preserve">                                             </w:t>
      </w:r>
      <w:r w:rsidRPr="008703E3">
        <w:rPr>
          <w:b/>
          <w:i/>
          <w:sz w:val="20"/>
          <w:szCs w:val="20"/>
          <w:lang w:val="en"/>
        </w:rPr>
        <w:t xml:space="preserve">Table: </w:t>
      </w:r>
      <w:r w:rsidR="00D20BE2" w:rsidRPr="008703E3">
        <w:rPr>
          <w:noProof/>
          <w:sz w:val="22"/>
          <w:szCs w:val="22"/>
          <w:lang w:val="en-US" w:eastAsia="en-US"/>
        </w:rPr>
        <w:drawing>
          <wp:inline distT="0" distB="0" distL="0" distR="0">
            <wp:extent cx="3714750" cy="1733550"/>
            <wp:effectExtent l="0" t="0" r="0" b="0"/>
            <wp:docPr id="4" name="Chart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5"/>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14750" cy="1733550"/>
                    </a:xfrm>
                    <a:prstGeom prst="rect">
                      <a:avLst/>
                    </a:prstGeom>
                    <a:noFill/>
                    <a:ln>
                      <a:noFill/>
                    </a:ln>
                  </pic:spPr>
                </pic:pic>
              </a:graphicData>
            </a:graphic>
          </wp:inline>
        </w:drawing>
      </w:r>
    </w:p>
    <w:p w:rsidR="008703E3" w:rsidRDefault="008703E3" w:rsidP="008703E3">
      <w:pPr>
        <w:widowControl w:val="0"/>
        <w:autoSpaceDE w:val="0"/>
        <w:autoSpaceDN w:val="0"/>
        <w:adjustRightInd w:val="0"/>
        <w:spacing w:after="200" w:line="480" w:lineRule="auto"/>
        <w:rPr>
          <w:sz w:val="22"/>
          <w:szCs w:val="22"/>
          <w:lang w:val="en"/>
        </w:rPr>
      </w:pPr>
      <w:r>
        <w:rPr>
          <w:noProof/>
          <w:sz w:val="22"/>
          <w:szCs w:val="22"/>
          <w:lang w:val="en-US" w:eastAsia="en-US"/>
        </w:rPr>
        <w:t xml:space="preserve">Figure:5 displayes the percetnage of male and female participants who were able to pronounce the given word properly and who were not. 45% male while 40% female pronounced the word with epenthesis; similarly, </w:t>
      </w:r>
      <w:r w:rsidR="002308BE">
        <w:rPr>
          <w:noProof/>
          <w:sz w:val="22"/>
          <w:szCs w:val="22"/>
          <w:lang w:val="en-US" w:eastAsia="en-US"/>
        </w:rPr>
        <w:t xml:space="preserve">50%  male and 25% female were unable to pronounce the word </w:t>
      </w:r>
      <w:r w:rsidR="002308BE" w:rsidRPr="002308BE">
        <w:rPr>
          <w:i/>
          <w:noProof/>
          <w:sz w:val="22"/>
          <w:szCs w:val="22"/>
          <w:lang w:val="en-US" w:eastAsia="en-US"/>
        </w:rPr>
        <w:t>break</w:t>
      </w:r>
      <w:r w:rsidR="002308BE">
        <w:rPr>
          <w:noProof/>
          <w:sz w:val="22"/>
          <w:szCs w:val="22"/>
          <w:lang w:val="en-US" w:eastAsia="en-US"/>
        </w:rPr>
        <w:t xml:space="preserve">. Remarkably though 10% male and 15% male could come up with proper pronunication with varied accents.  The difficulty is due to lack of practice and learning pronunciation. It can also be alluded to their lack of exposure and conversation with native speakers. </w:t>
      </w:r>
    </w:p>
    <w:p w:rsidR="006A7E87" w:rsidRDefault="006A7E87" w:rsidP="00650CD2">
      <w:pPr>
        <w:widowControl w:val="0"/>
        <w:autoSpaceDE w:val="0"/>
        <w:autoSpaceDN w:val="0"/>
        <w:adjustRightInd w:val="0"/>
        <w:spacing w:after="200" w:line="480" w:lineRule="auto"/>
        <w:ind w:firstLine="720"/>
        <w:rPr>
          <w:lang w:val="en"/>
        </w:rPr>
      </w:pPr>
      <w:proofErr w:type="spellStart"/>
      <w:r>
        <w:rPr>
          <w:sz w:val="22"/>
          <w:szCs w:val="22"/>
          <w:lang w:val="en"/>
        </w:rPr>
        <w:t>Odlin</w:t>
      </w:r>
      <w:proofErr w:type="spellEnd"/>
      <w:r>
        <w:rPr>
          <w:sz w:val="22"/>
          <w:szCs w:val="22"/>
          <w:lang w:val="en"/>
        </w:rPr>
        <w:t xml:space="preserve"> points out </w:t>
      </w:r>
      <w:r w:rsidR="00E02CB7">
        <w:rPr>
          <w:sz w:val="22"/>
          <w:szCs w:val="22"/>
          <w:lang w:val="en"/>
        </w:rPr>
        <w:t>phonemic difference</w:t>
      </w:r>
      <w:r>
        <w:rPr>
          <w:sz w:val="22"/>
          <w:szCs w:val="22"/>
          <w:lang w:val="en"/>
        </w:rPr>
        <w:t>, segmental errors</w:t>
      </w:r>
      <w:r w:rsidRPr="00230963">
        <w:rPr>
          <w:color w:val="FF0000"/>
          <w:sz w:val="22"/>
          <w:szCs w:val="22"/>
          <w:lang w:val="en"/>
        </w:rPr>
        <w:t xml:space="preserve">, </w:t>
      </w:r>
      <w:r w:rsidR="009E6C10" w:rsidRPr="00B53FBB">
        <w:rPr>
          <w:color w:val="000000" w:themeColor="text1"/>
          <w:sz w:val="22"/>
          <w:szCs w:val="22"/>
          <w:lang w:val="en"/>
        </w:rPr>
        <w:t>(</w:t>
      </w:r>
      <w:r w:rsidRPr="00B53FBB">
        <w:rPr>
          <w:color w:val="000000" w:themeColor="text1"/>
          <w:sz w:val="22"/>
          <w:szCs w:val="22"/>
          <w:lang w:val="en"/>
        </w:rPr>
        <w:t xml:space="preserve">errors </w:t>
      </w:r>
      <w:r w:rsidR="007746F1" w:rsidRPr="00B53FBB">
        <w:rPr>
          <w:color w:val="000000" w:themeColor="text1"/>
          <w:sz w:val="22"/>
          <w:szCs w:val="22"/>
          <w:lang w:val="en"/>
        </w:rPr>
        <w:t>relating to</w:t>
      </w:r>
      <w:r w:rsidRPr="00B53FBB">
        <w:rPr>
          <w:color w:val="000000" w:themeColor="text1"/>
          <w:sz w:val="22"/>
          <w:szCs w:val="22"/>
          <w:lang w:val="en"/>
        </w:rPr>
        <w:t xml:space="preserve"> vowel</w:t>
      </w:r>
      <w:r w:rsidR="007746F1" w:rsidRPr="00B53FBB">
        <w:rPr>
          <w:color w:val="000000" w:themeColor="text1"/>
          <w:sz w:val="22"/>
          <w:szCs w:val="22"/>
          <w:lang w:val="en"/>
        </w:rPr>
        <w:t>s</w:t>
      </w:r>
      <w:r w:rsidRPr="00B53FBB">
        <w:rPr>
          <w:color w:val="000000" w:themeColor="text1"/>
          <w:sz w:val="22"/>
          <w:szCs w:val="22"/>
          <w:lang w:val="en"/>
        </w:rPr>
        <w:t xml:space="preserve"> and consonant</w:t>
      </w:r>
      <w:r w:rsidR="007746F1" w:rsidRPr="00B53FBB">
        <w:rPr>
          <w:color w:val="000000" w:themeColor="text1"/>
          <w:sz w:val="22"/>
          <w:szCs w:val="22"/>
          <w:lang w:val="en"/>
        </w:rPr>
        <w:t>s</w:t>
      </w:r>
      <w:r w:rsidRPr="00B53FBB">
        <w:rPr>
          <w:color w:val="000000" w:themeColor="text1"/>
          <w:sz w:val="22"/>
          <w:szCs w:val="22"/>
          <w:lang w:val="en"/>
        </w:rPr>
        <w:t>), s</w:t>
      </w:r>
      <w:r w:rsidR="007746F1" w:rsidRPr="00B53FBB">
        <w:rPr>
          <w:color w:val="000000" w:themeColor="text1"/>
          <w:sz w:val="22"/>
          <w:szCs w:val="22"/>
          <w:lang w:val="en"/>
        </w:rPr>
        <w:t xml:space="preserve">upra-segmental errors in connection with </w:t>
      </w:r>
      <w:r w:rsidRPr="00B53FBB">
        <w:rPr>
          <w:color w:val="000000" w:themeColor="text1"/>
          <w:sz w:val="22"/>
          <w:szCs w:val="22"/>
          <w:lang w:val="en"/>
        </w:rPr>
        <w:t>stress, tone</w:t>
      </w:r>
      <w:r w:rsidR="007746F1" w:rsidRPr="00B53FBB">
        <w:rPr>
          <w:color w:val="000000" w:themeColor="text1"/>
          <w:sz w:val="22"/>
          <w:szCs w:val="22"/>
          <w:lang w:val="en"/>
        </w:rPr>
        <w:t>,</w:t>
      </w:r>
      <w:r w:rsidRPr="00B53FBB">
        <w:rPr>
          <w:color w:val="000000" w:themeColor="text1"/>
          <w:sz w:val="22"/>
          <w:szCs w:val="22"/>
          <w:lang w:val="en"/>
        </w:rPr>
        <w:t xml:space="preserve"> rhythm and other fact</w:t>
      </w:r>
      <w:r w:rsidR="007746F1" w:rsidRPr="00B53FBB">
        <w:rPr>
          <w:color w:val="000000" w:themeColor="text1"/>
          <w:sz w:val="22"/>
          <w:szCs w:val="22"/>
          <w:lang w:val="en"/>
        </w:rPr>
        <w:t>ors. According to his understanding, stress patterns are</w:t>
      </w:r>
      <w:r w:rsidRPr="00B53FBB">
        <w:rPr>
          <w:color w:val="000000" w:themeColor="text1"/>
          <w:sz w:val="22"/>
          <w:szCs w:val="22"/>
          <w:lang w:val="en"/>
        </w:rPr>
        <w:t xml:space="preserve"> significant for a L1 speaker to learn L2 sound system</w:t>
      </w:r>
      <w:r w:rsidR="007746F1" w:rsidRPr="00B53FBB">
        <w:rPr>
          <w:color w:val="000000" w:themeColor="text1"/>
          <w:sz w:val="22"/>
          <w:szCs w:val="22"/>
          <w:lang w:val="en"/>
        </w:rPr>
        <w:t>s</w:t>
      </w:r>
      <w:r w:rsidRPr="00B53FBB">
        <w:rPr>
          <w:b/>
          <w:bCs/>
          <w:color w:val="000000" w:themeColor="text1"/>
          <w:lang w:val="en"/>
        </w:rPr>
        <w:t xml:space="preserve"> </w:t>
      </w:r>
      <w:r w:rsidR="007746F1" w:rsidRPr="00B53FBB">
        <w:rPr>
          <w:b/>
          <w:bCs/>
          <w:color w:val="000000" w:themeColor="text1"/>
          <w:lang w:val="en"/>
        </w:rPr>
        <w:t>as</w:t>
      </w:r>
      <w:r w:rsidRPr="00B53FBB">
        <w:rPr>
          <w:color w:val="000000" w:themeColor="text1"/>
          <w:lang w:val="en"/>
        </w:rPr>
        <w:t xml:space="preserve"> they affect syllables and the segments that constitute certain nouns and verbs su</w:t>
      </w:r>
      <w:r w:rsidR="007746F1" w:rsidRPr="00B53FBB">
        <w:rPr>
          <w:color w:val="000000" w:themeColor="text1"/>
          <w:lang w:val="en"/>
        </w:rPr>
        <w:t xml:space="preserve">ch between </w:t>
      </w:r>
      <w:proofErr w:type="spellStart"/>
      <w:r w:rsidR="007746F1" w:rsidRPr="00B53FBB">
        <w:rPr>
          <w:color w:val="000000" w:themeColor="text1"/>
          <w:lang w:val="en"/>
        </w:rPr>
        <w:t>COMbine</w:t>
      </w:r>
      <w:proofErr w:type="spellEnd"/>
      <w:r w:rsidR="007746F1" w:rsidRPr="00B53FBB">
        <w:rPr>
          <w:color w:val="000000" w:themeColor="text1"/>
          <w:lang w:val="en"/>
        </w:rPr>
        <w:t xml:space="preserve"> and </w:t>
      </w:r>
      <w:proofErr w:type="spellStart"/>
      <w:r w:rsidR="007746F1" w:rsidRPr="00B53FBB">
        <w:rPr>
          <w:color w:val="000000" w:themeColor="text1"/>
          <w:lang w:val="en"/>
        </w:rPr>
        <w:t>comBINE</w:t>
      </w:r>
      <w:proofErr w:type="spellEnd"/>
      <w:r w:rsidR="007746F1" w:rsidRPr="00B53FBB">
        <w:rPr>
          <w:color w:val="000000" w:themeColor="text1"/>
          <w:lang w:val="en"/>
        </w:rPr>
        <w:t xml:space="preserve"> </w:t>
      </w:r>
      <w:r w:rsidRPr="00B53FBB">
        <w:rPr>
          <w:color w:val="000000" w:themeColor="text1"/>
          <w:lang w:val="en"/>
        </w:rPr>
        <w:t>(</w:t>
      </w:r>
      <w:proofErr w:type="spellStart"/>
      <w:r w:rsidRPr="00B53FBB">
        <w:rPr>
          <w:color w:val="000000" w:themeColor="text1"/>
          <w:lang w:val="en"/>
        </w:rPr>
        <w:t>Odlin</w:t>
      </w:r>
      <w:proofErr w:type="spellEnd"/>
      <w:r w:rsidR="00222E04" w:rsidRPr="00B53FBB">
        <w:rPr>
          <w:color w:val="000000" w:themeColor="text1"/>
          <w:lang w:val="en"/>
        </w:rPr>
        <w:t>, 1989,</w:t>
      </w:r>
      <w:r w:rsidR="00FD344B" w:rsidRPr="00B53FBB">
        <w:rPr>
          <w:color w:val="000000" w:themeColor="text1"/>
          <w:lang w:val="en"/>
        </w:rPr>
        <w:t>116</w:t>
      </w:r>
      <w:r w:rsidR="0002690F" w:rsidRPr="00B53FBB">
        <w:rPr>
          <w:color w:val="000000" w:themeColor="text1"/>
          <w:lang w:val="en"/>
        </w:rPr>
        <w:t>). Thereupon,</w:t>
      </w:r>
      <w:r w:rsidRPr="00B53FBB">
        <w:rPr>
          <w:color w:val="000000" w:themeColor="text1"/>
          <w:lang w:val="en"/>
        </w:rPr>
        <w:t xml:space="preserve"> he </w:t>
      </w:r>
      <w:r w:rsidR="0002690F" w:rsidRPr="00B53FBB">
        <w:rPr>
          <w:color w:val="000000" w:themeColor="text1"/>
          <w:lang w:val="en"/>
        </w:rPr>
        <w:t>concludes</w:t>
      </w:r>
      <w:r w:rsidR="00B53FBB" w:rsidRPr="00B53FBB">
        <w:rPr>
          <w:color w:val="000000" w:themeColor="text1"/>
          <w:lang w:val="en"/>
        </w:rPr>
        <w:t xml:space="preserve"> that if stress pattern of the target language is</w:t>
      </w:r>
      <w:r w:rsidRPr="00B53FBB">
        <w:rPr>
          <w:color w:val="000000" w:themeColor="text1"/>
          <w:lang w:val="en"/>
        </w:rPr>
        <w:t xml:space="preserve"> not maintained</w:t>
      </w:r>
      <w:r w:rsidR="00B53FBB" w:rsidRPr="00B53FBB">
        <w:rPr>
          <w:color w:val="000000" w:themeColor="text1"/>
          <w:lang w:val="en"/>
        </w:rPr>
        <w:t xml:space="preserve"> properly</w:t>
      </w:r>
      <w:r w:rsidRPr="00B53FBB">
        <w:rPr>
          <w:color w:val="000000" w:themeColor="text1"/>
          <w:lang w:val="en"/>
        </w:rPr>
        <w:t xml:space="preserve"> in the speech, it may </w:t>
      </w:r>
      <w:r w:rsidR="00B53FBB" w:rsidRPr="00B53FBB">
        <w:rPr>
          <w:color w:val="000000" w:themeColor="text1"/>
          <w:lang w:val="en"/>
        </w:rPr>
        <w:t xml:space="preserve">well create </w:t>
      </w:r>
      <w:r w:rsidRPr="00B53FBB">
        <w:rPr>
          <w:color w:val="000000" w:themeColor="text1"/>
          <w:lang w:val="en"/>
        </w:rPr>
        <w:t>confusion and misperception of</w:t>
      </w:r>
      <w:r w:rsidR="00222E04" w:rsidRPr="00B53FBB">
        <w:rPr>
          <w:color w:val="000000" w:themeColor="text1"/>
          <w:lang w:val="en"/>
        </w:rPr>
        <w:t xml:space="preserve"> </w:t>
      </w:r>
      <w:r w:rsidR="00B53FBB" w:rsidRPr="00B53FBB">
        <w:rPr>
          <w:color w:val="000000" w:themeColor="text1"/>
          <w:lang w:val="en"/>
        </w:rPr>
        <w:t>pronunciation</w:t>
      </w:r>
      <w:r w:rsidR="00222E04" w:rsidRPr="00B53FBB">
        <w:rPr>
          <w:color w:val="000000" w:themeColor="text1"/>
          <w:lang w:val="en"/>
        </w:rPr>
        <w:t xml:space="preserve"> (1989</w:t>
      </w:r>
      <w:r w:rsidR="00B53FBB" w:rsidRPr="00B53FBB">
        <w:rPr>
          <w:color w:val="000000" w:themeColor="text1"/>
          <w:lang w:val="en"/>
        </w:rPr>
        <w:t>, 116</w:t>
      </w:r>
      <w:r w:rsidRPr="00B53FBB">
        <w:rPr>
          <w:color w:val="000000" w:themeColor="text1"/>
          <w:lang w:val="en"/>
        </w:rPr>
        <w:t xml:space="preserve">). </w:t>
      </w:r>
      <w:proofErr w:type="spellStart"/>
      <w:r w:rsidRPr="00B53FBB">
        <w:rPr>
          <w:color w:val="000000" w:themeColor="text1"/>
          <w:lang w:val="en"/>
        </w:rPr>
        <w:t>Odlin</w:t>
      </w:r>
      <w:proofErr w:type="spellEnd"/>
      <w:r w:rsidRPr="00B53FBB">
        <w:rPr>
          <w:color w:val="000000" w:themeColor="text1"/>
          <w:lang w:val="en"/>
        </w:rPr>
        <w:t xml:space="preserve"> also </w:t>
      </w:r>
      <w:r w:rsidR="00B53FBB" w:rsidRPr="00B53FBB">
        <w:rPr>
          <w:color w:val="000000" w:themeColor="text1"/>
          <w:lang w:val="en"/>
        </w:rPr>
        <w:t>discusses</w:t>
      </w:r>
      <w:r w:rsidRPr="00B53FBB">
        <w:rPr>
          <w:color w:val="000000" w:themeColor="text1"/>
          <w:lang w:val="en"/>
        </w:rPr>
        <w:t xml:space="preserve"> Bansal's (1976) opinion about </w:t>
      </w:r>
      <w:r w:rsidR="00B53FBB" w:rsidRPr="00B53FBB">
        <w:rPr>
          <w:color w:val="000000" w:themeColor="text1"/>
          <w:lang w:val="en"/>
        </w:rPr>
        <w:t xml:space="preserve">the use of </w:t>
      </w:r>
      <w:r w:rsidRPr="00B53FBB">
        <w:rPr>
          <w:color w:val="000000" w:themeColor="text1"/>
          <w:lang w:val="en"/>
        </w:rPr>
        <w:t>English in India where unintelligibility and</w:t>
      </w:r>
      <w:r w:rsidR="00B53FBB" w:rsidRPr="00B53FBB">
        <w:rPr>
          <w:color w:val="000000" w:themeColor="text1"/>
          <w:lang w:val="en"/>
        </w:rPr>
        <w:t xml:space="preserve"> misunderstanding mostly occur</w:t>
      </w:r>
      <w:r w:rsidRPr="00B53FBB">
        <w:rPr>
          <w:color w:val="000000" w:themeColor="text1"/>
          <w:lang w:val="en"/>
        </w:rPr>
        <w:t xml:space="preserve"> </w:t>
      </w:r>
      <w:r w:rsidR="00B53FBB" w:rsidRPr="00B53FBB">
        <w:rPr>
          <w:color w:val="000000" w:themeColor="text1"/>
          <w:lang w:val="en"/>
        </w:rPr>
        <w:t>because of</w:t>
      </w:r>
      <w:r w:rsidRPr="00B53FBB">
        <w:rPr>
          <w:color w:val="000000" w:themeColor="text1"/>
          <w:lang w:val="en"/>
        </w:rPr>
        <w:t xml:space="preserve"> errors</w:t>
      </w:r>
      <w:r w:rsidR="00B53FBB" w:rsidRPr="00B53FBB">
        <w:rPr>
          <w:color w:val="000000" w:themeColor="text1"/>
          <w:lang w:val="en"/>
        </w:rPr>
        <w:t xml:space="preserve"> made</w:t>
      </w:r>
      <w:r w:rsidRPr="00B53FBB">
        <w:rPr>
          <w:color w:val="000000" w:themeColor="text1"/>
          <w:lang w:val="en"/>
        </w:rPr>
        <w:t xml:space="preserve"> in the stress patterns </w:t>
      </w:r>
      <w:r w:rsidR="00B53FBB" w:rsidRPr="00B53FBB">
        <w:rPr>
          <w:color w:val="000000" w:themeColor="text1"/>
          <w:lang w:val="en"/>
        </w:rPr>
        <w:t>of</w:t>
      </w:r>
      <w:r w:rsidRPr="00B53FBB">
        <w:rPr>
          <w:color w:val="000000" w:themeColor="text1"/>
          <w:lang w:val="en"/>
        </w:rPr>
        <w:t xml:space="preserve"> the pronunciation in English. </w:t>
      </w:r>
      <w:r w:rsidR="00B53FBB" w:rsidRPr="00B53FBB">
        <w:rPr>
          <w:color w:val="000000" w:themeColor="text1"/>
          <w:lang w:val="en"/>
        </w:rPr>
        <w:t>Considering all of</w:t>
      </w:r>
      <w:r w:rsidRPr="00B53FBB">
        <w:rPr>
          <w:color w:val="000000" w:themeColor="text1"/>
          <w:lang w:val="en"/>
        </w:rPr>
        <w:t xml:space="preserve"> these issues, a comparison between Bengali and English </w:t>
      </w:r>
      <w:r w:rsidR="00B53FBB" w:rsidRPr="00B53FBB">
        <w:rPr>
          <w:color w:val="000000" w:themeColor="text1"/>
          <w:lang w:val="en"/>
        </w:rPr>
        <w:t>is</w:t>
      </w:r>
      <w:r w:rsidRPr="00B53FBB">
        <w:rPr>
          <w:color w:val="000000" w:themeColor="text1"/>
          <w:lang w:val="en"/>
        </w:rPr>
        <w:t xml:space="preserve"> made in terms of initial clusters, aspirated and non-aspirated sounds etc. </w:t>
      </w:r>
      <w:r w:rsidR="00B53FBB" w:rsidRPr="00B53FBB">
        <w:rPr>
          <w:color w:val="000000" w:themeColor="text1"/>
          <w:lang w:val="en"/>
        </w:rPr>
        <w:lastRenderedPageBreak/>
        <w:t>Throughout the learning process of any</w:t>
      </w:r>
      <w:r w:rsidRPr="00B53FBB">
        <w:rPr>
          <w:color w:val="000000" w:themeColor="text1"/>
          <w:lang w:val="en"/>
        </w:rPr>
        <w:t xml:space="preserve"> second language, learners</w:t>
      </w:r>
      <w:r w:rsidR="00B53FBB" w:rsidRPr="00B53FBB">
        <w:rPr>
          <w:color w:val="000000" w:themeColor="text1"/>
          <w:lang w:val="en"/>
        </w:rPr>
        <w:t>’</w:t>
      </w:r>
      <w:r w:rsidRPr="00B53FBB">
        <w:rPr>
          <w:color w:val="000000" w:themeColor="text1"/>
          <w:lang w:val="en"/>
        </w:rPr>
        <w:t xml:space="preserve"> use</w:t>
      </w:r>
      <w:r w:rsidR="00B53FBB" w:rsidRPr="00B53FBB">
        <w:rPr>
          <w:color w:val="000000" w:themeColor="text1"/>
          <w:lang w:val="en"/>
        </w:rPr>
        <w:t xml:space="preserve"> of their native language helps as</w:t>
      </w:r>
      <w:r w:rsidRPr="00B53FBB">
        <w:rPr>
          <w:color w:val="000000" w:themeColor="text1"/>
          <w:lang w:val="en"/>
        </w:rPr>
        <w:t xml:space="preserve"> cognitive activities</w:t>
      </w:r>
      <w:r w:rsidR="00B53FBB" w:rsidRPr="00B53FBB">
        <w:rPr>
          <w:color w:val="000000" w:themeColor="text1"/>
          <w:lang w:val="en"/>
        </w:rPr>
        <w:t xml:space="preserve"> towards the second language</w:t>
      </w:r>
      <w:r w:rsidRPr="00B53FBB">
        <w:rPr>
          <w:color w:val="000000" w:themeColor="text1"/>
          <w:lang w:val="en"/>
        </w:rPr>
        <w:t>.</w:t>
      </w:r>
      <w:r w:rsidRPr="00230963">
        <w:rPr>
          <w:color w:val="FF0000"/>
          <w:lang w:val="en"/>
        </w:rPr>
        <w:t xml:space="preserve"> </w:t>
      </w:r>
      <w:r>
        <w:rPr>
          <w:lang w:val="en"/>
        </w:rPr>
        <w:t xml:space="preserve">J. James believes that equivalence between L1 and L2 does not depend on linguists' definition of it and he focuses on learner's </w:t>
      </w:r>
      <w:r>
        <w:rPr>
          <w:i/>
          <w:iCs/>
          <w:lang w:val="en"/>
        </w:rPr>
        <w:t>autonomy</w:t>
      </w:r>
      <w:r>
        <w:rPr>
          <w:lang w:val="en"/>
        </w:rPr>
        <w:t xml:space="preserve"> and he points out that:</w:t>
      </w:r>
    </w:p>
    <w:p w:rsidR="006A7E87" w:rsidRDefault="00F66C8C" w:rsidP="00F451E7">
      <w:pPr>
        <w:widowControl w:val="0"/>
        <w:tabs>
          <w:tab w:val="left" w:pos="810"/>
        </w:tabs>
        <w:autoSpaceDE w:val="0"/>
        <w:autoSpaceDN w:val="0"/>
        <w:adjustRightInd w:val="0"/>
        <w:spacing w:after="200" w:line="480" w:lineRule="auto"/>
        <w:ind w:left="720"/>
        <w:rPr>
          <w:sz w:val="22"/>
          <w:szCs w:val="22"/>
          <w:lang w:val="en"/>
        </w:rPr>
      </w:pPr>
      <w:r>
        <w:rPr>
          <w:sz w:val="22"/>
          <w:szCs w:val="22"/>
          <w:lang w:val="en"/>
        </w:rPr>
        <w:t>''</w:t>
      </w:r>
      <w:r w:rsidR="006A7E87">
        <w:rPr>
          <w:sz w:val="22"/>
          <w:szCs w:val="22"/>
          <w:lang w:val="en"/>
        </w:rPr>
        <w:t>It is not only relevant whether L1 and L2 actually differ or are the same at a particular point or not but rather whether the learner expects or believes this to be the case. It is the learner's attitude and expectation that determines transfer or</w:t>
      </w:r>
      <w:r w:rsidR="00222E04">
        <w:rPr>
          <w:sz w:val="22"/>
          <w:szCs w:val="22"/>
          <w:lang w:val="en"/>
        </w:rPr>
        <w:t xml:space="preserve"> generalization within L2</w:t>
      </w:r>
      <w:r>
        <w:rPr>
          <w:sz w:val="22"/>
          <w:szCs w:val="22"/>
          <w:lang w:val="en"/>
        </w:rPr>
        <w:t>''</w:t>
      </w:r>
      <w:r w:rsidR="00222E04">
        <w:rPr>
          <w:sz w:val="22"/>
          <w:szCs w:val="22"/>
          <w:lang w:val="en"/>
        </w:rPr>
        <w:t xml:space="preserve"> (1977,</w:t>
      </w:r>
      <w:r w:rsidR="006A7E87">
        <w:rPr>
          <w:sz w:val="22"/>
          <w:szCs w:val="22"/>
          <w:lang w:val="en"/>
        </w:rPr>
        <w:t>12)</w:t>
      </w:r>
      <w:r w:rsidR="009A7783">
        <w:rPr>
          <w:sz w:val="22"/>
          <w:szCs w:val="22"/>
          <w:lang w:val="en"/>
        </w:rPr>
        <w:t>.</w:t>
      </w:r>
    </w:p>
    <w:p w:rsidR="006A7E87" w:rsidRDefault="00AB3FC7" w:rsidP="00F451E7">
      <w:pPr>
        <w:widowControl w:val="0"/>
        <w:autoSpaceDE w:val="0"/>
        <w:autoSpaceDN w:val="0"/>
        <w:adjustRightInd w:val="0"/>
        <w:spacing w:line="480" w:lineRule="auto"/>
        <w:rPr>
          <w:lang w:val="en"/>
        </w:rPr>
      </w:pPr>
      <w:r>
        <w:rPr>
          <w:lang w:val="en"/>
        </w:rPr>
        <w:tab/>
      </w:r>
      <w:r w:rsidR="006A7E87">
        <w:rPr>
          <w:lang w:val="en"/>
        </w:rPr>
        <w:t xml:space="preserve">But, </w:t>
      </w:r>
      <w:proofErr w:type="spellStart"/>
      <w:r w:rsidR="006A7E87">
        <w:rPr>
          <w:lang w:val="en"/>
        </w:rPr>
        <w:t>Sajavaara</w:t>
      </w:r>
      <w:proofErr w:type="spellEnd"/>
      <w:r w:rsidR="006A7E87">
        <w:rPr>
          <w:lang w:val="en"/>
        </w:rPr>
        <w:t xml:space="preserve"> believes that language learning taking place only before early puberty phase is 'unconscious'; and after it is very much 'conscious’</w:t>
      </w:r>
      <w:proofErr w:type="gramStart"/>
      <w:r w:rsidR="006A7E87">
        <w:rPr>
          <w:lang w:val="en"/>
        </w:rPr>
        <w:t>…(</w:t>
      </w:r>
      <w:proofErr w:type="spellStart"/>
      <w:proofErr w:type="gramEnd"/>
      <w:r w:rsidR="006A7E87">
        <w:rPr>
          <w:lang w:val="en"/>
        </w:rPr>
        <w:t>Sajavaara</w:t>
      </w:r>
      <w:proofErr w:type="spellEnd"/>
      <w:r w:rsidR="006A7E87">
        <w:rPr>
          <w:lang w:val="en"/>
        </w:rPr>
        <w:t xml:space="preserve"> in, </w:t>
      </w:r>
      <w:proofErr w:type="spellStart"/>
      <w:r w:rsidR="006A7E87">
        <w:rPr>
          <w:lang w:val="en"/>
        </w:rPr>
        <w:t>Sha</w:t>
      </w:r>
      <w:r w:rsidR="00222E04">
        <w:rPr>
          <w:lang w:val="en"/>
        </w:rPr>
        <w:t>rwood</w:t>
      </w:r>
      <w:proofErr w:type="spellEnd"/>
      <w:r w:rsidR="00222E04">
        <w:rPr>
          <w:lang w:val="en"/>
        </w:rPr>
        <w:t xml:space="preserve"> Smith and Kellerman, 1986,</w:t>
      </w:r>
      <w:r w:rsidR="006A7E87">
        <w:rPr>
          <w:lang w:val="en"/>
        </w:rPr>
        <w:t xml:space="preserve"> 68). But, in this case, the deviation in diversion in pronunciation within adult Bengali speakers of English may not be conscious, but it cannot be said that 'the person cannot articulate sounds, but that they do not </w:t>
      </w:r>
      <w:proofErr w:type="spellStart"/>
      <w:r w:rsidR="006A7E87">
        <w:rPr>
          <w:i/>
          <w:iCs/>
          <w:lang w:val="en"/>
        </w:rPr>
        <w:t>conceptualise</w:t>
      </w:r>
      <w:proofErr w:type="spellEnd"/>
      <w:r w:rsidR="006A7E87">
        <w:rPr>
          <w:b/>
          <w:bCs/>
          <w:lang w:val="en"/>
        </w:rPr>
        <w:t xml:space="preserve"> </w:t>
      </w:r>
      <w:r w:rsidR="006A7E87">
        <w:rPr>
          <w:lang w:val="en"/>
        </w:rPr>
        <w:t>the</w:t>
      </w:r>
      <w:r w:rsidR="00222E04">
        <w:rPr>
          <w:lang w:val="en"/>
        </w:rPr>
        <w:t>m appropriately' (Nowicki, 2001,</w:t>
      </w:r>
      <w:r w:rsidR="006A7E87">
        <w:rPr>
          <w:lang w:val="en"/>
        </w:rPr>
        <w:t>17-32). Nowicki's comment is apparently worthwhile considering for the period when the learning of phonetics involves cognitive interference at post-puberty phase, whereas the problems with the sounds /</w:t>
      </w:r>
      <w:r w:rsidR="006A7E87">
        <w:rPr>
          <w:rFonts w:ascii="Times New Roman CYR Cyr" w:hAnsi="Times New Roman CYR Cyr" w:cs="Times New Roman CYR Cyr"/>
          <w:lang w:val="en"/>
        </w:rPr>
        <w:t>з</w:t>
      </w:r>
      <w:r w:rsidR="006A7E87">
        <w:rPr>
          <w:lang w:val="en"/>
        </w:rPr>
        <w:t>:/, /</w:t>
      </w:r>
      <w:r w:rsidR="006A7E87">
        <w:rPr>
          <w:rFonts w:ascii="MS Mincho" w:eastAsia="MS Mincho" w:hAnsi="MS Mincho" w:cs="MS Mincho" w:hint="eastAsia"/>
          <w:lang w:val="en"/>
        </w:rPr>
        <w:t>ʤ</w:t>
      </w:r>
      <w:r w:rsidR="006A7E87">
        <w:rPr>
          <w:lang w:val="en"/>
        </w:rPr>
        <w:t>/ and /t∫/ would be more conspicuous on puberty.</w:t>
      </w:r>
    </w:p>
    <w:p w:rsidR="006A7E87" w:rsidRPr="00BD5F8F" w:rsidRDefault="006A7E87" w:rsidP="00F451E7">
      <w:pPr>
        <w:widowControl w:val="0"/>
        <w:autoSpaceDE w:val="0"/>
        <w:autoSpaceDN w:val="0"/>
        <w:adjustRightInd w:val="0"/>
        <w:spacing w:after="200" w:line="480" w:lineRule="auto"/>
        <w:rPr>
          <w:b/>
          <w:bCs/>
          <w:i/>
          <w:lang w:val="en"/>
        </w:rPr>
      </w:pPr>
      <w:r>
        <w:rPr>
          <w:b/>
          <w:bCs/>
          <w:lang w:val="en"/>
        </w:rPr>
        <w:t>Problematics of standard form and alteratio</w:t>
      </w:r>
      <w:r w:rsidR="002C7BB2">
        <w:rPr>
          <w:b/>
          <w:bCs/>
          <w:lang w:val="en"/>
        </w:rPr>
        <w:t xml:space="preserve">ns: </w:t>
      </w:r>
      <w:r w:rsidR="002C7BB2" w:rsidRPr="00BD5F8F">
        <w:rPr>
          <w:b/>
          <w:bCs/>
          <w:i/>
          <w:lang w:val="en"/>
        </w:rPr>
        <w:t xml:space="preserve">setting </w:t>
      </w:r>
      <w:r w:rsidR="00FD344B" w:rsidRPr="00BD5F8F">
        <w:rPr>
          <w:b/>
          <w:bCs/>
          <w:i/>
          <w:lang w:val="en"/>
        </w:rPr>
        <w:t>model</w:t>
      </w:r>
      <w:r w:rsidR="002C7BB2" w:rsidRPr="00BD5F8F">
        <w:rPr>
          <w:b/>
          <w:bCs/>
          <w:i/>
          <w:lang w:val="en"/>
        </w:rPr>
        <w:t xml:space="preserve"> pedagogy to rectify</w:t>
      </w:r>
      <w:r w:rsidRPr="00BD5F8F">
        <w:rPr>
          <w:b/>
          <w:bCs/>
          <w:i/>
          <w:lang w:val="en"/>
        </w:rPr>
        <w:t xml:space="preserve"> the Bengali speakers</w:t>
      </w:r>
      <w:r w:rsidR="00BD5F8F" w:rsidRPr="00BD5F8F">
        <w:rPr>
          <w:b/>
          <w:bCs/>
          <w:i/>
          <w:lang w:val="en"/>
        </w:rPr>
        <w:t>’ unintelligibility</w:t>
      </w:r>
    </w:p>
    <w:p w:rsidR="006A7E87" w:rsidRDefault="009A7783" w:rsidP="00F451E7">
      <w:pPr>
        <w:widowControl w:val="0"/>
        <w:autoSpaceDE w:val="0"/>
        <w:autoSpaceDN w:val="0"/>
        <w:adjustRightInd w:val="0"/>
        <w:spacing w:after="200" w:line="480" w:lineRule="auto"/>
        <w:rPr>
          <w:lang w:val="en"/>
        </w:rPr>
      </w:pPr>
      <w:r>
        <w:rPr>
          <w:lang w:val="en"/>
        </w:rPr>
        <w:tab/>
      </w:r>
      <w:r w:rsidR="006A7E87">
        <w:rPr>
          <w:lang w:val="en"/>
        </w:rPr>
        <w:t xml:space="preserve">The formation </w:t>
      </w:r>
      <w:r w:rsidR="00FD344B">
        <w:rPr>
          <w:lang w:val="en"/>
        </w:rPr>
        <w:t xml:space="preserve">of discussion on the setting of a </w:t>
      </w:r>
      <w:r w:rsidR="006A7E87">
        <w:rPr>
          <w:i/>
          <w:iCs/>
          <w:lang w:val="en"/>
        </w:rPr>
        <w:t>standard form</w:t>
      </w:r>
      <w:r w:rsidR="006A7E87">
        <w:rPr>
          <w:lang w:val="en"/>
        </w:rPr>
        <w:t xml:space="preserve"> to British or American pronunciation is no longer accepted with full consent; rather the non-native teachers along with a number of researchers have found that the so called standard form </w:t>
      </w:r>
      <w:r w:rsidR="006A7E87">
        <w:rPr>
          <w:lang w:val="en"/>
        </w:rPr>
        <w:lastRenderedPageBreak/>
        <w:t xml:space="preserve">has undergone significant changes whereas non-native teachers' talk relates to the </w:t>
      </w:r>
      <w:r w:rsidR="006A7E87">
        <w:rPr>
          <w:i/>
          <w:iCs/>
          <w:lang w:val="en"/>
        </w:rPr>
        <w:t xml:space="preserve">ownership </w:t>
      </w:r>
      <w:r w:rsidR="006A7E87">
        <w:rPr>
          <w:lang w:val="en"/>
        </w:rPr>
        <w:t>of Eng</w:t>
      </w:r>
      <w:r w:rsidR="0062213B">
        <w:rPr>
          <w:lang w:val="en"/>
        </w:rPr>
        <w:t>lish or its pronunciation. Up until now, the aim</w:t>
      </w:r>
      <w:r w:rsidR="006A7E87">
        <w:rPr>
          <w:lang w:val="en"/>
        </w:rPr>
        <w:t xml:space="preserve"> of learning </w:t>
      </w:r>
      <w:r w:rsidR="006A7E87" w:rsidRPr="00EA3507">
        <w:rPr>
          <w:color w:val="000000" w:themeColor="text1"/>
          <w:lang w:val="en"/>
        </w:rPr>
        <w:t xml:space="preserve">English for </w:t>
      </w:r>
      <w:r w:rsidR="0062213B" w:rsidRPr="00EA3507">
        <w:rPr>
          <w:color w:val="000000" w:themeColor="text1"/>
          <w:lang w:val="en"/>
        </w:rPr>
        <w:t>those</w:t>
      </w:r>
      <w:r w:rsidR="00EA3507" w:rsidRPr="00EA3507">
        <w:rPr>
          <w:color w:val="000000" w:themeColor="text1"/>
          <w:lang w:val="en"/>
        </w:rPr>
        <w:t xml:space="preserve"> to whom</w:t>
      </w:r>
      <w:r w:rsidR="006A7E87" w:rsidRPr="00EA3507">
        <w:rPr>
          <w:color w:val="000000" w:themeColor="text1"/>
          <w:lang w:val="en"/>
        </w:rPr>
        <w:t xml:space="preserve"> English has an internal </w:t>
      </w:r>
      <w:r w:rsidR="00EA3507" w:rsidRPr="00EA3507">
        <w:rPr>
          <w:color w:val="000000" w:themeColor="text1"/>
          <w:lang w:val="en"/>
        </w:rPr>
        <w:t>significance and use</w:t>
      </w:r>
      <w:r w:rsidR="006A7E87" w:rsidRPr="00EA3507">
        <w:rPr>
          <w:color w:val="000000" w:themeColor="text1"/>
          <w:lang w:val="en"/>
        </w:rPr>
        <w:t xml:space="preserve"> in their L1 country or those who </w:t>
      </w:r>
      <w:r w:rsidR="00EA3507" w:rsidRPr="00EA3507">
        <w:rPr>
          <w:color w:val="000000" w:themeColor="text1"/>
          <w:lang w:val="en"/>
        </w:rPr>
        <w:t>moved</w:t>
      </w:r>
      <w:r w:rsidR="006A7E87" w:rsidRPr="00EA3507">
        <w:rPr>
          <w:color w:val="000000" w:themeColor="text1"/>
          <w:lang w:val="en"/>
        </w:rPr>
        <w:t xml:space="preserve"> to English </w:t>
      </w:r>
      <w:r w:rsidR="00EA3507" w:rsidRPr="00EA3507">
        <w:rPr>
          <w:color w:val="000000" w:themeColor="text1"/>
          <w:lang w:val="en"/>
        </w:rPr>
        <w:t>speaking countries</w:t>
      </w:r>
      <w:r w:rsidR="006A7E87" w:rsidRPr="00EA3507">
        <w:rPr>
          <w:color w:val="000000" w:themeColor="text1"/>
          <w:lang w:val="en"/>
        </w:rPr>
        <w:t xml:space="preserve"> is to communicate message in English with standard pronunciation: to achieve this</w:t>
      </w:r>
      <w:r w:rsidR="006A7E87">
        <w:rPr>
          <w:lang w:val="en"/>
        </w:rPr>
        <w:t xml:space="preserve"> goal it was considered for these 'non-native speakers' to try to make their pronunciation like the native, Received Pronunciation</w:t>
      </w:r>
      <w:r w:rsidR="00B9254A">
        <w:rPr>
          <w:lang w:val="en"/>
        </w:rPr>
        <w:t xml:space="preserve"> </w:t>
      </w:r>
      <w:r w:rsidR="006A7E87">
        <w:rPr>
          <w:lang w:val="en"/>
        </w:rPr>
        <w:t xml:space="preserve">(RP). Yet, David Crystal believes that: </w:t>
      </w:r>
    </w:p>
    <w:p w:rsidR="006A7E87" w:rsidRDefault="00F66C8C" w:rsidP="00F451E7">
      <w:pPr>
        <w:widowControl w:val="0"/>
        <w:tabs>
          <w:tab w:val="left" w:pos="720"/>
          <w:tab w:val="left" w:pos="1170"/>
          <w:tab w:val="left" w:pos="9270"/>
        </w:tabs>
        <w:autoSpaceDE w:val="0"/>
        <w:autoSpaceDN w:val="0"/>
        <w:adjustRightInd w:val="0"/>
        <w:spacing w:after="200" w:line="480" w:lineRule="auto"/>
        <w:ind w:left="720"/>
        <w:rPr>
          <w:sz w:val="22"/>
          <w:szCs w:val="22"/>
          <w:lang w:val="en"/>
        </w:rPr>
      </w:pPr>
      <w:r>
        <w:rPr>
          <w:sz w:val="22"/>
          <w:szCs w:val="22"/>
          <w:lang w:val="en"/>
        </w:rPr>
        <w:t>''</w:t>
      </w:r>
      <w:r w:rsidR="006A7E87">
        <w:rPr>
          <w:sz w:val="22"/>
          <w:szCs w:val="22"/>
          <w:lang w:val="en"/>
        </w:rPr>
        <w:t xml:space="preserve">Less than three per cent of the British population speaks RP in its pure form, with many educated people having developed an accent known as </w:t>
      </w:r>
      <w:r w:rsidR="006A7E87">
        <w:rPr>
          <w:i/>
          <w:iCs/>
          <w:sz w:val="22"/>
          <w:szCs w:val="22"/>
          <w:lang w:val="en"/>
        </w:rPr>
        <w:t>modified RP</w:t>
      </w:r>
      <w:r w:rsidR="006A7E87">
        <w:rPr>
          <w:sz w:val="22"/>
          <w:szCs w:val="22"/>
          <w:lang w:val="en"/>
        </w:rPr>
        <w:t>-a combination of RP and regional features</w:t>
      </w:r>
      <w:r>
        <w:rPr>
          <w:sz w:val="22"/>
          <w:szCs w:val="22"/>
          <w:lang w:val="en"/>
        </w:rPr>
        <w:t>''</w:t>
      </w:r>
      <w:r w:rsidR="006A7E87">
        <w:rPr>
          <w:sz w:val="22"/>
          <w:szCs w:val="22"/>
          <w:lang w:val="en"/>
        </w:rPr>
        <w:t xml:space="preserve"> </w:t>
      </w:r>
      <w:r w:rsidR="00222E04">
        <w:rPr>
          <w:sz w:val="22"/>
          <w:szCs w:val="22"/>
          <w:lang w:val="en"/>
        </w:rPr>
        <w:t>(Crystal, 1995 in Jenkins, 2000,</w:t>
      </w:r>
      <w:r w:rsidR="006A7E87">
        <w:rPr>
          <w:sz w:val="22"/>
          <w:szCs w:val="22"/>
          <w:lang w:val="en"/>
        </w:rPr>
        <w:t xml:space="preserve">14). </w:t>
      </w:r>
    </w:p>
    <w:p w:rsidR="00F66C8C" w:rsidRDefault="00AB3FC7" w:rsidP="00F451E7">
      <w:pPr>
        <w:widowControl w:val="0"/>
        <w:autoSpaceDE w:val="0"/>
        <w:autoSpaceDN w:val="0"/>
        <w:adjustRightInd w:val="0"/>
        <w:spacing w:line="480" w:lineRule="auto"/>
        <w:rPr>
          <w:lang w:val="en"/>
        </w:rPr>
      </w:pPr>
      <w:r>
        <w:rPr>
          <w:lang w:val="en"/>
        </w:rPr>
        <w:tab/>
      </w:r>
      <w:r w:rsidR="006A7E87">
        <w:rPr>
          <w:lang w:val="en"/>
        </w:rPr>
        <w:t xml:space="preserve">On the other hand, Daniels refers to RP speakers as the </w:t>
      </w:r>
      <w:r w:rsidR="006A7E87">
        <w:rPr>
          <w:i/>
          <w:iCs/>
          <w:lang w:val="en"/>
        </w:rPr>
        <w:t>phantom speakers of English</w:t>
      </w:r>
      <w:r w:rsidR="006A7E87">
        <w:rPr>
          <w:lang w:val="en"/>
        </w:rPr>
        <w:t xml:space="preserve"> </w:t>
      </w:r>
      <w:r w:rsidR="006A7E87" w:rsidRPr="00B87D8C">
        <w:rPr>
          <w:color w:val="000000" w:themeColor="text1"/>
          <w:lang w:val="en"/>
        </w:rPr>
        <w:t xml:space="preserve">because of the </w:t>
      </w:r>
      <w:r w:rsidR="00B87D8C" w:rsidRPr="00B87D8C">
        <w:rPr>
          <w:color w:val="000000" w:themeColor="text1"/>
          <w:lang w:val="en"/>
        </w:rPr>
        <w:t>impossibility of a learner</w:t>
      </w:r>
      <w:r w:rsidR="006A7E87" w:rsidRPr="00B87D8C">
        <w:rPr>
          <w:color w:val="000000" w:themeColor="text1"/>
          <w:lang w:val="en"/>
        </w:rPr>
        <w:t xml:space="preserve"> coming into contact with one of them </w:t>
      </w:r>
      <w:r w:rsidR="00222E04" w:rsidRPr="00B87D8C">
        <w:rPr>
          <w:color w:val="000000" w:themeColor="text1"/>
          <w:lang w:val="en"/>
        </w:rPr>
        <w:t>(Daniels, 1995 in Jenkins, 2000,</w:t>
      </w:r>
      <w:r w:rsidR="006A7E87" w:rsidRPr="00B87D8C">
        <w:rPr>
          <w:color w:val="000000" w:themeColor="text1"/>
          <w:lang w:val="en"/>
        </w:rPr>
        <w:t>14).</w:t>
      </w:r>
      <w:r w:rsidR="006A7E87">
        <w:rPr>
          <w:lang w:val="en"/>
        </w:rPr>
        <w:t xml:space="preserve"> Though </w:t>
      </w:r>
      <w:r w:rsidR="006A7E87" w:rsidRPr="00F313E4">
        <w:rPr>
          <w:i/>
          <w:lang w:val="en"/>
        </w:rPr>
        <w:t xml:space="preserve">the </w:t>
      </w:r>
      <w:r w:rsidR="006A7E87" w:rsidRPr="00F313E4">
        <w:rPr>
          <w:i/>
          <w:iCs/>
          <w:lang w:val="en"/>
        </w:rPr>
        <w:t>ownership of English</w:t>
      </w:r>
      <w:r w:rsidR="006A7E87">
        <w:rPr>
          <w:lang w:val="en"/>
        </w:rPr>
        <w:t xml:space="preserve"> </w:t>
      </w:r>
      <w:r w:rsidR="006A7E87">
        <w:rPr>
          <w:vertAlign w:val="superscript"/>
          <w:lang w:val="en"/>
        </w:rPr>
        <w:t xml:space="preserve"> </w:t>
      </w:r>
      <w:r w:rsidR="00F313E4">
        <w:rPr>
          <w:rStyle w:val="FootnoteReference"/>
          <w:lang w:val="en"/>
        </w:rPr>
        <w:footnoteReference w:id="3"/>
      </w:r>
      <w:r w:rsidR="006A7E87">
        <w:rPr>
          <w:lang w:val="en"/>
        </w:rPr>
        <w:t xml:space="preserve">has come under question in recent years it is debatable that English cannot belong to any other nationalities other than those for whom English is their first language: there is a point in saying so as many like </w:t>
      </w:r>
      <w:proofErr w:type="spellStart"/>
      <w:r w:rsidR="006A7E87">
        <w:rPr>
          <w:lang w:val="en"/>
        </w:rPr>
        <w:t>Kramsch</w:t>
      </w:r>
      <w:proofErr w:type="spellEnd"/>
      <w:r w:rsidR="006A7E87">
        <w:rPr>
          <w:lang w:val="en"/>
        </w:rPr>
        <w:t xml:space="preserve"> is very concerned about the fact and put violent remarks:</w:t>
      </w:r>
    </w:p>
    <w:p w:rsidR="006A7E87" w:rsidRPr="00E11801" w:rsidRDefault="00F66C8C" w:rsidP="00F451E7">
      <w:pPr>
        <w:widowControl w:val="0"/>
        <w:autoSpaceDE w:val="0"/>
        <w:autoSpaceDN w:val="0"/>
        <w:adjustRightInd w:val="0"/>
        <w:spacing w:line="480" w:lineRule="auto"/>
        <w:ind w:left="720"/>
        <w:rPr>
          <w:lang w:val="en"/>
        </w:rPr>
      </w:pPr>
      <w:r>
        <w:rPr>
          <w:sz w:val="22"/>
          <w:szCs w:val="22"/>
          <w:lang w:val="en"/>
        </w:rPr>
        <w:t>''</w:t>
      </w:r>
      <w:r w:rsidR="006A7E87">
        <w:rPr>
          <w:sz w:val="22"/>
          <w:szCs w:val="22"/>
          <w:lang w:val="en"/>
        </w:rPr>
        <w:t>…They can never become native speakers of it. Why should they disregard their unique multilingual perspective on the foreign language and on its literature and culture to emulate the idealized monoli</w:t>
      </w:r>
      <w:r>
        <w:rPr>
          <w:sz w:val="22"/>
          <w:szCs w:val="22"/>
          <w:lang w:val="en"/>
        </w:rPr>
        <w:t>ngual speaker?''</w:t>
      </w:r>
      <w:r w:rsidR="00222E04">
        <w:rPr>
          <w:sz w:val="22"/>
          <w:szCs w:val="22"/>
          <w:lang w:val="en"/>
        </w:rPr>
        <w:t xml:space="preserve"> (</w:t>
      </w:r>
      <w:proofErr w:type="spellStart"/>
      <w:r w:rsidR="00222E04">
        <w:rPr>
          <w:sz w:val="22"/>
          <w:szCs w:val="22"/>
          <w:lang w:val="en"/>
        </w:rPr>
        <w:t>Kramsch</w:t>
      </w:r>
      <w:proofErr w:type="spellEnd"/>
      <w:r w:rsidR="00222E04">
        <w:rPr>
          <w:sz w:val="22"/>
          <w:szCs w:val="22"/>
          <w:lang w:val="en"/>
        </w:rPr>
        <w:t xml:space="preserve"> 1997,</w:t>
      </w:r>
      <w:r w:rsidR="006A7E87">
        <w:rPr>
          <w:sz w:val="22"/>
          <w:szCs w:val="22"/>
          <w:lang w:val="en"/>
        </w:rPr>
        <w:t xml:space="preserve"> 359 in Jenkins)</w:t>
      </w:r>
    </w:p>
    <w:p w:rsidR="006A7E87" w:rsidRDefault="00F313E4" w:rsidP="00F451E7">
      <w:pPr>
        <w:widowControl w:val="0"/>
        <w:autoSpaceDE w:val="0"/>
        <w:autoSpaceDN w:val="0"/>
        <w:adjustRightInd w:val="0"/>
        <w:spacing w:line="480" w:lineRule="auto"/>
        <w:rPr>
          <w:lang w:val="en"/>
        </w:rPr>
      </w:pPr>
      <w:r>
        <w:rPr>
          <w:lang w:val="en"/>
        </w:rPr>
        <w:lastRenderedPageBreak/>
        <w:tab/>
      </w:r>
      <w:r w:rsidR="006A7E87">
        <w:rPr>
          <w:lang w:val="en"/>
        </w:rPr>
        <w:t xml:space="preserve">In fact, </w:t>
      </w:r>
      <w:proofErr w:type="spellStart"/>
      <w:r w:rsidR="006A7E87">
        <w:rPr>
          <w:lang w:val="en"/>
        </w:rPr>
        <w:t>Kramsch's</w:t>
      </w:r>
      <w:proofErr w:type="spellEnd"/>
      <w:r w:rsidR="006A7E87">
        <w:rPr>
          <w:lang w:val="en"/>
        </w:rPr>
        <w:t xml:space="preserve"> remark apparently implies to </w:t>
      </w:r>
      <w:r w:rsidR="006A7E87">
        <w:rPr>
          <w:i/>
          <w:iCs/>
          <w:lang w:val="en"/>
        </w:rPr>
        <w:t>the other</w:t>
      </w:r>
      <w:r w:rsidR="006A7E87">
        <w:rPr>
          <w:lang w:val="en"/>
        </w:rPr>
        <w:t xml:space="preserve"> </w:t>
      </w:r>
      <w:r w:rsidR="004843A9">
        <w:rPr>
          <w:rStyle w:val="FootnoteReference"/>
          <w:lang w:val="en"/>
        </w:rPr>
        <w:footnoteReference w:id="4"/>
      </w:r>
      <w:r w:rsidR="006A7E87">
        <w:rPr>
          <w:lang w:val="en"/>
        </w:rPr>
        <w:t>not to try being native-like in pronunciation and in s</w:t>
      </w:r>
      <w:r w:rsidR="007B231D">
        <w:rPr>
          <w:lang w:val="en"/>
        </w:rPr>
        <w:t xml:space="preserve">poken proficiency. </w:t>
      </w:r>
      <w:proofErr w:type="spellStart"/>
      <w:r w:rsidR="007B231D">
        <w:rPr>
          <w:lang w:val="en"/>
        </w:rPr>
        <w:t>Nayar</w:t>
      </w:r>
      <w:proofErr w:type="spellEnd"/>
      <w:r w:rsidR="007B231D">
        <w:rPr>
          <w:lang w:val="en"/>
        </w:rPr>
        <w:t xml:space="preserve"> calls</w:t>
      </w:r>
      <w:r w:rsidR="006A7E87">
        <w:rPr>
          <w:lang w:val="en"/>
        </w:rPr>
        <w:t xml:space="preserve"> this paradigm </w:t>
      </w:r>
      <w:r w:rsidR="006A7E87" w:rsidRPr="00B87D8C">
        <w:rPr>
          <w:color w:val="000000" w:themeColor="text1"/>
          <w:lang w:val="en"/>
        </w:rPr>
        <w:t>of non-native</w:t>
      </w:r>
      <w:r w:rsidR="007B231D" w:rsidRPr="00B87D8C">
        <w:rPr>
          <w:color w:val="000000" w:themeColor="text1"/>
          <w:lang w:val="en"/>
        </w:rPr>
        <w:t xml:space="preserve"> speakers</w:t>
      </w:r>
      <w:r w:rsidR="006A7E87" w:rsidRPr="00B87D8C">
        <w:rPr>
          <w:color w:val="000000" w:themeColor="text1"/>
          <w:lang w:val="en"/>
        </w:rPr>
        <w:t xml:space="preserve"> and</w:t>
      </w:r>
      <w:r w:rsidR="007B231D" w:rsidRPr="00B87D8C">
        <w:rPr>
          <w:color w:val="000000" w:themeColor="text1"/>
          <w:lang w:val="en"/>
        </w:rPr>
        <w:t xml:space="preserve"> the</w:t>
      </w:r>
      <w:r w:rsidR="006A7E87" w:rsidRPr="00B87D8C">
        <w:rPr>
          <w:color w:val="000000" w:themeColor="text1"/>
          <w:lang w:val="en"/>
        </w:rPr>
        <w:t xml:space="preserve"> </w:t>
      </w:r>
      <w:r w:rsidR="007B231D" w:rsidRPr="00B87D8C">
        <w:rPr>
          <w:color w:val="000000" w:themeColor="text1"/>
          <w:lang w:val="en"/>
        </w:rPr>
        <w:t xml:space="preserve">utilitarian ownership </w:t>
      </w:r>
      <w:r w:rsidR="006A7E87" w:rsidRPr="00B87D8C">
        <w:rPr>
          <w:color w:val="000000" w:themeColor="text1"/>
          <w:lang w:val="en"/>
        </w:rPr>
        <w:t>of English is politically pernicious</w:t>
      </w:r>
      <w:r w:rsidR="007B231D" w:rsidRPr="00B87D8C">
        <w:rPr>
          <w:color w:val="000000" w:themeColor="text1"/>
          <w:lang w:val="en"/>
        </w:rPr>
        <w:t>,</w:t>
      </w:r>
      <w:r w:rsidR="006A7E87" w:rsidRPr="00B87D8C">
        <w:rPr>
          <w:color w:val="000000" w:themeColor="text1"/>
          <w:lang w:val="en"/>
        </w:rPr>
        <w:t xml:space="preserve"> and </w:t>
      </w:r>
      <w:r w:rsidR="007B231D">
        <w:rPr>
          <w:lang w:val="en"/>
        </w:rPr>
        <w:t xml:space="preserve">he believes this </w:t>
      </w:r>
      <w:r w:rsidR="006A7E87">
        <w:rPr>
          <w:lang w:val="en"/>
        </w:rPr>
        <w:t>is</w:t>
      </w:r>
      <w:r w:rsidR="007B231D">
        <w:rPr>
          <w:lang w:val="en"/>
        </w:rPr>
        <w:t xml:space="preserve"> a linguistic imperialism </w:t>
      </w:r>
      <w:r w:rsidR="00222E04">
        <w:rPr>
          <w:lang w:val="en"/>
        </w:rPr>
        <w:t>(1994,</w:t>
      </w:r>
      <w:r w:rsidR="006A7E87">
        <w:rPr>
          <w:lang w:val="en"/>
        </w:rPr>
        <w:t>5</w:t>
      </w:r>
      <w:proofErr w:type="gramStart"/>
      <w:r w:rsidR="006A7E87">
        <w:rPr>
          <w:lang w:val="en"/>
        </w:rPr>
        <w:t>).This</w:t>
      </w:r>
      <w:proofErr w:type="gramEnd"/>
      <w:r w:rsidR="006A7E87">
        <w:rPr>
          <w:lang w:val="en"/>
        </w:rPr>
        <w:t xml:space="preserve"> kind of remark is countered by many like Liu </w:t>
      </w:r>
      <w:proofErr w:type="spellStart"/>
      <w:r w:rsidR="006A7E87">
        <w:rPr>
          <w:lang w:val="en"/>
        </w:rPr>
        <w:t>Dailin</w:t>
      </w:r>
      <w:proofErr w:type="spellEnd"/>
      <w:r w:rsidR="006A7E87">
        <w:rPr>
          <w:lang w:val="en"/>
        </w:rPr>
        <w:t xml:space="preserve"> saying </w:t>
      </w:r>
      <w:r w:rsidR="006A7E87">
        <w:rPr>
          <w:i/>
          <w:iCs/>
          <w:lang w:val="en"/>
        </w:rPr>
        <w:t>English is England's language but the world's treasure</w:t>
      </w:r>
      <w:r w:rsidR="006A7E87">
        <w:rPr>
          <w:lang w:val="en"/>
        </w:rPr>
        <w:t xml:space="preserve"> (EL</w:t>
      </w:r>
      <w:r w:rsidR="00222E04">
        <w:rPr>
          <w:lang w:val="en"/>
        </w:rPr>
        <w:t xml:space="preserve"> Gazette, 1996 in Jenkins, 2000,</w:t>
      </w:r>
      <w:r w:rsidR="006A7E87">
        <w:rPr>
          <w:lang w:val="en"/>
        </w:rPr>
        <w:t xml:space="preserve">5). </w:t>
      </w:r>
      <w:proofErr w:type="spellStart"/>
      <w:r w:rsidR="006A7E87">
        <w:rPr>
          <w:lang w:val="en"/>
        </w:rPr>
        <w:t>Dailin's</w:t>
      </w:r>
      <w:proofErr w:type="spellEnd"/>
      <w:r w:rsidR="006A7E87">
        <w:rPr>
          <w:lang w:val="en"/>
        </w:rPr>
        <w:t xml:space="preserve"> comment implicates the validation of world-English varieties and their pronunciation other than RP. Particularly, the dismantling of British empire in ESL countries in Indian </w:t>
      </w:r>
      <w:proofErr w:type="spellStart"/>
      <w:r w:rsidR="006A7E87">
        <w:rPr>
          <w:lang w:val="en"/>
        </w:rPr>
        <w:t>sub continent</w:t>
      </w:r>
      <w:proofErr w:type="spellEnd"/>
      <w:r w:rsidR="006A7E87">
        <w:rPr>
          <w:lang w:val="en"/>
        </w:rPr>
        <w:t xml:space="preserve"> tend to accept and develop a range of local English accents from speakers of different L1s such as Bengali and Punjabi on one hand and are concerned to retain intelligibility on the other. This paper agrees with Bansal whose findings in India matches Bangladesh and other Bangla speaking regions that:</w:t>
      </w:r>
    </w:p>
    <w:p w:rsidR="006A7E87" w:rsidRDefault="00F66C8C" w:rsidP="00F451E7">
      <w:pPr>
        <w:widowControl w:val="0"/>
        <w:autoSpaceDE w:val="0"/>
        <w:autoSpaceDN w:val="0"/>
        <w:adjustRightInd w:val="0"/>
        <w:spacing w:line="480" w:lineRule="auto"/>
        <w:ind w:left="720"/>
        <w:rPr>
          <w:sz w:val="22"/>
          <w:szCs w:val="22"/>
          <w:lang w:val="en"/>
        </w:rPr>
      </w:pPr>
      <w:r>
        <w:rPr>
          <w:sz w:val="22"/>
          <w:szCs w:val="22"/>
          <w:lang w:val="en"/>
        </w:rPr>
        <w:t>''</w:t>
      </w:r>
      <w:r w:rsidR="006A7E87">
        <w:rPr>
          <w:sz w:val="22"/>
          <w:szCs w:val="22"/>
          <w:lang w:val="en"/>
        </w:rPr>
        <w:t xml:space="preserve">The view that the only suitable model is British RP is not shared by all educated people in the country and ...it is felt that </w:t>
      </w:r>
      <w:r w:rsidR="006A7E87">
        <w:rPr>
          <w:i/>
          <w:iCs/>
          <w:sz w:val="22"/>
          <w:szCs w:val="22"/>
          <w:lang w:val="en"/>
        </w:rPr>
        <w:t xml:space="preserve">some reasonable standard </w:t>
      </w:r>
      <w:r w:rsidR="006A7E87">
        <w:rPr>
          <w:sz w:val="22"/>
          <w:szCs w:val="22"/>
          <w:lang w:val="en"/>
        </w:rPr>
        <w:t>should be insisted upon to ensur</w:t>
      </w:r>
      <w:r w:rsidR="00222E04">
        <w:rPr>
          <w:sz w:val="22"/>
          <w:szCs w:val="22"/>
          <w:lang w:val="en"/>
        </w:rPr>
        <w:t>e effective communication</w:t>
      </w:r>
      <w:r>
        <w:rPr>
          <w:sz w:val="22"/>
          <w:szCs w:val="22"/>
          <w:lang w:val="en"/>
        </w:rPr>
        <w:t>''</w:t>
      </w:r>
      <w:r w:rsidR="00222E04">
        <w:rPr>
          <w:sz w:val="22"/>
          <w:szCs w:val="22"/>
          <w:lang w:val="en"/>
        </w:rPr>
        <w:t xml:space="preserve"> (1990,</w:t>
      </w:r>
      <w:r w:rsidR="006A7E87">
        <w:rPr>
          <w:sz w:val="22"/>
          <w:szCs w:val="22"/>
          <w:lang w:val="en"/>
        </w:rPr>
        <w:t xml:space="preserve"> 229-30).</w:t>
      </w:r>
    </w:p>
    <w:p w:rsidR="006A7E87" w:rsidRDefault="009A7783" w:rsidP="00F451E7">
      <w:pPr>
        <w:widowControl w:val="0"/>
        <w:autoSpaceDE w:val="0"/>
        <w:autoSpaceDN w:val="0"/>
        <w:adjustRightInd w:val="0"/>
        <w:spacing w:line="480" w:lineRule="auto"/>
        <w:rPr>
          <w:lang w:val="en"/>
        </w:rPr>
      </w:pPr>
      <w:r>
        <w:rPr>
          <w:lang w:val="en"/>
        </w:rPr>
        <w:tab/>
      </w:r>
      <w:r w:rsidR="006A7E87">
        <w:rPr>
          <w:lang w:val="en"/>
        </w:rPr>
        <w:t xml:space="preserve">Of course, Bansal's proposition is true though it is impossible to set a transformed dichotomy other than existing standard RP or General American English (GA). But, Bansal does not clarify what he means by </w:t>
      </w:r>
      <w:r w:rsidR="006A7E87">
        <w:rPr>
          <w:i/>
          <w:iCs/>
          <w:lang w:val="en"/>
        </w:rPr>
        <w:t>some reasonable standard</w:t>
      </w:r>
      <w:r w:rsidR="006A7E87">
        <w:rPr>
          <w:lang w:val="en"/>
        </w:rPr>
        <w:t xml:space="preserve">. If Bansal's proposition matches with Widdowson's </w:t>
      </w:r>
      <w:r w:rsidR="006A7E87">
        <w:rPr>
          <w:i/>
          <w:iCs/>
          <w:lang w:val="en"/>
        </w:rPr>
        <w:t>neutral medium</w:t>
      </w:r>
      <w:r w:rsidR="006A7E87">
        <w:rPr>
          <w:lang w:val="en"/>
        </w:rPr>
        <w:t>, it will be a failure:</w:t>
      </w:r>
    </w:p>
    <w:p w:rsidR="006A7E87" w:rsidRDefault="00F66C8C" w:rsidP="00F451E7">
      <w:pPr>
        <w:widowControl w:val="0"/>
        <w:autoSpaceDE w:val="0"/>
        <w:autoSpaceDN w:val="0"/>
        <w:adjustRightInd w:val="0"/>
        <w:spacing w:line="480" w:lineRule="auto"/>
        <w:ind w:left="720"/>
        <w:rPr>
          <w:sz w:val="22"/>
          <w:szCs w:val="22"/>
          <w:lang w:val="en"/>
        </w:rPr>
      </w:pPr>
      <w:r>
        <w:rPr>
          <w:sz w:val="22"/>
          <w:szCs w:val="22"/>
          <w:lang w:val="en"/>
        </w:rPr>
        <w:t>''</w:t>
      </w:r>
      <w:r w:rsidR="006A7E87">
        <w:rPr>
          <w:sz w:val="22"/>
          <w:szCs w:val="22"/>
          <w:lang w:val="en"/>
        </w:rPr>
        <w:t xml:space="preserve">An entirely neutral medium for the conveyance of information is doomed to failure because as soon as the human factor intrudes, the language grows, changes, varies, becomes subject to the identifying need of speakers to express their own </w:t>
      </w:r>
      <w:r w:rsidR="006A7E87">
        <w:rPr>
          <w:i/>
          <w:iCs/>
          <w:sz w:val="22"/>
          <w:szCs w:val="22"/>
          <w:lang w:val="en"/>
        </w:rPr>
        <w:t>identity</w:t>
      </w:r>
      <w:r>
        <w:rPr>
          <w:iCs/>
          <w:sz w:val="22"/>
          <w:szCs w:val="22"/>
          <w:lang w:val="en"/>
        </w:rPr>
        <w:t>''</w:t>
      </w:r>
      <w:r w:rsidR="00222E04">
        <w:rPr>
          <w:sz w:val="22"/>
          <w:szCs w:val="22"/>
          <w:lang w:val="en"/>
        </w:rPr>
        <w:t xml:space="preserve"> (1982,</w:t>
      </w:r>
      <w:r w:rsidR="006A7E87">
        <w:rPr>
          <w:sz w:val="22"/>
          <w:szCs w:val="22"/>
          <w:lang w:val="en"/>
        </w:rPr>
        <w:t>11-12).</w:t>
      </w:r>
    </w:p>
    <w:p w:rsidR="006A7E87" w:rsidRDefault="009A7783" w:rsidP="00F451E7">
      <w:pPr>
        <w:widowControl w:val="0"/>
        <w:autoSpaceDE w:val="0"/>
        <w:autoSpaceDN w:val="0"/>
        <w:adjustRightInd w:val="0"/>
        <w:spacing w:after="200" w:line="480" w:lineRule="auto"/>
        <w:rPr>
          <w:lang w:val="en"/>
        </w:rPr>
      </w:pPr>
      <w:r>
        <w:rPr>
          <w:sz w:val="22"/>
          <w:szCs w:val="22"/>
          <w:lang w:val="en"/>
        </w:rPr>
        <w:lastRenderedPageBreak/>
        <w:tab/>
      </w:r>
      <w:r w:rsidR="006A7E87">
        <w:rPr>
          <w:lang w:val="en"/>
        </w:rPr>
        <w:t xml:space="preserve">So, the choice of one standard phonetics model and its acceptance and rejection requires to delve into the </w:t>
      </w:r>
      <w:r w:rsidR="006A7E87">
        <w:rPr>
          <w:i/>
          <w:iCs/>
          <w:lang w:val="en"/>
        </w:rPr>
        <w:t>fiction</w:t>
      </w:r>
      <w:r w:rsidR="004843A9">
        <w:rPr>
          <w:lang w:val="en"/>
        </w:rPr>
        <w:t xml:space="preserve"> </w:t>
      </w:r>
      <w:r w:rsidR="00527BAC">
        <w:rPr>
          <w:rStyle w:val="FootnoteReference"/>
          <w:lang w:val="en"/>
        </w:rPr>
        <w:footnoteReference w:id="5"/>
      </w:r>
      <w:r w:rsidR="006A7E87">
        <w:rPr>
          <w:lang w:val="en"/>
        </w:rPr>
        <w:t xml:space="preserve">and facts related to the background of non-native speakers and it entails more empirical study other than this small effort. However, it is manifest that some L2 speakers genuinely do desire to acquire an RP accent and many more admit to preferring to retain something of their L1 accent (Porter </w:t>
      </w:r>
      <w:r w:rsidR="00222E04">
        <w:rPr>
          <w:lang w:val="en"/>
        </w:rPr>
        <w:t>&amp; Garvin, 1989 in Jenkins, 2000,</w:t>
      </w:r>
      <w:r w:rsidR="006A7E87">
        <w:rPr>
          <w:lang w:val="en"/>
        </w:rPr>
        <w:t>16). Again, Benson finds that English with a Japanese accent is the second most preferred goal (1991:34-48). Whereas, an American accent is preferred as learning goal rather than a British RP (Bens</w:t>
      </w:r>
      <w:r w:rsidR="00222E04">
        <w:rPr>
          <w:lang w:val="en"/>
        </w:rPr>
        <w:t>on et al. 1994 in Jenkins, 2000,</w:t>
      </w:r>
      <w:r w:rsidR="006A7E87">
        <w:rPr>
          <w:lang w:val="en"/>
        </w:rPr>
        <w:t xml:space="preserve">16). This is obvious that learners do have a propensity to take over RP or American, and it can be argued that a </w:t>
      </w:r>
      <w:r w:rsidR="006A7E87">
        <w:rPr>
          <w:i/>
          <w:iCs/>
          <w:lang w:val="en"/>
        </w:rPr>
        <w:t xml:space="preserve">model </w:t>
      </w:r>
      <w:r w:rsidR="006A7E87">
        <w:rPr>
          <w:lang w:val="en"/>
        </w:rPr>
        <w:t>should be set in the pedagogical framework since it may be confusing for learners to determine which pronunciation to adopt.</w:t>
      </w:r>
      <w:r w:rsidR="006A7E87">
        <w:rPr>
          <w:b/>
          <w:bCs/>
          <w:lang w:val="en"/>
        </w:rPr>
        <w:t xml:space="preserve"> </w:t>
      </w:r>
      <w:r w:rsidR="006A7E87">
        <w:rPr>
          <w:lang w:val="en"/>
        </w:rPr>
        <w:t xml:space="preserve">But, there cannot be any obligation on either </w:t>
      </w:r>
      <w:r w:rsidR="00C0504D">
        <w:rPr>
          <w:lang w:val="en"/>
        </w:rPr>
        <w:t>side, so</w:t>
      </w:r>
      <w:r w:rsidR="006A7E87">
        <w:rPr>
          <w:lang w:val="en"/>
        </w:rPr>
        <w:t xml:space="preserve"> the intelligibility would be plausible in terms of the production of the sounds.</w:t>
      </w:r>
    </w:p>
    <w:p w:rsidR="006A7E87" w:rsidRDefault="00AB3FC7" w:rsidP="00F451E7">
      <w:pPr>
        <w:widowControl w:val="0"/>
        <w:autoSpaceDE w:val="0"/>
        <w:autoSpaceDN w:val="0"/>
        <w:adjustRightInd w:val="0"/>
        <w:spacing w:after="200" w:line="480" w:lineRule="auto"/>
        <w:rPr>
          <w:b/>
          <w:bCs/>
          <w:lang w:val="en"/>
        </w:rPr>
      </w:pPr>
      <w:r>
        <w:rPr>
          <w:lang w:val="en"/>
        </w:rPr>
        <w:tab/>
      </w:r>
      <w:r w:rsidR="003C2211">
        <w:rPr>
          <w:lang w:val="en"/>
        </w:rPr>
        <w:t>As Bengali is very rich in alphabet and their consonantal clusters, the Bengali speakers face very little problems which can be easily overcome without having to set any rigid standard pedagogy</w:t>
      </w:r>
      <w:r w:rsidR="00C0504D">
        <w:rPr>
          <w:lang w:val="en"/>
        </w:rPr>
        <w:t>, rather they need repetition and</w:t>
      </w:r>
      <w:r w:rsidR="008B4679">
        <w:rPr>
          <w:lang w:val="en"/>
        </w:rPr>
        <w:t xml:space="preserve"> practice for that.</w:t>
      </w:r>
      <w:r w:rsidR="003C2211">
        <w:rPr>
          <w:lang w:val="en"/>
        </w:rPr>
        <w:t xml:space="preserve"> </w:t>
      </w:r>
      <w:r w:rsidR="006A7E87">
        <w:rPr>
          <w:lang w:val="en"/>
        </w:rPr>
        <w:t>So, this paper agrees that 'the problem of labio-dental fricatives /f/ and /v/ can be overcome by an L1 transfer</w:t>
      </w:r>
      <w:r w:rsidR="008B4679">
        <w:rPr>
          <w:lang w:val="en"/>
        </w:rPr>
        <w:t>,</w:t>
      </w:r>
      <w:r w:rsidR="006A7E87">
        <w:rPr>
          <w:b/>
          <w:bCs/>
          <w:lang w:val="en"/>
        </w:rPr>
        <w:t xml:space="preserve"> </w:t>
      </w:r>
      <w:r w:rsidR="006A7E87">
        <w:rPr>
          <w:lang w:val="en"/>
        </w:rPr>
        <w:t xml:space="preserve">which will not impair </w:t>
      </w:r>
      <w:r w:rsidR="00222E04">
        <w:rPr>
          <w:lang w:val="en"/>
        </w:rPr>
        <w:t>intelligibility' (Jenkins, 2000,</w:t>
      </w:r>
      <w:r w:rsidR="006A7E87">
        <w:rPr>
          <w:lang w:val="en"/>
        </w:rPr>
        <w:t>101).</w:t>
      </w:r>
      <w:r w:rsidR="006A7E87">
        <w:rPr>
          <w:b/>
          <w:bCs/>
          <w:lang w:val="en"/>
        </w:rPr>
        <w:t xml:space="preserve"> </w:t>
      </w:r>
      <w:r w:rsidR="005D62B2">
        <w:rPr>
          <w:bCs/>
          <w:lang w:val="en"/>
        </w:rPr>
        <w:t>This can be made identified with any local dialect pronunciation depending upon the speakers’ home town.</w:t>
      </w:r>
      <w:r w:rsidR="001B48AF">
        <w:rPr>
          <w:bCs/>
          <w:lang w:val="en"/>
        </w:rPr>
        <w:t xml:space="preserve"> For instance, for a </w:t>
      </w:r>
      <w:proofErr w:type="spellStart"/>
      <w:r w:rsidR="001B48AF">
        <w:rPr>
          <w:bCs/>
          <w:lang w:val="en"/>
        </w:rPr>
        <w:t>Chittagonian</w:t>
      </w:r>
      <w:proofErr w:type="spellEnd"/>
      <w:r w:rsidR="001B48AF">
        <w:rPr>
          <w:bCs/>
          <w:lang w:val="en"/>
        </w:rPr>
        <w:t>, the closest type of pronunciation with /v/ can be replaced by /</w:t>
      </w:r>
      <w:proofErr w:type="spellStart"/>
      <w:r w:rsidR="001B48AF">
        <w:rPr>
          <w:bCs/>
          <w:lang w:val="en"/>
        </w:rPr>
        <w:t>vap</w:t>
      </w:r>
      <w:proofErr w:type="spellEnd"/>
      <w:r w:rsidR="001B48AF">
        <w:rPr>
          <w:bCs/>
          <w:lang w:val="en"/>
        </w:rPr>
        <w:t>/,</w:t>
      </w:r>
      <w:r w:rsidR="00A23EDC">
        <w:rPr>
          <w:bCs/>
          <w:lang w:val="en"/>
        </w:rPr>
        <w:t xml:space="preserve"> a local lexis,</w:t>
      </w:r>
      <w:r w:rsidR="001B48AF">
        <w:rPr>
          <w:bCs/>
          <w:lang w:val="en"/>
        </w:rPr>
        <w:t xml:space="preserve"> which means smoke or evaporation in English. So, the prescription </w:t>
      </w:r>
      <w:r w:rsidR="001B48AF">
        <w:rPr>
          <w:bCs/>
          <w:lang w:val="en"/>
        </w:rPr>
        <w:lastRenderedPageBreak/>
        <w:t>would be to do replacements with L1 equivalents to make it sound much easier and more contextual.</w:t>
      </w:r>
      <w:r w:rsidR="005D62B2">
        <w:rPr>
          <w:bCs/>
          <w:lang w:val="en"/>
        </w:rPr>
        <w:t xml:space="preserve"> </w:t>
      </w:r>
      <w:r w:rsidR="006A7E87">
        <w:rPr>
          <w:lang w:val="en"/>
        </w:rPr>
        <w:t>Along with this, the mooted one to one correspondence like, /</w:t>
      </w:r>
      <w:r w:rsidR="006A7E87">
        <w:rPr>
          <w:rFonts w:ascii="MS Mincho" w:eastAsia="MS Mincho" w:hAnsi="MS Mincho" w:cs="MS Mincho" w:hint="eastAsia"/>
          <w:lang w:val="en"/>
        </w:rPr>
        <w:t>ʤ</w:t>
      </w:r>
      <w:r w:rsidR="006A7E87">
        <w:rPr>
          <w:lang w:val="en"/>
        </w:rPr>
        <w:t>/ and /z/ and /</w:t>
      </w:r>
      <w:r w:rsidR="006A7E87">
        <w:rPr>
          <w:rFonts w:ascii="Times New Roman CYR Cyr" w:hAnsi="Times New Roman CYR Cyr" w:cs="Times New Roman CYR Cyr"/>
          <w:lang w:val="en"/>
        </w:rPr>
        <w:t>з</w:t>
      </w:r>
      <w:r w:rsidR="006A7E87">
        <w:rPr>
          <w:lang w:val="en"/>
        </w:rPr>
        <w:t>:/ and /a/ can be teachable to Bengali speakers to minimize ambiguity of sounds. Moreover, the</w:t>
      </w:r>
      <w:r w:rsidR="006A7E87">
        <w:rPr>
          <w:i/>
          <w:iCs/>
          <w:lang w:val="en"/>
        </w:rPr>
        <w:t xml:space="preserve"> epenthesis</w:t>
      </w:r>
      <w:r w:rsidR="006A7E87">
        <w:rPr>
          <w:lang w:val="en"/>
        </w:rPr>
        <w:t>, as Jenkins (2000) believes, which corresponds to the problem of Arabic learners is a common ten</w:t>
      </w:r>
      <w:r w:rsidR="00391F50">
        <w:rPr>
          <w:lang w:val="en"/>
        </w:rPr>
        <w:t>dency of L1 child acquisition. T</w:t>
      </w:r>
      <w:r w:rsidR="006A7E87">
        <w:rPr>
          <w:lang w:val="en"/>
        </w:rPr>
        <w:t xml:space="preserve">his problem is in all likelihood can be removed through the consonant clusters used in Bangla language, as Bangla is very rich in consonant clusters. </w:t>
      </w:r>
    </w:p>
    <w:p w:rsidR="006A7E87" w:rsidRDefault="006A7E87" w:rsidP="00F451E7">
      <w:pPr>
        <w:widowControl w:val="0"/>
        <w:autoSpaceDE w:val="0"/>
        <w:autoSpaceDN w:val="0"/>
        <w:adjustRightInd w:val="0"/>
        <w:spacing w:after="200" w:line="480" w:lineRule="auto"/>
        <w:rPr>
          <w:b/>
          <w:bCs/>
          <w:lang w:val="en"/>
        </w:rPr>
      </w:pPr>
      <w:r>
        <w:rPr>
          <w:b/>
          <w:bCs/>
          <w:lang w:val="en"/>
        </w:rPr>
        <w:t>Conclusion:</w:t>
      </w:r>
    </w:p>
    <w:p w:rsidR="006A7E87" w:rsidRDefault="00AB3FC7" w:rsidP="00F451E7">
      <w:pPr>
        <w:widowControl w:val="0"/>
        <w:autoSpaceDE w:val="0"/>
        <w:autoSpaceDN w:val="0"/>
        <w:adjustRightInd w:val="0"/>
        <w:spacing w:after="200" w:line="480" w:lineRule="auto"/>
        <w:rPr>
          <w:lang w:val="en"/>
        </w:rPr>
      </w:pPr>
      <w:r>
        <w:rPr>
          <w:lang w:val="en"/>
        </w:rPr>
        <w:tab/>
      </w:r>
      <w:r w:rsidR="00C0504D">
        <w:rPr>
          <w:lang w:val="en"/>
        </w:rPr>
        <w:t xml:space="preserve">Teaching the most plausible </w:t>
      </w:r>
      <w:r w:rsidR="006A7E87">
        <w:rPr>
          <w:lang w:val="en"/>
        </w:rPr>
        <w:t xml:space="preserve">sounds to Bengali speakers of English has been the key issue throughout this paper though there must be a dichotomy in the pedagogical system as English can be entitled with two denominations in Bangladesh, ESL and EFL. Whereas, the researchers suggest; (Jenkins and Kenworthy, 1998) </w:t>
      </w:r>
      <w:r w:rsidR="006A7E87">
        <w:rPr>
          <w:i/>
          <w:iCs/>
          <w:lang w:val="en"/>
        </w:rPr>
        <w:t>cloning</w:t>
      </w:r>
      <w:r w:rsidR="006A7E87">
        <w:rPr>
          <w:b/>
          <w:bCs/>
          <w:lang w:val="en"/>
        </w:rPr>
        <w:t xml:space="preserve"> </w:t>
      </w:r>
      <w:r w:rsidR="0003798A">
        <w:rPr>
          <w:lang w:val="en"/>
        </w:rPr>
        <w:t xml:space="preserve">and; </w:t>
      </w:r>
      <w:r w:rsidR="006A7E87">
        <w:rPr>
          <w:lang w:val="en"/>
        </w:rPr>
        <w:t>(Daniels, 1995 in Jenkins)</w:t>
      </w:r>
      <w:r w:rsidR="006A7E87">
        <w:rPr>
          <w:b/>
          <w:bCs/>
          <w:lang w:val="en"/>
        </w:rPr>
        <w:t xml:space="preserve"> </w:t>
      </w:r>
      <w:r w:rsidR="006A7E87">
        <w:rPr>
          <w:lang w:val="en"/>
        </w:rPr>
        <w:t xml:space="preserve">L1 </w:t>
      </w:r>
      <w:r w:rsidR="006A7E87">
        <w:rPr>
          <w:i/>
          <w:iCs/>
          <w:lang w:val="en"/>
        </w:rPr>
        <w:t>regional variety</w:t>
      </w:r>
      <w:r w:rsidR="006A7E87">
        <w:rPr>
          <w:lang w:val="en"/>
        </w:rPr>
        <w:t>, Bhatia's proposition seems to be more appropriate for any ESL or EFL student learners including Bengali speakers of English:</w:t>
      </w:r>
    </w:p>
    <w:p w:rsidR="006A7E87" w:rsidRDefault="00F66C8C" w:rsidP="00F451E7">
      <w:pPr>
        <w:widowControl w:val="0"/>
        <w:autoSpaceDE w:val="0"/>
        <w:autoSpaceDN w:val="0"/>
        <w:adjustRightInd w:val="0"/>
        <w:spacing w:after="200" w:line="480" w:lineRule="auto"/>
        <w:ind w:left="720"/>
        <w:rPr>
          <w:sz w:val="22"/>
          <w:szCs w:val="22"/>
          <w:lang w:val="en"/>
        </w:rPr>
      </w:pPr>
      <w:r>
        <w:rPr>
          <w:sz w:val="22"/>
          <w:szCs w:val="22"/>
          <w:lang w:val="en"/>
        </w:rPr>
        <w:t>''</w:t>
      </w:r>
      <w:r w:rsidR="006A7E87">
        <w:rPr>
          <w:sz w:val="22"/>
          <w:szCs w:val="22"/>
          <w:lang w:val="en"/>
        </w:rPr>
        <w:t xml:space="preserve">...It is necessary to recognize </w:t>
      </w:r>
      <w:proofErr w:type="spellStart"/>
      <w:r w:rsidR="006A7E87">
        <w:rPr>
          <w:sz w:val="22"/>
          <w:szCs w:val="22"/>
          <w:lang w:val="en"/>
        </w:rPr>
        <w:t>nativised</w:t>
      </w:r>
      <w:proofErr w:type="spellEnd"/>
      <w:r w:rsidR="006A7E87">
        <w:rPr>
          <w:sz w:val="22"/>
          <w:szCs w:val="22"/>
          <w:lang w:val="en"/>
        </w:rPr>
        <w:t xml:space="preserve"> norms for international functions within specific speech communities, and then to bui</w:t>
      </w:r>
      <w:r w:rsidR="00E00E62">
        <w:rPr>
          <w:sz w:val="22"/>
          <w:szCs w:val="22"/>
          <w:lang w:val="en"/>
        </w:rPr>
        <w:t>ld</w:t>
      </w:r>
      <w:r w:rsidR="006A7E87">
        <w:rPr>
          <w:sz w:val="22"/>
          <w:szCs w:val="22"/>
          <w:lang w:val="en"/>
        </w:rPr>
        <w:t xml:space="preserve"> a norm for international use on such models, rather than enforcing or creating a different</w:t>
      </w:r>
      <w:r w:rsidR="00222E04">
        <w:rPr>
          <w:sz w:val="22"/>
          <w:szCs w:val="22"/>
          <w:lang w:val="en"/>
        </w:rPr>
        <w:t xml:space="preserve"> norm in addition to that</w:t>
      </w:r>
      <w:r>
        <w:rPr>
          <w:sz w:val="22"/>
          <w:szCs w:val="22"/>
          <w:lang w:val="en"/>
        </w:rPr>
        <w:t>''</w:t>
      </w:r>
      <w:r w:rsidR="00222E04">
        <w:rPr>
          <w:sz w:val="22"/>
          <w:szCs w:val="22"/>
          <w:lang w:val="en"/>
        </w:rPr>
        <w:t xml:space="preserve"> (1997,</w:t>
      </w:r>
      <w:r w:rsidR="006A7E87">
        <w:rPr>
          <w:sz w:val="22"/>
          <w:szCs w:val="22"/>
          <w:lang w:val="en"/>
        </w:rPr>
        <w:t>318).</w:t>
      </w:r>
    </w:p>
    <w:p w:rsidR="006A7E87" w:rsidRDefault="009A7783" w:rsidP="00F451E7">
      <w:pPr>
        <w:widowControl w:val="0"/>
        <w:autoSpaceDE w:val="0"/>
        <w:autoSpaceDN w:val="0"/>
        <w:adjustRightInd w:val="0"/>
        <w:spacing w:after="200" w:line="480" w:lineRule="auto"/>
        <w:rPr>
          <w:b/>
          <w:bCs/>
          <w:i/>
          <w:iCs/>
          <w:sz w:val="22"/>
          <w:szCs w:val="22"/>
          <w:lang w:val="en"/>
        </w:rPr>
      </w:pPr>
      <w:r>
        <w:rPr>
          <w:sz w:val="22"/>
          <w:szCs w:val="22"/>
          <w:lang w:val="en"/>
        </w:rPr>
        <w:tab/>
      </w:r>
      <w:r w:rsidR="006A7E87">
        <w:rPr>
          <w:sz w:val="22"/>
          <w:szCs w:val="22"/>
          <w:lang w:val="en"/>
        </w:rPr>
        <w:t>Yet, the modification of sounds entails practice and proper instructions</w:t>
      </w:r>
      <w:r w:rsidR="006A7E87">
        <w:rPr>
          <w:b/>
          <w:bCs/>
          <w:i/>
          <w:iCs/>
          <w:sz w:val="22"/>
          <w:szCs w:val="22"/>
          <w:lang w:val="en"/>
        </w:rPr>
        <w:t xml:space="preserve"> </w:t>
      </w:r>
      <w:r w:rsidR="006A7E87">
        <w:rPr>
          <w:sz w:val="22"/>
          <w:szCs w:val="22"/>
          <w:lang w:val="en"/>
        </w:rPr>
        <w:t>for Bengali speakers of English.</w:t>
      </w:r>
    </w:p>
    <w:p w:rsidR="006A7E87" w:rsidRDefault="006A7E87" w:rsidP="00F451E7">
      <w:pPr>
        <w:widowControl w:val="0"/>
        <w:autoSpaceDE w:val="0"/>
        <w:autoSpaceDN w:val="0"/>
        <w:adjustRightInd w:val="0"/>
        <w:spacing w:line="480" w:lineRule="auto"/>
        <w:jc w:val="both"/>
        <w:rPr>
          <w:lang w:val="en"/>
        </w:rPr>
      </w:pPr>
    </w:p>
    <w:p w:rsidR="0060339A" w:rsidRDefault="0060339A" w:rsidP="00F451E7">
      <w:pPr>
        <w:widowControl w:val="0"/>
        <w:autoSpaceDE w:val="0"/>
        <w:autoSpaceDN w:val="0"/>
        <w:adjustRightInd w:val="0"/>
        <w:spacing w:after="200" w:line="480" w:lineRule="auto"/>
        <w:rPr>
          <w:rFonts w:ascii="Calibri" w:hAnsi="Calibri" w:cs="Calibri"/>
          <w:b/>
          <w:bCs/>
          <w:sz w:val="22"/>
          <w:szCs w:val="22"/>
          <w:lang w:val="en"/>
        </w:rPr>
      </w:pPr>
    </w:p>
    <w:p w:rsidR="00A80BF0" w:rsidRDefault="00A80BF0" w:rsidP="00F451E7">
      <w:pPr>
        <w:widowControl w:val="0"/>
        <w:autoSpaceDE w:val="0"/>
        <w:autoSpaceDN w:val="0"/>
        <w:adjustRightInd w:val="0"/>
        <w:spacing w:after="200" w:line="480" w:lineRule="auto"/>
        <w:jc w:val="center"/>
        <w:rPr>
          <w:b/>
          <w:bCs/>
          <w:lang w:val="en"/>
        </w:rPr>
      </w:pPr>
    </w:p>
    <w:p w:rsidR="00660F93" w:rsidRDefault="00660F93" w:rsidP="00F451E7">
      <w:pPr>
        <w:widowControl w:val="0"/>
        <w:autoSpaceDE w:val="0"/>
        <w:autoSpaceDN w:val="0"/>
        <w:adjustRightInd w:val="0"/>
        <w:spacing w:after="200" w:line="480" w:lineRule="auto"/>
        <w:jc w:val="center"/>
        <w:rPr>
          <w:b/>
          <w:bCs/>
          <w:lang w:val="en"/>
        </w:rPr>
      </w:pPr>
    </w:p>
    <w:p w:rsidR="00660F93" w:rsidRDefault="00660F93" w:rsidP="00F451E7">
      <w:pPr>
        <w:widowControl w:val="0"/>
        <w:autoSpaceDE w:val="0"/>
        <w:autoSpaceDN w:val="0"/>
        <w:adjustRightInd w:val="0"/>
        <w:spacing w:after="200" w:line="480" w:lineRule="auto"/>
        <w:jc w:val="center"/>
        <w:rPr>
          <w:b/>
          <w:bCs/>
          <w:lang w:val="en"/>
        </w:rPr>
      </w:pPr>
    </w:p>
    <w:p w:rsidR="00660F93" w:rsidRDefault="00660F93" w:rsidP="00F451E7">
      <w:pPr>
        <w:widowControl w:val="0"/>
        <w:autoSpaceDE w:val="0"/>
        <w:autoSpaceDN w:val="0"/>
        <w:adjustRightInd w:val="0"/>
        <w:spacing w:after="200" w:line="480" w:lineRule="auto"/>
        <w:jc w:val="center"/>
        <w:rPr>
          <w:b/>
          <w:bCs/>
          <w:lang w:val="en"/>
        </w:rPr>
      </w:pPr>
    </w:p>
    <w:p w:rsidR="00660F93" w:rsidRDefault="00660F93" w:rsidP="00F451E7">
      <w:pPr>
        <w:widowControl w:val="0"/>
        <w:autoSpaceDE w:val="0"/>
        <w:autoSpaceDN w:val="0"/>
        <w:adjustRightInd w:val="0"/>
        <w:spacing w:after="200" w:line="480" w:lineRule="auto"/>
        <w:jc w:val="center"/>
        <w:rPr>
          <w:b/>
          <w:bCs/>
          <w:lang w:val="en"/>
        </w:rPr>
      </w:pPr>
    </w:p>
    <w:p w:rsidR="00660F93" w:rsidRDefault="00660F93" w:rsidP="00F451E7">
      <w:pPr>
        <w:widowControl w:val="0"/>
        <w:autoSpaceDE w:val="0"/>
        <w:autoSpaceDN w:val="0"/>
        <w:adjustRightInd w:val="0"/>
        <w:spacing w:after="200" w:line="480" w:lineRule="auto"/>
        <w:jc w:val="center"/>
        <w:rPr>
          <w:b/>
          <w:bCs/>
          <w:lang w:val="en"/>
        </w:rPr>
      </w:pPr>
    </w:p>
    <w:p w:rsidR="00660F93" w:rsidRDefault="00660F93" w:rsidP="00F451E7">
      <w:pPr>
        <w:widowControl w:val="0"/>
        <w:autoSpaceDE w:val="0"/>
        <w:autoSpaceDN w:val="0"/>
        <w:adjustRightInd w:val="0"/>
        <w:spacing w:after="200" w:line="480" w:lineRule="auto"/>
        <w:jc w:val="center"/>
        <w:rPr>
          <w:b/>
          <w:bCs/>
          <w:lang w:val="en"/>
        </w:rPr>
      </w:pPr>
    </w:p>
    <w:p w:rsidR="00660F93" w:rsidRDefault="00660F93" w:rsidP="00F451E7">
      <w:pPr>
        <w:widowControl w:val="0"/>
        <w:autoSpaceDE w:val="0"/>
        <w:autoSpaceDN w:val="0"/>
        <w:adjustRightInd w:val="0"/>
        <w:spacing w:after="200" w:line="480" w:lineRule="auto"/>
        <w:jc w:val="center"/>
        <w:rPr>
          <w:b/>
          <w:bCs/>
          <w:lang w:val="en"/>
        </w:rPr>
      </w:pPr>
    </w:p>
    <w:p w:rsidR="00660F93" w:rsidRDefault="00660F93" w:rsidP="00F451E7">
      <w:pPr>
        <w:widowControl w:val="0"/>
        <w:autoSpaceDE w:val="0"/>
        <w:autoSpaceDN w:val="0"/>
        <w:adjustRightInd w:val="0"/>
        <w:spacing w:after="200" w:line="480" w:lineRule="auto"/>
        <w:jc w:val="center"/>
        <w:rPr>
          <w:b/>
          <w:bCs/>
          <w:lang w:val="en"/>
        </w:rPr>
      </w:pPr>
    </w:p>
    <w:p w:rsidR="00660F93" w:rsidRDefault="00660F93" w:rsidP="00F451E7">
      <w:pPr>
        <w:widowControl w:val="0"/>
        <w:autoSpaceDE w:val="0"/>
        <w:autoSpaceDN w:val="0"/>
        <w:adjustRightInd w:val="0"/>
        <w:spacing w:after="200" w:line="480" w:lineRule="auto"/>
        <w:jc w:val="center"/>
        <w:rPr>
          <w:b/>
          <w:bCs/>
          <w:lang w:val="en"/>
        </w:rPr>
      </w:pPr>
    </w:p>
    <w:p w:rsidR="00660F93" w:rsidRDefault="00660F93" w:rsidP="00F451E7">
      <w:pPr>
        <w:widowControl w:val="0"/>
        <w:autoSpaceDE w:val="0"/>
        <w:autoSpaceDN w:val="0"/>
        <w:adjustRightInd w:val="0"/>
        <w:spacing w:after="200" w:line="480" w:lineRule="auto"/>
        <w:jc w:val="center"/>
        <w:rPr>
          <w:b/>
          <w:bCs/>
          <w:lang w:val="en"/>
        </w:rPr>
      </w:pPr>
    </w:p>
    <w:p w:rsidR="00660F93" w:rsidRDefault="00660F93" w:rsidP="00F451E7">
      <w:pPr>
        <w:widowControl w:val="0"/>
        <w:autoSpaceDE w:val="0"/>
        <w:autoSpaceDN w:val="0"/>
        <w:adjustRightInd w:val="0"/>
        <w:spacing w:after="200" w:line="480" w:lineRule="auto"/>
        <w:jc w:val="center"/>
        <w:rPr>
          <w:b/>
          <w:bCs/>
          <w:lang w:val="en"/>
        </w:rPr>
      </w:pPr>
    </w:p>
    <w:p w:rsidR="006A7E87" w:rsidRPr="00500E4E" w:rsidRDefault="006A7E87" w:rsidP="00F451E7">
      <w:pPr>
        <w:widowControl w:val="0"/>
        <w:autoSpaceDE w:val="0"/>
        <w:autoSpaceDN w:val="0"/>
        <w:adjustRightInd w:val="0"/>
        <w:spacing w:after="200" w:line="480" w:lineRule="auto"/>
        <w:jc w:val="center"/>
        <w:rPr>
          <w:b/>
          <w:bCs/>
          <w:lang w:val="en"/>
        </w:rPr>
      </w:pPr>
      <w:r w:rsidRPr="00500E4E">
        <w:rPr>
          <w:b/>
          <w:bCs/>
          <w:lang w:val="en"/>
        </w:rPr>
        <w:t>References:</w:t>
      </w:r>
    </w:p>
    <w:p w:rsidR="006A7E87" w:rsidRDefault="006A7E87" w:rsidP="00F451E7">
      <w:pPr>
        <w:widowControl w:val="0"/>
        <w:autoSpaceDE w:val="0"/>
        <w:autoSpaceDN w:val="0"/>
        <w:adjustRightInd w:val="0"/>
        <w:spacing w:after="200" w:line="480" w:lineRule="auto"/>
        <w:ind w:left="284" w:hanging="284"/>
        <w:rPr>
          <w:sz w:val="22"/>
          <w:szCs w:val="22"/>
          <w:lang w:val="en"/>
        </w:rPr>
      </w:pPr>
      <w:r>
        <w:rPr>
          <w:sz w:val="22"/>
          <w:szCs w:val="22"/>
          <w:lang w:val="en"/>
        </w:rPr>
        <w:t xml:space="preserve">Bansal, R.K. (1990) 'The pronunciation in India' in S. </w:t>
      </w:r>
      <w:proofErr w:type="spellStart"/>
      <w:r>
        <w:rPr>
          <w:sz w:val="22"/>
          <w:szCs w:val="22"/>
          <w:lang w:val="en"/>
        </w:rPr>
        <w:t>Ramsaran</w:t>
      </w:r>
      <w:proofErr w:type="spellEnd"/>
      <w:r>
        <w:rPr>
          <w:sz w:val="22"/>
          <w:szCs w:val="22"/>
          <w:lang w:val="en"/>
        </w:rPr>
        <w:t xml:space="preserve"> (ed.) </w:t>
      </w:r>
      <w:r w:rsidR="00ED091B">
        <w:rPr>
          <w:i/>
          <w:iCs/>
          <w:sz w:val="22"/>
          <w:szCs w:val="22"/>
          <w:lang w:val="en"/>
        </w:rPr>
        <w:t>Studies in the p</w:t>
      </w:r>
      <w:r>
        <w:rPr>
          <w:i/>
          <w:iCs/>
          <w:sz w:val="22"/>
          <w:szCs w:val="22"/>
          <w:lang w:val="en"/>
        </w:rPr>
        <w:t>ronunciati</w:t>
      </w:r>
      <w:r w:rsidR="00ED091B">
        <w:rPr>
          <w:i/>
          <w:iCs/>
          <w:sz w:val="22"/>
          <w:szCs w:val="22"/>
          <w:lang w:val="en"/>
        </w:rPr>
        <w:t xml:space="preserve">on of </w:t>
      </w:r>
      <w:proofErr w:type="spellStart"/>
      <w:r w:rsidR="00ED091B">
        <w:rPr>
          <w:i/>
          <w:iCs/>
          <w:sz w:val="22"/>
          <w:szCs w:val="22"/>
          <w:lang w:val="en"/>
        </w:rPr>
        <w:t>english</w:t>
      </w:r>
      <w:proofErr w:type="spellEnd"/>
      <w:r w:rsidR="00ED091B">
        <w:rPr>
          <w:i/>
          <w:iCs/>
          <w:sz w:val="22"/>
          <w:szCs w:val="22"/>
          <w:lang w:val="en"/>
        </w:rPr>
        <w:t xml:space="preserve">: A Commemorative volume in </w:t>
      </w:r>
      <w:proofErr w:type="spellStart"/>
      <w:r w:rsidR="00ED091B">
        <w:rPr>
          <w:i/>
          <w:iCs/>
          <w:sz w:val="22"/>
          <w:szCs w:val="22"/>
          <w:lang w:val="en"/>
        </w:rPr>
        <w:t>h</w:t>
      </w:r>
      <w:r>
        <w:rPr>
          <w:i/>
          <w:iCs/>
          <w:sz w:val="22"/>
          <w:szCs w:val="22"/>
          <w:lang w:val="en"/>
        </w:rPr>
        <w:t>onour</w:t>
      </w:r>
      <w:proofErr w:type="spellEnd"/>
      <w:r>
        <w:rPr>
          <w:i/>
          <w:iCs/>
          <w:sz w:val="22"/>
          <w:szCs w:val="22"/>
          <w:lang w:val="en"/>
        </w:rPr>
        <w:t xml:space="preserve"> of A.C </w:t>
      </w:r>
      <w:proofErr w:type="spellStart"/>
      <w:r>
        <w:rPr>
          <w:i/>
          <w:iCs/>
          <w:sz w:val="22"/>
          <w:szCs w:val="22"/>
          <w:lang w:val="en"/>
        </w:rPr>
        <w:t>Gimson</w:t>
      </w:r>
      <w:proofErr w:type="spellEnd"/>
      <w:r>
        <w:rPr>
          <w:i/>
          <w:iCs/>
          <w:sz w:val="22"/>
          <w:szCs w:val="22"/>
          <w:lang w:val="en"/>
        </w:rPr>
        <w:t xml:space="preserve">. </w:t>
      </w:r>
      <w:proofErr w:type="spellStart"/>
      <w:proofErr w:type="gramStart"/>
      <w:r>
        <w:rPr>
          <w:sz w:val="22"/>
          <w:szCs w:val="22"/>
          <w:lang w:val="en"/>
        </w:rPr>
        <w:t>London:Routledge</w:t>
      </w:r>
      <w:proofErr w:type="spellEnd"/>
      <w:proofErr w:type="gramEnd"/>
    </w:p>
    <w:p w:rsidR="006A7E87" w:rsidRDefault="006A7E87" w:rsidP="00F451E7">
      <w:pPr>
        <w:widowControl w:val="0"/>
        <w:autoSpaceDE w:val="0"/>
        <w:autoSpaceDN w:val="0"/>
        <w:adjustRightInd w:val="0"/>
        <w:spacing w:after="200" w:line="480" w:lineRule="auto"/>
        <w:ind w:left="284" w:hanging="284"/>
        <w:rPr>
          <w:sz w:val="22"/>
          <w:szCs w:val="22"/>
          <w:lang w:val="en"/>
        </w:rPr>
      </w:pPr>
      <w:r>
        <w:rPr>
          <w:sz w:val="22"/>
          <w:szCs w:val="22"/>
          <w:lang w:val="en"/>
        </w:rPr>
        <w:t>Benson, M. (1991) 'At</w:t>
      </w:r>
      <w:r w:rsidR="00ED091B">
        <w:rPr>
          <w:sz w:val="22"/>
          <w:szCs w:val="22"/>
          <w:lang w:val="en"/>
        </w:rPr>
        <w:t>titudes</w:t>
      </w:r>
      <w:r w:rsidR="000F00CC">
        <w:rPr>
          <w:sz w:val="22"/>
          <w:szCs w:val="22"/>
          <w:lang w:val="en"/>
        </w:rPr>
        <w:t xml:space="preserve"> and motivation towards </w:t>
      </w:r>
      <w:proofErr w:type="spellStart"/>
      <w:r w:rsidR="000F00CC">
        <w:rPr>
          <w:sz w:val="22"/>
          <w:szCs w:val="22"/>
          <w:lang w:val="en"/>
        </w:rPr>
        <w:t>english</w:t>
      </w:r>
      <w:proofErr w:type="spellEnd"/>
      <w:r w:rsidR="000F00CC">
        <w:rPr>
          <w:sz w:val="22"/>
          <w:szCs w:val="22"/>
          <w:lang w:val="en"/>
        </w:rPr>
        <w:t>:</w:t>
      </w:r>
      <w:r w:rsidR="00ED091B">
        <w:rPr>
          <w:sz w:val="22"/>
          <w:szCs w:val="22"/>
          <w:lang w:val="en"/>
        </w:rPr>
        <w:t xml:space="preserve"> A survey of </w:t>
      </w:r>
      <w:proofErr w:type="spellStart"/>
      <w:r w:rsidR="00ED091B">
        <w:rPr>
          <w:sz w:val="22"/>
          <w:szCs w:val="22"/>
          <w:lang w:val="en"/>
        </w:rPr>
        <w:t>j</w:t>
      </w:r>
      <w:r>
        <w:rPr>
          <w:sz w:val="22"/>
          <w:szCs w:val="22"/>
          <w:lang w:val="en"/>
        </w:rPr>
        <w:t>apanese</w:t>
      </w:r>
      <w:proofErr w:type="spellEnd"/>
      <w:r>
        <w:rPr>
          <w:sz w:val="22"/>
          <w:szCs w:val="22"/>
          <w:lang w:val="en"/>
        </w:rPr>
        <w:t xml:space="preserve"> freshmen.' </w:t>
      </w:r>
      <w:r>
        <w:rPr>
          <w:i/>
          <w:iCs/>
          <w:sz w:val="22"/>
          <w:szCs w:val="22"/>
          <w:lang w:val="en"/>
        </w:rPr>
        <w:t>RELC Journal</w:t>
      </w:r>
      <w:r>
        <w:rPr>
          <w:sz w:val="22"/>
          <w:szCs w:val="22"/>
          <w:lang w:val="en"/>
        </w:rPr>
        <w:t>, Vol. 22 (1), p. 34-48</w:t>
      </w:r>
    </w:p>
    <w:p w:rsidR="006A7E87" w:rsidRDefault="006A7E87" w:rsidP="00F451E7">
      <w:pPr>
        <w:widowControl w:val="0"/>
        <w:autoSpaceDE w:val="0"/>
        <w:autoSpaceDN w:val="0"/>
        <w:adjustRightInd w:val="0"/>
        <w:spacing w:after="200" w:line="480" w:lineRule="auto"/>
        <w:ind w:left="284" w:hanging="284"/>
        <w:rPr>
          <w:sz w:val="22"/>
          <w:szCs w:val="22"/>
          <w:lang w:val="en"/>
        </w:rPr>
      </w:pPr>
      <w:r>
        <w:rPr>
          <w:sz w:val="22"/>
          <w:szCs w:val="22"/>
          <w:lang w:val="en"/>
        </w:rPr>
        <w:t xml:space="preserve">Bhatia, V.K (1997) 'Introduction: genre analysis and world </w:t>
      </w:r>
      <w:proofErr w:type="spellStart"/>
      <w:r>
        <w:rPr>
          <w:sz w:val="22"/>
          <w:szCs w:val="22"/>
          <w:lang w:val="en"/>
        </w:rPr>
        <w:t>Englishes'</w:t>
      </w:r>
      <w:proofErr w:type="spellEnd"/>
      <w:r>
        <w:rPr>
          <w:sz w:val="22"/>
          <w:szCs w:val="22"/>
          <w:lang w:val="en"/>
        </w:rPr>
        <w:t xml:space="preserve"> </w:t>
      </w:r>
      <w:r w:rsidRPr="00ED091B">
        <w:rPr>
          <w:i/>
          <w:sz w:val="22"/>
          <w:szCs w:val="22"/>
          <w:lang w:val="en"/>
        </w:rPr>
        <w:t xml:space="preserve">World </w:t>
      </w:r>
      <w:proofErr w:type="spellStart"/>
      <w:r w:rsidRPr="00ED091B">
        <w:rPr>
          <w:i/>
          <w:sz w:val="22"/>
          <w:szCs w:val="22"/>
          <w:lang w:val="en"/>
        </w:rPr>
        <w:t>Englishes</w:t>
      </w:r>
      <w:proofErr w:type="spellEnd"/>
      <w:r>
        <w:rPr>
          <w:sz w:val="22"/>
          <w:szCs w:val="22"/>
          <w:lang w:val="en"/>
        </w:rPr>
        <w:t xml:space="preserve">, Vol. 16 </w:t>
      </w:r>
      <w:r>
        <w:rPr>
          <w:sz w:val="22"/>
          <w:szCs w:val="22"/>
          <w:lang w:val="en"/>
        </w:rPr>
        <w:lastRenderedPageBreak/>
        <w:t>(3</w:t>
      </w:r>
      <w:proofErr w:type="gramStart"/>
      <w:r>
        <w:rPr>
          <w:sz w:val="22"/>
          <w:szCs w:val="22"/>
          <w:lang w:val="en"/>
        </w:rPr>
        <w:t>).p.</w:t>
      </w:r>
      <w:proofErr w:type="gramEnd"/>
      <w:r>
        <w:rPr>
          <w:sz w:val="22"/>
          <w:szCs w:val="22"/>
          <w:lang w:val="en"/>
        </w:rPr>
        <w:t xml:space="preserve"> 313-9</w:t>
      </w:r>
    </w:p>
    <w:p w:rsidR="006A7E87" w:rsidRDefault="006A7E87" w:rsidP="00F451E7">
      <w:pPr>
        <w:widowControl w:val="0"/>
        <w:autoSpaceDE w:val="0"/>
        <w:autoSpaceDN w:val="0"/>
        <w:adjustRightInd w:val="0"/>
        <w:spacing w:after="200" w:line="480" w:lineRule="auto"/>
        <w:ind w:left="284" w:hanging="284"/>
        <w:rPr>
          <w:sz w:val="22"/>
          <w:szCs w:val="22"/>
          <w:lang w:val="en"/>
        </w:rPr>
      </w:pPr>
      <w:proofErr w:type="spellStart"/>
      <w:r>
        <w:rPr>
          <w:sz w:val="22"/>
          <w:szCs w:val="22"/>
          <w:lang w:val="en"/>
        </w:rPr>
        <w:t>Gass</w:t>
      </w:r>
      <w:proofErr w:type="spellEnd"/>
      <w:r>
        <w:rPr>
          <w:sz w:val="22"/>
          <w:szCs w:val="22"/>
          <w:lang w:val="en"/>
        </w:rPr>
        <w:t xml:space="preserve">, S. &amp; </w:t>
      </w:r>
      <w:proofErr w:type="spellStart"/>
      <w:r>
        <w:rPr>
          <w:sz w:val="22"/>
          <w:szCs w:val="22"/>
          <w:lang w:val="en"/>
        </w:rPr>
        <w:t>Selinker</w:t>
      </w:r>
      <w:proofErr w:type="spellEnd"/>
      <w:r>
        <w:rPr>
          <w:sz w:val="22"/>
          <w:szCs w:val="22"/>
          <w:lang w:val="en"/>
        </w:rPr>
        <w:t xml:space="preserve">, L. </w:t>
      </w:r>
      <w:r w:rsidR="00F47555">
        <w:rPr>
          <w:sz w:val="22"/>
          <w:szCs w:val="22"/>
          <w:lang w:val="en"/>
        </w:rPr>
        <w:t>(1994) 'Introduction: Language transfer in language l</w:t>
      </w:r>
      <w:r>
        <w:rPr>
          <w:sz w:val="22"/>
          <w:szCs w:val="22"/>
          <w:lang w:val="en"/>
        </w:rPr>
        <w:t xml:space="preserve">earning' in S. </w:t>
      </w:r>
      <w:proofErr w:type="spellStart"/>
      <w:r>
        <w:rPr>
          <w:sz w:val="22"/>
          <w:szCs w:val="22"/>
          <w:lang w:val="en"/>
        </w:rPr>
        <w:t>Gass</w:t>
      </w:r>
      <w:proofErr w:type="spellEnd"/>
      <w:r w:rsidR="00F47555">
        <w:rPr>
          <w:sz w:val="22"/>
          <w:szCs w:val="22"/>
          <w:lang w:val="en"/>
        </w:rPr>
        <w:t xml:space="preserve"> and L. </w:t>
      </w:r>
      <w:proofErr w:type="spellStart"/>
      <w:r w:rsidR="00F47555">
        <w:rPr>
          <w:sz w:val="22"/>
          <w:szCs w:val="22"/>
          <w:lang w:val="en"/>
        </w:rPr>
        <w:t>Selinker</w:t>
      </w:r>
      <w:proofErr w:type="spellEnd"/>
      <w:r w:rsidR="00F47555">
        <w:rPr>
          <w:sz w:val="22"/>
          <w:szCs w:val="22"/>
          <w:lang w:val="en"/>
        </w:rPr>
        <w:t xml:space="preserve"> (ed.), John </w:t>
      </w:r>
      <w:proofErr w:type="spellStart"/>
      <w:proofErr w:type="gramStart"/>
      <w:r w:rsidR="00F47555">
        <w:rPr>
          <w:sz w:val="22"/>
          <w:szCs w:val="22"/>
          <w:lang w:val="en"/>
        </w:rPr>
        <w:t>b</w:t>
      </w:r>
      <w:r>
        <w:rPr>
          <w:sz w:val="22"/>
          <w:szCs w:val="22"/>
          <w:lang w:val="en"/>
        </w:rPr>
        <w:t>enjamins:Amsterdam</w:t>
      </w:r>
      <w:proofErr w:type="spellEnd"/>
      <w:proofErr w:type="gramEnd"/>
      <w:r>
        <w:rPr>
          <w:sz w:val="22"/>
          <w:szCs w:val="22"/>
          <w:lang w:val="en"/>
        </w:rPr>
        <w:t>/Philadelphia</w:t>
      </w:r>
    </w:p>
    <w:p w:rsidR="006A7E87" w:rsidRDefault="006A7E87" w:rsidP="00F451E7">
      <w:pPr>
        <w:widowControl w:val="0"/>
        <w:autoSpaceDE w:val="0"/>
        <w:autoSpaceDN w:val="0"/>
        <w:adjustRightInd w:val="0"/>
        <w:spacing w:before="100" w:after="100" w:line="480" w:lineRule="auto"/>
        <w:ind w:left="284" w:hanging="284"/>
        <w:jc w:val="both"/>
        <w:rPr>
          <w:sz w:val="22"/>
          <w:szCs w:val="22"/>
          <w:lang w:val="en"/>
        </w:rPr>
      </w:pPr>
      <w:r>
        <w:rPr>
          <w:sz w:val="22"/>
          <w:szCs w:val="22"/>
          <w:lang w:val="en"/>
        </w:rPr>
        <w:t xml:space="preserve">James, J. </w:t>
      </w:r>
      <w:r w:rsidR="005E664F">
        <w:rPr>
          <w:sz w:val="22"/>
          <w:szCs w:val="22"/>
          <w:lang w:val="en"/>
        </w:rPr>
        <w:t>(1977</w:t>
      </w:r>
      <w:r>
        <w:rPr>
          <w:sz w:val="22"/>
          <w:szCs w:val="22"/>
          <w:lang w:val="en"/>
        </w:rPr>
        <w:t xml:space="preserve">) 'Language transfer reconsidered.' </w:t>
      </w:r>
      <w:r w:rsidR="00F47555">
        <w:rPr>
          <w:i/>
          <w:iCs/>
          <w:sz w:val="22"/>
          <w:szCs w:val="22"/>
          <w:lang w:val="en"/>
        </w:rPr>
        <w:t>Interlanguage studies b</w:t>
      </w:r>
      <w:r>
        <w:rPr>
          <w:i/>
          <w:iCs/>
          <w:sz w:val="22"/>
          <w:szCs w:val="22"/>
          <w:lang w:val="en"/>
        </w:rPr>
        <w:t>ulletin</w:t>
      </w:r>
      <w:r>
        <w:rPr>
          <w:sz w:val="22"/>
          <w:szCs w:val="22"/>
          <w:lang w:val="en"/>
        </w:rPr>
        <w:t>, Vol.2(3), PP.7-21.</w:t>
      </w:r>
    </w:p>
    <w:p w:rsidR="006A7E87" w:rsidRDefault="006A7E87" w:rsidP="00F451E7">
      <w:pPr>
        <w:widowControl w:val="0"/>
        <w:autoSpaceDE w:val="0"/>
        <w:autoSpaceDN w:val="0"/>
        <w:adjustRightInd w:val="0"/>
        <w:spacing w:before="100" w:after="100" w:line="480" w:lineRule="auto"/>
        <w:ind w:left="284" w:hanging="284"/>
        <w:jc w:val="both"/>
        <w:rPr>
          <w:sz w:val="22"/>
          <w:szCs w:val="22"/>
          <w:lang w:val="en"/>
        </w:rPr>
      </w:pPr>
      <w:r>
        <w:rPr>
          <w:sz w:val="22"/>
          <w:szCs w:val="22"/>
          <w:lang w:val="en"/>
        </w:rPr>
        <w:t xml:space="preserve">James, C. (1980) </w:t>
      </w:r>
      <w:r>
        <w:rPr>
          <w:i/>
          <w:iCs/>
          <w:sz w:val="22"/>
          <w:szCs w:val="22"/>
          <w:lang w:val="en"/>
        </w:rPr>
        <w:t>Contrastive Analysis</w:t>
      </w:r>
      <w:r>
        <w:rPr>
          <w:sz w:val="22"/>
          <w:szCs w:val="22"/>
          <w:lang w:val="en"/>
        </w:rPr>
        <w:t>, London: Longman.</w:t>
      </w:r>
    </w:p>
    <w:p w:rsidR="006A7E87" w:rsidRDefault="006A7E87" w:rsidP="00F451E7">
      <w:pPr>
        <w:widowControl w:val="0"/>
        <w:autoSpaceDE w:val="0"/>
        <w:autoSpaceDN w:val="0"/>
        <w:adjustRightInd w:val="0"/>
        <w:spacing w:before="100" w:after="100" w:line="480" w:lineRule="auto"/>
        <w:ind w:left="284" w:hanging="284"/>
        <w:jc w:val="both"/>
        <w:rPr>
          <w:sz w:val="22"/>
          <w:szCs w:val="22"/>
          <w:lang w:val="en"/>
        </w:rPr>
      </w:pPr>
      <w:r>
        <w:rPr>
          <w:sz w:val="22"/>
          <w:szCs w:val="22"/>
          <w:lang w:val="en"/>
        </w:rPr>
        <w:t xml:space="preserve">Jenkins, Jennifer. (2000) </w:t>
      </w:r>
      <w:r w:rsidR="00F47555">
        <w:rPr>
          <w:i/>
          <w:sz w:val="22"/>
          <w:szCs w:val="22"/>
          <w:lang w:val="en"/>
        </w:rPr>
        <w:t>The Phonology of English as an international l</w:t>
      </w:r>
      <w:r w:rsidRPr="005E664F">
        <w:rPr>
          <w:i/>
          <w:sz w:val="22"/>
          <w:szCs w:val="22"/>
          <w:lang w:val="en"/>
        </w:rPr>
        <w:t>anguage</w:t>
      </w:r>
      <w:r>
        <w:rPr>
          <w:sz w:val="22"/>
          <w:szCs w:val="22"/>
          <w:lang w:val="en"/>
        </w:rPr>
        <w:t>, Oxford: Oxford University Press</w:t>
      </w:r>
    </w:p>
    <w:p w:rsidR="006A7E87" w:rsidRDefault="00F47555" w:rsidP="00F451E7">
      <w:pPr>
        <w:widowControl w:val="0"/>
        <w:autoSpaceDE w:val="0"/>
        <w:autoSpaceDN w:val="0"/>
        <w:adjustRightInd w:val="0"/>
        <w:spacing w:before="100" w:after="100" w:line="480" w:lineRule="auto"/>
        <w:ind w:left="284" w:hanging="284"/>
        <w:jc w:val="both"/>
        <w:rPr>
          <w:rFonts w:ascii="Calibri" w:hAnsi="Calibri" w:cs="Calibri"/>
          <w:sz w:val="22"/>
          <w:szCs w:val="22"/>
          <w:lang w:val="en"/>
        </w:rPr>
      </w:pPr>
      <w:r>
        <w:rPr>
          <w:sz w:val="22"/>
          <w:szCs w:val="22"/>
          <w:lang w:val="en"/>
        </w:rPr>
        <w:t>Karim, Khaled. (2010) Working p</w:t>
      </w:r>
      <w:r w:rsidR="006A7E87">
        <w:rPr>
          <w:sz w:val="22"/>
          <w:szCs w:val="22"/>
          <w:lang w:val="en"/>
        </w:rPr>
        <w:t xml:space="preserve">apers of the </w:t>
      </w:r>
      <w:r>
        <w:rPr>
          <w:sz w:val="22"/>
          <w:szCs w:val="22"/>
          <w:lang w:val="en"/>
        </w:rPr>
        <w:t>linguistics c</w:t>
      </w:r>
      <w:r w:rsidR="006A7E87">
        <w:rPr>
          <w:sz w:val="22"/>
          <w:szCs w:val="22"/>
          <w:lang w:val="en"/>
        </w:rPr>
        <w:t xml:space="preserve">ircle of the </w:t>
      </w:r>
      <w:r>
        <w:rPr>
          <w:sz w:val="22"/>
          <w:szCs w:val="22"/>
          <w:lang w:val="en"/>
        </w:rPr>
        <w:t>u</w:t>
      </w:r>
      <w:r w:rsidR="006A7E87">
        <w:rPr>
          <w:sz w:val="22"/>
          <w:szCs w:val="22"/>
          <w:lang w:val="en"/>
        </w:rPr>
        <w:t xml:space="preserve">niversity of </w:t>
      </w:r>
      <w:proofErr w:type="spellStart"/>
      <w:r>
        <w:rPr>
          <w:sz w:val="22"/>
          <w:szCs w:val="22"/>
          <w:lang w:val="en"/>
        </w:rPr>
        <w:t>v</w:t>
      </w:r>
      <w:r w:rsidR="006A7E87">
        <w:rPr>
          <w:sz w:val="22"/>
          <w:szCs w:val="22"/>
          <w:lang w:val="en"/>
        </w:rPr>
        <w:t>ictoria</w:t>
      </w:r>
      <w:proofErr w:type="spellEnd"/>
      <w:r w:rsidR="006A7E87">
        <w:rPr>
          <w:sz w:val="22"/>
          <w:szCs w:val="22"/>
          <w:lang w:val="en"/>
        </w:rPr>
        <w:t xml:space="preserve"> 20, 26–36, available on &lt;</w:t>
      </w:r>
      <w:hyperlink r:id="rId11" w:history="1">
        <w:r w:rsidR="006A7E87">
          <w:rPr>
            <w:rFonts w:ascii="Calibri" w:hAnsi="Calibri" w:cs="Calibri"/>
            <w:color w:val="0000FF"/>
            <w:sz w:val="22"/>
            <w:szCs w:val="22"/>
            <w:u w:val="single"/>
            <w:lang w:val="en"/>
          </w:rPr>
          <w:t>http://grammar.about.com/od/e/g/Epenthesis.htm</w:t>
        </w:r>
      </w:hyperlink>
    </w:p>
    <w:p w:rsidR="006A7E87" w:rsidRDefault="006A7E87" w:rsidP="00F451E7">
      <w:pPr>
        <w:widowControl w:val="0"/>
        <w:autoSpaceDE w:val="0"/>
        <w:autoSpaceDN w:val="0"/>
        <w:adjustRightInd w:val="0"/>
        <w:spacing w:line="480" w:lineRule="auto"/>
        <w:rPr>
          <w:sz w:val="22"/>
          <w:szCs w:val="22"/>
          <w:lang w:val="en"/>
        </w:rPr>
      </w:pPr>
      <w:proofErr w:type="spellStart"/>
      <w:r>
        <w:rPr>
          <w:sz w:val="22"/>
          <w:szCs w:val="22"/>
          <w:lang w:val="en"/>
        </w:rPr>
        <w:t>Nayar</w:t>
      </w:r>
      <w:proofErr w:type="spellEnd"/>
      <w:r>
        <w:rPr>
          <w:sz w:val="22"/>
          <w:szCs w:val="22"/>
          <w:lang w:val="en"/>
        </w:rPr>
        <w:t xml:space="preserve">, P. B. (1994). </w:t>
      </w:r>
      <w:r w:rsidR="001E3912">
        <w:rPr>
          <w:sz w:val="22"/>
          <w:szCs w:val="22"/>
          <w:lang w:val="en"/>
        </w:rPr>
        <w:t>‘</w:t>
      </w:r>
      <w:r>
        <w:rPr>
          <w:sz w:val="22"/>
          <w:szCs w:val="22"/>
          <w:lang w:val="en"/>
        </w:rPr>
        <w:t>Whose English is it?</w:t>
      </w:r>
      <w:r w:rsidR="001E3912">
        <w:rPr>
          <w:sz w:val="22"/>
          <w:szCs w:val="22"/>
          <w:lang w:val="en"/>
        </w:rPr>
        <w:t>’</w:t>
      </w:r>
      <w:r>
        <w:rPr>
          <w:sz w:val="22"/>
          <w:szCs w:val="22"/>
          <w:lang w:val="en"/>
        </w:rPr>
        <w:t xml:space="preserve"> </w:t>
      </w:r>
      <w:r>
        <w:rPr>
          <w:i/>
          <w:iCs/>
          <w:sz w:val="22"/>
          <w:szCs w:val="22"/>
          <w:lang w:val="en"/>
        </w:rPr>
        <w:t xml:space="preserve">TESL-EJ </w:t>
      </w:r>
      <w:r>
        <w:rPr>
          <w:sz w:val="22"/>
          <w:szCs w:val="22"/>
          <w:lang w:val="en"/>
        </w:rPr>
        <w:t>1.1, F-1.</w:t>
      </w:r>
    </w:p>
    <w:p w:rsidR="006A7E87" w:rsidRDefault="006A7E87" w:rsidP="00F451E7">
      <w:pPr>
        <w:widowControl w:val="0"/>
        <w:autoSpaceDE w:val="0"/>
        <w:autoSpaceDN w:val="0"/>
        <w:adjustRightInd w:val="0"/>
        <w:spacing w:after="200" w:line="480" w:lineRule="auto"/>
        <w:rPr>
          <w:sz w:val="22"/>
          <w:szCs w:val="22"/>
          <w:lang w:val="en"/>
        </w:rPr>
      </w:pPr>
      <w:proofErr w:type="spellStart"/>
      <w:r>
        <w:rPr>
          <w:sz w:val="22"/>
          <w:szCs w:val="22"/>
          <w:lang w:val="en"/>
        </w:rPr>
        <w:t>Odlin</w:t>
      </w:r>
      <w:proofErr w:type="spellEnd"/>
      <w:r>
        <w:rPr>
          <w:sz w:val="22"/>
          <w:szCs w:val="22"/>
          <w:lang w:val="en"/>
        </w:rPr>
        <w:t xml:space="preserve">, Terence. (1989) </w:t>
      </w:r>
      <w:r w:rsidR="00F47555">
        <w:rPr>
          <w:i/>
          <w:iCs/>
          <w:sz w:val="22"/>
          <w:szCs w:val="22"/>
          <w:lang w:val="en"/>
        </w:rPr>
        <w:t>Language t</w:t>
      </w:r>
      <w:r>
        <w:rPr>
          <w:i/>
          <w:iCs/>
          <w:sz w:val="22"/>
          <w:szCs w:val="22"/>
          <w:lang w:val="en"/>
        </w:rPr>
        <w:t>ransfer</w:t>
      </w:r>
      <w:r>
        <w:rPr>
          <w:sz w:val="22"/>
          <w:szCs w:val="22"/>
          <w:lang w:val="en"/>
        </w:rPr>
        <w:t>, Cambridge University Press: Cambridge</w:t>
      </w:r>
    </w:p>
    <w:p w:rsidR="006A7E87" w:rsidRDefault="006A7E87" w:rsidP="00F451E7">
      <w:pPr>
        <w:widowControl w:val="0"/>
        <w:autoSpaceDE w:val="0"/>
        <w:autoSpaceDN w:val="0"/>
        <w:adjustRightInd w:val="0"/>
        <w:spacing w:after="200" w:line="480" w:lineRule="auto"/>
        <w:ind w:left="284" w:hanging="284"/>
        <w:rPr>
          <w:sz w:val="22"/>
          <w:szCs w:val="22"/>
          <w:lang w:val="en"/>
        </w:rPr>
      </w:pPr>
      <w:r>
        <w:rPr>
          <w:sz w:val="22"/>
          <w:szCs w:val="22"/>
          <w:lang w:val="en"/>
        </w:rPr>
        <w:t>Widdowson, H.G. (1982) 'What</w:t>
      </w:r>
      <w:r w:rsidR="00F47555">
        <w:rPr>
          <w:sz w:val="22"/>
          <w:szCs w:val="22"/>
          <w:lang w:val="en"/>
        </w:rPr>
        <w:t xml:space="preserve"> do we mean by ''international l</w:t>
      </w:r>
      <w:r>
        <w:rPr>
          <w:sz w:val="22"/>
          <w:szCs w:val="22"/>
          <w:lang w:val="en"/>
        </w:rPr>
        <w:t xml:space="preserve">anguage''?' in C.J. </w:t>
      </w:r>
      <w:proofErr w:type="spellStart"/>
      <w:r>
        <w:rPr>
          <w:sz w:val="22"/>
          <w:szCs w:val="22"/>
          <w:lang w:val="en"/>
        </w:rPr>
        <w:t>Brumfit</w:t>
      </w:r>
      <w:proofErr w:type="spellEnd"/>
      <w:r>
        <w:rPr>
          <w:sz w:val="22"/>
          <w:szCs w:val="22"/>
          <w:lang w:val="en"/>
        </w:rPr>
        <w:t xml:space="preserve"> (ed.) 1983</w:t>
      </w:r>
    </w:p>
    <w:p w:rsidR="006A7E87" w:rsidRDefault="006A7E87" w:rsidP="00F451E7">
      <w:pPr>
        <w:widowControl w:val="0"/>
        <w:autoSpaceDE w:val="0"/>
        <w:autoSpaceDN w:val="0"/>
        <w:adjustRightInd w:val="0"/>
        <w:spacing w:after="200" w:line="480" w:lineRule="auto"/>
        <w:jc w:val="both"/>
        <w:rPr>
          <w:lang w:val="en"/>
        </w:rPr>
      </w:pPr>
    </w:p>
    <w:p w:rsidR="006A7E87" w:rsidRDefault="006A7E87" w:rsidP="00F451E7">
      <w:pPr>
        <w:widowControl w:val="0"/>
        <w:autoSpaceDE w:val="0"/>
        <w:autoSpaceDN w:val="0"/>
        <w:adjustRightInd w:val="0"/>
        <w:spacing w:after="200" w:line="480" w:lineRule="auto"/>
        <w:jc w:val="both"/>
        <w:rPr>
          <w:b/>
          <w:bCs/>
          <w:lang w:val="en"/>
        </w:rPr>
      </w:pPr>
    </w:p>
    <w:p w:rsidR="006A7E87" w:rsidRDefault="006A7E87" w:rsidP="00F451E7">
      <w:pPr>
        <w:widowControl w:val="0"/>
        <w:autoSpaceDE w:val="0"/>
        <w:autoSpaceDN w:val="0"/>
        <w:adjustRightInd w:val="0"/>
        <w:spacing w:line="480" w:lineRule="auto"/>
        <w:jc w:val="both"/>
        <w:rPr>
          <w:sz w:val="22"/>
          <w:szCs w:val="22"/>
          <w:lang w:val="en"/>
        </w:rPr>
      </w:pPr>
    </w:p>
    <w:p w:rsidR="006A7E87" w:rsidRDefault="006A7E87" w:rsidP="00F451E7">
      <w:pPr>
        <w:widowControl w:val="0"/>
        <w:autoSpaceDE w:val="0"/>
        <w:autoSpaceDN w:val="0"/>
        <w:adjustRightInd w:val="0"/>
        <w:spacing w:line="480" w:lineRule="auto"/>
        <w:jc w:val="both"/>
        <w:rPr>
          <w:lang w:val="en"/>
        </w:rPr>
      </w:pPr>
    </w:p>
    <w:p w:rsidR="006A7E87" w:rsidRDefault="006A7E87" w:rsidP="00F451E7">
      <w:pPr>
        <w:widowControl w:val="0"/>
        <w:autoSpaceDE w:val="0"/>
        <w:autoSpaceDN w:val="0"/>
        <w:adjustRightInd w:val="0"/>
        <w:spacing w:after="200" w:line="480" w:lineRule="auto"/>
        <w:jc w:val="both"/>
        <w:rPr>
          <w:lang w:val="en"/>
        </w:rPr>
      </w:pPr>
    </w:p>
    <w:p w:rsidR="006A7E87" w:rsidRDefault="006A7E87" w:rsidP="00F451E7">
      <w:pPr>
        <w:widowControl w:val="0"/>
        <w:autoSpaceDE w:val="0"/>
        <w:autoSpaceDN w:val="0"/>
        <w:adjustRightInd w:val="0"/>
        <w:spacing w:after="200" w:line="480" w:lineRule="auto"/>
        <w:jc w:val="both"/>
        <w:rPr>
          <w:b/>
          <w:bCs/>
          <w:i/>
          <w:iCs/>
          <w:sz w:val="22"/>
          <w:szCs w:val="22"/>
          <w:lang w:val="en"/>
        </w:rPr>
      </w:pPr>
    </w:p>
    <w:p w:rsidR="006A7E87" w:rsidRDefault="006A7E87" w:rsidP="00F451E7">
      <w:pPr>
        <w:widowControl w:val="0"/>
        <w:autoSpaceDE w:val="0"/>
        <w:autoSpaceDN w:val="0"/>
        <w:adjustRightInd w:val="0"/>
        <w:spacing w:after="200" w:line="480" w:lineRule="auto"/>
        <w:jc w:val="both"/>
        <w:rPr>
          <w:sz w:val="22"/>
          <w:szCs w:val="22"/>
          <w:lang w:val="en"/>
        </w:rPr>
      </w:pPr>
    </w:p>
    <w:p w:rsidR="006A7E87" w:rsidRDefault="006A7E87" w:rsidP="00F451E7">
      <w:pPr>
        <w:widowControl w:val="0"/>
        <w:autoSpaceDE w:val="0"/>
        <w:autoSpaceDN w:val="0"/>
        <w:adjustRightInd w:val="0"/>
        <w:spacing w:line="480" w:lineRule="auto"/>
        <w:jc w:val="both"/>
        <w:rPr>
          <w:lang w:val="en"/>
        </w:rPr>
      </w:pPr>
    </w:p>
    <w:p w:rsidR="006A7E87" w:rsidRDefault="006A7E87" w:rsidP="00F451E7">
      <w:pPr>
        <w:widowControl w:val="0"/>
        <w:autoSpaceDE w:val="0"/>
        <w:autoSpaceDN w:val="0"/>
        <w:adjustRightInd w:val="0"/>
        <w:spacing w:line="480" w:lineRule="auto"/>
        <w:jc w:val="both"/>
        <w:rPr>
          <w:b/>
          <w:bCs/>
          <w:i/>
          <w:iCs/>
          <w:sz w:val="20"/>
          <w:szCs w:val="20"/>
          <w:lang w:val="en"/>
        </w:rPr>
      </w:pPr>
    </w:p>
    <w:p w:rsidR="006A7E87" w:rsidRDefault="006A7E87" w:rsidP="00F451E7">
      <w:pPr>
        <w:widowControl w:val="0"/>
        <w:autoSpaceDE w:val="0"/>
        <w:autoSpaceDN w:val="0"/>
        <w:adjustRightInd w:val="0"/>
        <w:spacing w:line="480" w:lineRule="auto"/>
        <w:jc w:val="both"/>
        <w:rPr>
          <w:b/>
          <w:bCs/>
          <w:i/>
          <w:iCs/>
          <w:sz w:val="20"/>
          <w:szCs w:val="20"/>
          <w:lang w:val="en"/>
        </w:rPr>
      </w:pPr>
    </w:p>
    <w:p w:rsidR="006A7E87" w:rsidRDefault="006A7E87" w:rsidP="00F451E7">
      <w:pPr>
        <w:widowControl w:val="0"/>
        <w:autoSpaceDE w:val="0"/>
        <w:autoSpaceDN w:val="0"/>
        <w:adjustRightInd w:val="0"/>
        <w:spacing w:line="480" w:lineRule="auto"/>
        <w:jc w:val="both"/>
        <w:rPr>
          <w:b/>
          <w:bCs/>
          <w:i/>
          <w:iCs/>
          <w:sz w:val="20"/>
          <w:szCs w:val="20"/>
          <w:lang w:val="en"/>
        </w:rPr>
      </w:pPr>
    </w:p>
    <w:p w:rsidR="006A7E87" w:rsidRDefault="006A7E87" w:rsidP="00F451E7">
      <w:pPr>
        <w:widowControl w:val="0"/>
        <w:autoSpaceDE w:val="0"/>
        <w:autoSpaceDN w:val="0"/>
        <w:adjustRightInd w:val="0"/>
        <w:spacing w:line="480" w:lineRule="auto"/>
        <w:jc w:val="both"/>
        <w:rPr>
          <w:b/>
          <w:bCs/>
          <w:i/>
          <w:iCs/>
          <w:sz w:val="20"/>
          <w:szCs w:val="20"/>
          <w:lang w:val="en"/>
        </w:rPr>
      </w:pPr>
    </w:p>
    <w:sectPr w:rsidR="006A7E87" w:rsidSect="001351B4">
      <w:headerReference w:type="default" r:id="rId12"/>
      <w:headerReference w:type="first" r:id="rId13"/>
      <w:pgSz w:w="12240" w:h="15840"/>
      <w:pgMar w:top="540" w:right="2070" w:bottom="1440" w:left="1440"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4341" w:rsidRDefault="009D4341" w:rsidP="00DF6328">
      <w:r>
        <w:separator/>
      </w:r>
    </w:p>
  </w:endnote>
  <w:endnote w:type="continuationSeparator" w:id="0">
    <w:p w:rsidR="009D4341" w:rsidRDefault="009D4341" w:rsidP="00DF63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Times New Roman TUR Tur">
    <w:altName w:val="Times New Roman"/>
    <w:panose1 w:val="00000000000000000000"/>
    <w:charset w:val="A2"/>
    <w:family w:val="roman"/>
    <w:notTrueType/>
    <w:pitch w:val="variable"/>
    <w:sig w:usb0="00000005" w:usb1="00000000" w:usb2="00000000" w:usb3="00000000" w:csb0="00000010" w:csb1="00000000"/>
  </w:font>
  <w:font w:name="Times New Roman TUR">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Roman CYR Cyr">
    <w:altName w:val="Times New Roman"/>
    <w:panose1 w:val="00000000000000000000"/>
    <w:charset w:val="CC"/>
    <w:family w:val="roman"/>
    <w:notTrueType/>
    <w:pitch w:val="variable"/>
    <w:sig w:usb0="00000201" w:usb1="00000000" w:usb2="00000000" w:usb3="00000000" w:csb0="00000004"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4341" w:rsidRDefault="009D4341" w:rsidP="00DF6328">
      <w:r>
        <w:separator/>
      </w:r>
    </w:p>
  </w:footnote>
  <w:footnote w:type="continuationSeparator" w:id="0">
    <w:p w:rsidR="009D4341" w:rsidRDefault="009D4341" w:rsidP="00DF6328">
      <w:r>
        <w:continuationSeparator/>
      </w:r>
    </w:p>
  </w:footnote>
  <w:footnote w:id="1">
    <w:p w:rsidR="004A12BC" w:rsidRDefault="008D70E7">
      <w:pPr>
        <w:pStyle w:val="FootnoteText"/>
      </w:pPr>
      <w:r>
        <w:tab/>
      </w:r>
      <w:r w:rsidR="008D3057" w:rsidRPr="00FE18BB">
        <w:rPr>
          <w:rStyle w:val="FootnoteReference"/>
          <w:sz w:val="18"/>
          <w:szCs w:val="18"/>
        </w:rPr>
        <w:footnoteRef/>
      </w:r>
      <w:r w:rsidR="008D3057" w:rsidRPr="00FE18BB">
        <w:rPr>
          <w:sz w:val="18"/>
          <w:szCs w:val="18"/>
        </w:rPr>
        <w:t xml:space="preserve">  Bangladesh has </w:t>
      </w:r>
      <w:r w:rsidR="00A63722">
        <w:rPr>
          <w:sz w:val="18"/>
          <w:szCs w:val="18"/>
        </w:rPr>
        <w:t>plenty</w:t>
      </w:r>
      <w:r w:rsidR="008D3057" w:rsidRPr="00FE18BB">
        <w:rPr>
          <w:sz w:val="18"/>
          <w:szCs w:val="18"/>
        </w:rPr>
        <w:t xml:space="preserve"> of dialects and every dialect is distinct</w:t>
      </w:r>
      <w:r w:rsidR="00A63722">
        <w:rPr>
          <w:sz w:val="18"/>
          <w:szCs w:val="18"/>
        </w:rPr>
        <w:t>ive</w:t>
      </w:r>
      <w:r w:rsidR="008D3057" w:rsidRPr="00FE18BB">
        <w:rPr>
          <w:sz w:val="18"/>
          <w:szCs w:val="18"/>
        </w:rPr>
        <w:t xml:space="preserve"> in individual features. This dialectic L1 often has direct influence on L2 </w:t>
      </w:r>
      <w:r w:rsidR="00423A68" w:rsidRPr="00FE18BB">
        <w:rPr>
          <w:sz w:val="18"/>
          <w:szCs w:val="18"/>
        </w:rPr>
        <w:t xml:space="preserve">  </w:t>
      </w:r>
      <w:r w:rsidR="008D3057" w:rsidRPr="00FE18BB">
        <w:rPr>
          <w:sz w:val="18"/>
          <w:szCs w:val="18"/>
        </w:rPr>
        <w:t>sounds. This dialectic interference varies widely from place to place and some people have privilege in their L2 pronunciation as their dialect is phonologically approximant.</w:t>
      </w:r>
    </w:p>
  </w:footnote>
  <w:footnote w:id="2">
    <w:p w:rsidR="004A12BC" w:rsidRDefault="008D70E7">
      <w:pPr>
        <w:pStyle w:val="FootnoteText"/>
      </w:pPr>
      <w:r w:rsidRPr="00FE18BB">
        <w:rPr>
          <w:sz w:val="18"/>
          <w:szCs w:val="18"/>
        </w:rPr>
        <w:tab/>
      </w:r>
      <w:r w:rsidR="008D3057" w:rsidRPr="00FE18BB">
        <w:rPr>
          <w:rStyle w:val="FootnoteReference"/>
          <w:sz w:val="18"/>
          <w:szCs w:val="18"/>
        </w:rPr>
        <w:footnoteRef/>
      </w:r>
      <w:r w:rsidR="008D3057" w:rsidRPr="00FE18BB">
        <w:rPr>
          <w:sz w:val="18"/>
          <w:szCs w:val="18"/>
        </w:rPr>
        <w:t xml:space="preserve">  The regional dialect of Chittagong which significantly shares equivalence with the English sounds.</w:t>
      </w:r>
    </w:p>
  </w:footnote>
  <w:footnote w:id="3">
    <w:p w:rsidR="004A12BC" w:rsidRDefault="00850DB2">
      <w:pPr>
        <w:pStyle w:val="FootnoteText"/>
      </w:pPr>
      <w:r>
        <w:tab/>
      </w:r>
      <w:r w:rsidR="00F313E4">
        <w:rPr>
          <w:rStyle w:val="FootnoteReference"/>
        </w:rPr>
        <w:footnoteRef/>
      </w:r>
      <w:r w:rsidR="00F313E4">
        <w:t xml:space="preserve"> </w:t>
      </w:r>
      <w:r w:rsidR="00F313E4" w:rsidRPr="00F313E4">
        <w:t>The ownership of English has changed the notion of ESL and EIL and EFL pedagogy widely. As the debate involves talk on the ownership of English, it delimits the study of what should be the standard model for teaching pronunciation. Despite this fact, there should be a more intelligible standard which has to be the criterion for all learners.</w:t>
      </w:r>
    </w:p>
  </w:footnote>
  <w:footnote w:id="4">
    <w:p w:rsidR="004A12BC" w:rsidRDefault="004843A9">
      <w:pPr>
        <w:pStyle w:val="FootnoteText"/>
      </w:pPr>
      <w:r>
        <w:rPr>
          <w:rStyle w:val="FootnoteReference"/>
        </w:rPr>
        <w:footnoteRef/>
      </w:r>
      <w:r>
        <w:t xml:space="preserve"> </w:t>
      </w:r>
      <w:r w:rsidRPr="004843A9">
        <w:rPr>
          <w:sz w:val="18"/>
          <w:szCs w:val="18"/>
          <w:lang w:val="en-US"/>
        </w:rPr>
        <w:t>This has a strong implication to the ownership of English, which again requires RP to be the standard phonetic</w:t>
      </w:r>
      <w:r w:rsidRPr="004843A9">
        <w:rPr>
          <w:lang w:val="en-US"/>
        </w:rPr>
        <w:t xml:space="preserve"> pedagogy.</w:t>
      </w:r>
    </w:p>
  </w:footnote>
  <w:footnote w:id="5">
    <w:p w:rsidR="004A12BC" w:rsidRDefault="00527BAC">
      <w:pPr>
        <w:pStyle w:val="FootnoteText"/>
      </w:pPr>
      <w:r>
        <w:tab/>
      </w:r>
      <w:r>
        <w:rPr>
          <w:rStyle w:val="FootnoteReference"/>
        </w:rPr>
        <w:footnoteRef/>
      </w:r>
      <w:r>
        <w:t xml:space="preserve"> </w:t>
      </w:r>
      <w:r w:rsidRPr="00527BAC">
        <w:t>The fiction is the most important fact to look into as most of the problems which the Bengali speakers face is due to lack of interest in trying to pronounce them correctly, not only the Bengali speakers but also other learners can overcome the intricacies of sounds since all of us share the same articulators to create sounds.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5A66" w:rsidRDefault="00635A66">
    <w:pPr>
      <w:pStyle w:val="Header"/>
    </w:pPr>
    <w:r w:rsidRPr="00635A66">
      <w:t>PROBLEMS AT SEGMENTAL AND SUPRA-SEGMENTAL LEVEL</w:t>
    </w:r>
    <w:r>
      <w:tab/>
    </w:r>
    <w:r>
      <w:fldChar w:fldCharType="begin"/>
    </w:r>
    <w:r>
      <w:instrText xml:space="preserve"> PAGE   \* MERGEFORMAT </w:instrText>
    </w:r>
    <w:r>
      <w:fldChar w:fldCharType="separate"/>
    </w:r>
    <w:r w:rsidR="003D04BE">
      <w:rPr>
        <w:noProof/>
      </w:rPr>
      <w:t>18</w:t>
    </w:r>
    <w:r>
      <w:fldChar w:fldCharType="end"/>
    </w:r>
    <w:r>
      <w:tab/>
    </w:r>
    <w:r>
      <w:tab/>
    </w:r>
  </w:p>
  <w:p w:rsidR="00D174EC" w:rsidRDefault="00D174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5A66" w:rsidRDefault="00635A66">
    <w:pPr>
      <w:pStyle w:val="Header"/>
    </w:pPr>
    <w:r w:rsidRPr="00707E23">
      <w:t>PROBLEMS AT SEGMENTAL AND SUPRA-SEGMENTAL LEVEL</w:t>
    </w:r>
    <w:r>
      <w:tab/>
    </w:r>
    <w:r>
      <w:fldChar w:fldCharType="begin"/>
    </w:r>
    <w:r>
      <w:instrText xml:space="preserve"> PAGE   \* MERGEFORMAT </w:instrText>
    </w:r>
    <w:r>
      <w:fldChar w:fldCharType="separate"/>
    </w:r>
    <w:r w:rsidR="003D04BE">
      <w:rPr>
        <w:noProof/>
      </w:rPr>
      <w:t>1</w:t>
    </w:r>
    <w:r>
      <w:fldChar w:fldCharType="end"/>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F50"/>
    <w:rsid w:val="00013592"/>
    <w:rsid w:val="00022ADA"/>
    <w:rsid w:val="0002690F"/>
    <w:rsid w:val="00031352"/>
    <w:rsid w:val="0003798A"/>
    <w:rsid w:val="00042A7C"/>
    <w:rsid w:val="00047D23"/>
    <w:rsid w:val="00071A49"/>
    <w:rsid w:val="000971A9"/>
    <w:rsid w:val="000B2D0F"/>
    <w:rsid w:val="000F00CC"/>
    <w:rsid w:val="000F3B4C"/>
    <w:rsid w:val="00103504"/>
    <w:rsid w:val="001109D0"/>
    <w:rsid w:val="0012101A"/>
    <w:rsid w:val="00133EBF"/>
    <w:rsid w:val="001351B4"/>
    <w:rsid w:val="00140399"/>
    <w:rsid w:val="001516D8"/>
    <w:rsid w:val="00170061"/>
    <w:rsid w:val="00170FDF"/>
    <w:rsid w:val="00171721"/>
    <w:rsid w:val="0017212A"/>
    <w:rsid w:val="001804F9"/>
    <w:rsid w:val="00183834"/>
    <w:rsid w:val="001911B1"/>
    <w:rsid w:val="001933FE"/>
    <w:rsid w:val="001B48AF"/>
    <w:rsid w:val="001C13BF"/>
    <w:rsid w:val="001D131C"/>
    <w:rsid w:val="001E3912"/>
    <w:rsid w:val="001E3E1B"/>
    <w:rsid w:val="001F6F48"/>
    <w:rsid w:val="002059AE"/>
    <w:rsid w:val="0020760C"/>
    <w:rsid w:val="00207C3B"/>
    <w:rsid w:val="0021343A"/>
    <w:rsid w:val="002164F3"/>
    <w:rsid w:val="00216905"/>
    <w:rsid w:val="00216FE1"/>
    <w:rsid w:val="002222CD"/>
    <w:rsid w:val="00222E04"/>
    <w:rsid w:val="002308BE"/>
    <w:rsid w:val="00230963"/>
    <w:rsid w:val="002323D2"/>
    <w:rsid w:val="00232BBD"/>
    <w:rsid w:val="002359D0"/>
    <w:rsid w:val="0023680A"/>
    <w:rsid w:val="00237108"/>
    <w:rsid w:val="002449C4"/>
    <w:rsid w:val="00260683"/>
    <w:rsid w:val="00263A76"/>
    <w:rsid w:val="002650EF"/>
    <w:rsid w:val="00280DDC"/>
    <w:rsid w:val="002814D2"/>
    <w:rsid w:val="00285A5A"/>
    <w:rsid w:val="00290B3A"/>
    <w:rsid w:val="0029235B"/>
    <w:rsid w:val="002C21DF"/>
    <w:rsid w:val="002C34AB"/>
    <w:rsid w:val="002C3BB3"/>
    <w:rsid w:val="002C7BB2"/>
    <w:rsid w:val="002F384E"/>
    <w:rsid w:val="002F4973"/>
    <w:rsid w:val="002F59D5"/>
    <w:rsid w:val="00303A84"/>
    <w:rsid w:val="0032570F"/>
    <w:rsid w:val="003414E9"/>
    <w:rsid w:val="00344A86"/>
    <w:rsid w:val="0034509B"/>
    <w:rsid w:val="003579CC"/>
    <w:rsid w:val="00361B79"/>
    <w:rsid w:val="00372671"/>
    <w:rsid w:val="00375D6E"/>
    <w:rsid w:val="00381AFA"/>
    <w:rsid w:val="00382E6E"/>
    <w:rsid w:val="0039093F"/>
    <w:rsid w:val="00391F50"/>
    <w:rsid w:val="003C2211"/>
    <w:rsid w:val="003C2E06"/>
    <w:rsid w:val="003C4CBD"/>
    <w:rsid w:val="003D04BE"/>
    <w:rsid w:val="003D4FB9"/>
    <w:rsid w:val="003D5B4D"/>
    <w:rsid w:val="003D7417"/>
    <w:rsid w:val="003F2607"/>
    <w:rsid w:val="00404622"/>
    <w:rsid w:val="0040731A"/>
    <w:rsid w:val="00413AB7"/>
    <w:rsid w:val="004143B1"/>
    <w:rsid w:val="00423A68"/>
    <w:rsid w:val="004255ED"/>
    <w:rsid w:val="0042793D"/>
    <w:rsid w:val="00431289"/>
    <w:rsid w:val="00460978"/>
    <w:rsid w:val="00472BE0"/>
    <w:rsid w:val="00474107"/>
    <w:rsid w:val="00475DD4"/>
    <w:rsid w:val="00477ADC"/>
    <w:rsid w:val="004843A9"/>
    <w:rsid w:val="0048610F"/>
    <w:rsid w:val="00487942"/>
    <w:rsid w:val="00487959"/>
    <w:rsid w:val="0049063D"/>
    <w:rsid w:val="004A12BC"/>
    <w:rsid w:val="004A1FE1"/>
    <w:rsid w:val="004B0CC6"/>
    <w:rsid w:val="004B6E33"/>
    <w:rsid w:val="004C34FF"/>
    <w:rsid w:val="004C583D"/>
    <w:rsid w:val="004E1FE7"/>
    <w:rsid w:val="004F4A94"/>
    <w:rsid w:val="00500E4E"/>
    <w:rsid w:val="00502863"/>
    <w:rsid w:val="005039BC"/>
    <w:rsid w:val="005039E3"/>
    <w:rsid w:val="00506F6E"/>
    <w:rsid w:val="005233B7"/>
    <w:rsid w:val="00527BAC"/>
    <w:rsid w:val="0053249D"/>
    <w:rsid w:val="0053552C"/>
    <w:rsid w:val="005427AF"/>
    <w:rsid w:val="0055039E"/>
    <w:rsid w:val="00551A92"/>
    <w:rsid w:val="005526B2"/>
    <w:rsid w:val="00561611"/>
    <w:rsid w:val="00564174"/>
    <w:rsid w:val="00564B0C"/>
    <w:rsid w:val="00575A07"/>
    <w:rsid w:val="00587485"/>
    <w:rsid w:val="005A1E35"/>
    <w:rsid w:val="005A6305"/>
    <w:rsid w:val="005D3527"/>
    <w:rsid w:val="005D5260"/>
    <w:rsid w:val="005D62B2"/>
    <w:rsid w:val="005E538D"/>
    <w:rsid w:val="005E633F"/>
    <w:rsid w:val="005E664F"/>
    <w:rsid w:val="005F1409"/>
    <w:rsid w:val="005F28D6"/>
    <w:rsid w:val="005F43C4"/>
    <w:rsid w:val="005F5CFF"/>
    <w:rsid w:val="005F7ACD"/>
    <w:rsid w:val="006025CD"/>
    <w:rsid w:val="0060339A"/>
    <w:rsid w:val="00615E03"/>
    <w:rsid w:val="00616952"/>
    <w:rsid w:val="0062213B"/>
    <w:rsid w:val="00623E11"/>
    <w:rsid w:val="00626061"/>
    <w:rsid w:val="00632E33"/>
    <w:rsid w:val="00635A66"/>
    <w:rsid w:val="00636F5A"/>
    <w:rsid w:val="006415B1"/>
    <w:rsid w:val="00650CD2"/>
    <w:rsid w:val="00657B77"/>
    <w:rsid w:val="00660F93"/>
    <w:rsid w:val="00663333"/>
    <w:rsid w:val="006820B0"/>
    <w:rsid w:val="006A49BA"/>
    <w:rsid w:val="006A6971"/>
    <w:rsid w:val="006A7E87"/>
    <w:rsid w:val="006D4F91"/>
    <w:rsid w:val="006D7E08"/>
    <w:rsid w:val="006E2C42"/>
    <w:rsid w:val="006E3091"/>
    <w:rsid w:val="006E40A4"/>
    <w:rsid w:val="006F5FB3"/>
    <w:rsid w:val="0070042C"/>
    <w:rsid w:val="00707E23"/>
    <w:rsid w:val="00720442"/>
    <w:rsid w:val="0072532D"/>
    <w:rsid w:val="00740F09"/>
    <w:rsid w:val="00743F13"/>
    <w:rsid w:val="00751D13"/>
    <w:rsid w:val="007548C9"/>
    <w:rsid w:val="00761386"/>
    <w:rsid w:val="007651E2"/>
    <w:rsid w:val="00765263"/>
    <w:rsid w:val="00767D29"/>
    <w:rsid w:val="007746F1"/>
    <w:rsid w:val="00780CD8"/>
    <w:rsid w:val="00780EDA"/>
    <w:rsid w:val="0078203F"/>
    <w:rsid w:val="007865B1"/>
    <w:rsid w:val="00786757"/>
    <w:rsid w:val="007909ED"/>
    <w:rsid w:val="00793559"/>
    <w:rsid w:val="00794763"/>
    <w:rsid w:val="0079684F"/>
    <w:rsid w:val="007A46A5"/>
    <w:rsid w:val="007A7354"/>
    <w:rsid w:val="007B0B5E"/>
    <w:rsid w:val="007B231D"/>
    <w:rsid w:val="007B3854"/>
    <w:rsid w:val="007D1E94"/>
    <w:rsid w:val="007D72A3"/>
    <w:rsid w:val="007E2494"/>
    <w:rsid w:val="007E7216"/>
    <w:rsid w:val="007F7873"/>
    <w:rsid w:val="00837A00"/>
    <w:rsid w:val="00837EBC"/>
    <w:rsid w:val="00841E33"/>
    <w:rsid w:val="00844B87"/>
    <w:rsid w:val="00850DB2"/>
    <w:rsid w:val="00856A51"/>
    <w:rsid w:val="00856E90"/>
    <w:rsid w:val="00865380"/>
    <w:rsid w:val="008703E3"/>
    <w:rsid w:val="00875C1E"/>
    <w:rsid w:val="00876796"/>
    <w:rsid w:val="0088155A"/>
    <w:rsid w:val="008822CE"/>
    <w:rsid w:val="008833BF"/>
    <w:rsid w:val="00890AB5"/>
    <w:rsid w:val="00890CE0"/>
    <w:rsid w:val="008B00DA"/>
    <w:rsid w:val="008B1D46"/>
    <w:rsid w:val="008B4679"/>
    <w:rsid w:val="008B6B1A"/>
    <w:rsid w:val="008C5EBC"/>
    <w:rsid w:val="008D3057"/>
    <w:rsid w:val="008D5F25"/>
    <w:rsid w:val="008D70E7"/>
    <w:rsid w:val="008E0D44"/>
    <w:rsid w:val="008F56BC"/>
    <w:rsid w:val="009137E7"/>
    <w:rsid w:val="00914261"/>
    <w:rsid w:val="00922587"/>
    <w:rsid w:val="00932E27"/>
    <w:rsid w:val="00944747"/>
    <w:rsid w:val="0095332D"/>
    <w:rsid w:val="00974226"/>
    <w:rsid w:val="009755EC"/>
    <w:rsid w:val="00975E58"/>
    <w:rsid w:val="00976D91"/>
    <w:rsid w:val="009868A0"/>
    <w:rsid w:val="00990FE1"/>
    <w:rsid w:val="00994001"/>
    <w:rsid w:val="009A6758"/>
    <w:rsid w:val="009A7783"/>
    <w:rsid w:val="009B04CF"/>
    <w:rsid w:val="009C2A7C"/>
    <w:rsid w:val="009D4341"/>
    <w:rsid w:val="009D6DC7"/>
    <w:rsid w:val="009E5648"/>
    <w:rsid w:val="009E6C10"/>
    <w:rsid w:val="009F5FAA"/>
    <w:rsid w:val="00A009B1"/>
    <w:rsid w:val="00A04AD3"/>
    <w:rsid w:val="00A16816"/>
    <w:rsid w:val="00A22B32"/>
    <w:rsid w:val="00A23C90"/>
    <w:rsid w:val="00A23DA3"/>
    <w:rsid w:val="00A23EDC"/>
    <w:rsid w:val="00A31687"/>
    <w:rsid w:val="00A31E73"/>
    <w:rsid w:val="00A63722"/>
    <w:rsid w:val="00A80BF0"/>
    <w:rsid w:val="00A86B56"/>
    <w:rsid w:val="00A949B1"/>
    <w:rsid w:val="00A96035"/>
    <w:rsid w:val="00AB350E"/>
    <w:rsid w:val="00AB3FC7"/>
    <w:rsid w:val="00AB576A"/>
    <w:rsid w:val="00AB5E5F"/>
    <w:rsid w:val="00AC02C6"/>
    <w:rsid w:val="00AC40E9"/>
    <w:rsid w:val="00AD290C"/>
    <w:rsid w:val="00AF5ED3"/>
    <w:rsid w:val="00B17939"/>
    <w:rsid w:val="00B22097"/>
    <w:rsid w:val="00B31D2C"/>
    <w:rsid w:val="00B53FBB"/>
    <w:rsid w:val="00B63DEA"/>
    <w:rsid w:val="00B63E67"/>
    <w:rsid w:val="00B65053"/>
    <w:rsid w:val="00B67220"/>
    <w:rsid w:val="00B713FB"/>
    <w:rsid w:val="00B8593F"/>
    <w:rsid w:val="00B85E09"/>
    <w:rsid w:val="00B87B1C"/>
    <w:rsid w:val="00B87D8C"/>
    <w:rsid w:val="00B9254A"/>
    <w:rsid w:val="00B966DC"/>
    <w:rsid w:val="00BB1B35"/>
    <w:rsid w:val="00BB2EC7"/>
    <w:rsid w:val="00BB4902"/>
    <w:rsid w:val="00BD5B2A"/>
    <w:rsid w:val="00BD5F8F"/>
    <w:rsid w:val="00BE70DE"/>
    <w:rsid w:val="00C0504D"/>
    <w:rsid w:val="00C056AD"/>
    <w:rsid w:val="00C259E6"/>
    <w:rsid w:val="00C26861"/>
    <w:rsid w:val="00C612FF"/>
    <w:rsid w:val="00C72FC2"/>
    <w:rsid w:val="00C77F63"/>
    <w:rsid w:val="00C84AC6"/>
    <w:rsid w:val="00C922CC"/>
    <w:rsid w:val="00C9388E"/>
    <w:rsid w:val="00CA1F56"/>
    <w:rsid w:val="00CA7A66"/>
    <w:rsid w:val="00CB2DB9"/>
    <w:rsid w:val="00CC26E6"/>
    <w:rsid w:val="00CC764C"/>
    <w:rsid w:val="00CD591A"/>
    <w:rsid w:val="00CE0448"/>
    <w:rsid w:val="00CE2C1C"/>
    <w:rsid w:val="00CF091D"/>
    <w:rsid w:val="00D174EC"/>
    <w:rsid w:val="00D20BE2"/>
    <w:rsid w:val="00D329CC"/>
    <w:rsid w:val="00D33810"/>
    <w:rsid w:val="00D55F61"/>
    <w:rsid w:val="00D6338F"/>
    <w:rsid w:val="00D67983"/>
    <w:rsid w:val="00D71729"/>
    <w:rsid w:val="00DA7933"/>
    <w:rsid w:val="00DC3E2D"/>
    <w:rsid w:val="00DC3E70"/>
    <w:rsid w:val="00DE2529"/>
    <w:rsid w:val="00DE3031"/>
    <w:rsid w:val="00DF2A4D"/>
    <w:rsid w:val="00DF6328"/>
    <w:rsid w:val="00E00E62"/>
    <w:rsid w:val="00E02CB7"/>
    <w:rsid w:val="00E11801"/>
    <w:rsid w:val="00E16292"/>
    <w:rsid w:val="00E313C8"/>
    <w:rsid w:val="00E337B3"/>
    <w:rsid w:val="00E40051"/>
    <w:rsid w:val="00E426E9"/>
    <w:rsid w:val="00E7577D"/>
    <w:rsid w:val="00E83415"/>
    <w:rsid w:val="00E83965"/>
    <w:rsid w:val="00E93F1C"/>
    <w:rsid w:val="00E941D1"/>
    <w:rsid w:val="00EA0475"/>
    <w:rsid w:val="00EA1432"/>
    <w:rsid w:val="00EA193F"/>
    <w:rsid w:val="00EA3507"/>
    <w:rsid w:val="00EB1495"/>
    <w:rsid w:val="00EB5138"/>
    <w:rsid w:val="00EC5C9A"/>
    <w:rsid w:val="00ED091B"/>
    <w:rsid w:val="00ED1CB1"/>
    <w:rsid w:val="00EF02C8"/>
    <w:rsid w:val="00EF3942"/>
    <w:rsid w:val="00F00C8D"/>
    <w:rsid w:val="00F03EF9"/>
    <w:rsid w:val="00F22FE0"/>
    <w:rsid w:val="00F24D39"/>
    <w:rsid w:val="00F26BA8"/>
    <w:rsid w:val="00F313E4"/>
    <w:rsid w:val="00F31D85"/>
    <w:rsid w:val="00F41470"/>
    <w:rsid w:val="00F451E7"/>
    <w:rsid w:val="00F4715E"/>
    <w:rsid w:val="00F47555"/>
    <w:rsid w:val="00F55686"/>
    <w:rsid w:val="00F56B1A"/>
    <w:rsid w:val="00F66C8C"/>
    <w:rsid w:val="00F67DD0"/>
    <w:rsid w:val="00F76119"/>
    <w:rsid w:val="00F77CE7"/>
    <w:rsid w:val="00F849BB"/>
    <w:rsid w:val="00F8652D"/>
    <w:rsid w:val="00F8776F"/>
    <w:rsid w:val="00F87909"/>
    <w:rsid w:val="00FA1A6C"/>
    <w:rsid w:val="00FB5F2E"/>
    <w:rsid w:val="00FB7D7F"/>
    <w:rsid w:val="00FD344B"/>
    <w:rsid w:val="00FE00C3"/>
    <w:rsid w:val="00FE18BB"/>
    <w:rsid w:val="00FE23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6328"/>
    <w:pPr>
      <w:tabs>
        <w:tab w:val="center" w:pos="4513"/>
        <w:tab w:val="right" w:pos="9026"/>
      </w:tabs>
    </w:pPr>
  </w:style>
  <w:style w:type="character" w:customStyle="1" w:styleId="HeaderChar">
    <w:name w:val="Header Char"/>
    <w:basedOn w:val="DefaultParagraphFont"/>
    <w:link w:val="Header"/>
    <w:uiPriority w:val="99"/>
    <w:locked/>
    <w:rsid w:val="00DF6328"/>
    <w:rPr>
      <w:rFonts w:cs="Times New Roman"/>
      <w:sz w:val="24"/>
      <w:szCs w:val="24"/>
    </w:rPr>
  </w:style>
  <w:style w:type="paragraph" w:styleId="Footer">
    <w:name w:val="footer"/>
    <w:basedOn w:val="Normal"/>
    <w:link w:val="FooterChar"/>
    <w:uiPriority w:val="99"/>
    <w:unhideWhenUsed/>
    <w:rsid w:val="00DF6328"/>
    <w:pPr>
      <w:tabs>
        <w:tab w:val="center" w:pos="4513"/>
        <w:tab w:val="right" w:pos="9026"/>
      </w:tabs>
    </w:pPr>
  </w:style>
  <w:style w:type="character" w:customStyle="1" w:styleId="FooterChar">
    <w:name w:val="Footer Char"/>
    <w:basedOn w:val="DefaultParagraphFont"/>
    <w:link w:val="Footer"/>
    <w:uiPriority w:val="99"/>
    <w:locked/>
    <w:rsid w:val="00DF6328"/>
    <w:rPr>
      <w:rFonts w:cs="Times New Roman"/>
      <w:sz w:val="24"/>
      <w:szCs w:val="24"/>
    </w:rPr>
  </w:style>
  <w:style w:type="paragraph" w:styleId="FootnoteText">
    <w:name w:val="footnote text"/>
    <w:basedOn w:val="Normal"/>
    <w:link w:val="FootnoteTextChar"/>
    <w:uiPriority w:val="99"/>
    <w:semiHidden/>
    <w:unhideWhenUsed/>
    <w:rsid w:val="008D3057"/>
    <w:rPr>
      <w:sz w:val="20"/>
      <w:szCs w:val="20"/>
    </w:rPr>
  </w:style>
  <w:style w:type="character" w:customStyle="1" w:styleId="FootnoteTextChar">
    <w:name w:val="Footnote Text Char"/>
    <w:basedOn w:val="DefaultParagraphFont"/>
    <w:link w:val="FootnoteText"/>
    <w:uiPriority w:val="99"/>
    <w:semiHidden/>
    <w:locked/>
    <w:rsid w:val="008D3057"/>
    <w:rPr>
      <w:rFonts w:cs="Times New Roman"/>
      <w:sz w:val="20"/>
      <w:szCs w:val="20"/>
      <w:lang w:val="en-GB" w:eastAsia="en-GB"/>
    </w:rPr>
  </w:style>
  <w:style w:type="character" w:styleId="FootnoteReference">
    <w:name w:val="footnote reference"/>
    <w:basedOn w:val="DefaultParagraphFont"/>
    <w:uiPriority w:val="99"/>
    <w:semiHidden/>
    <w:unhideWhenUsed/>
    <w:rsid w:val="008D3057"/>
    <w:rPr>
      <w:rFonts w:cs="Times New Roman"/>
      <w:vertAlign w:val="superscript"/>
    </w:rPr>
  </w:style>
  <w:style w:type="paragraph" w:styleId="BalloonText">
    <w:name w:val="Balloon Text"/>
    <w:basedOn w:val="Normal"/>
    <w:link w:val="BalloonTextChar"/>
    <w:uiPriority w:val="99"/>
    <w:semiHidden/>
    <w:unhideWhenUsed/>
    <w:rsid w:val="00D174E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174EC"/>
    <w:rPr>
      <w:rFonts w:ascii="Tahoma" w:hAnsi="Tahoma" w:cs="Tahoma"/>
      <w:sz w:val="16"/>
      <w:szCs w:val="16"/>
      <w:lang w:val="en-GB" w:eastAsia="en-GB"/>
    </w:rPr>
  </w:style>
  <w:style w:type="table" w:styleId="TableGrid">
    <w:name w:val="Table Grid"/>
    <w:basedOn w:val="TableNormal"/>
    <w:uiPriority w:val="59"/>
    <w:rsid w:val="00975E5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3502129">
      <w:marLeft w:val="0"/>
      <w:marRight w:val="0"/>
      <w:marTop w:val="0"/>
      <w:marBottom w:val="0"/>
      <w:divBdr>
        <w:top w:val="none" w:sz="0" w:space="0" w:color="auto"/>
        <w:left w:val="none" w:sz="0" w:space="0" w:color="auto"/>
        <w:bottom w:val="none" w:sz="0" w:space="0" w:color="auto"/>
        <w:right w:val="none" w:sz="0" w:space="0" w:color="auto"/>
      </w:divBdr>
    </w:div>
    <w:div w:id="2003502130">
      <w:marLeft w:val="0"/>
      <w:marRight w:val="0"/>
      <w:marTop w:val="0"/>
      <w:marBottom w:val="0"/>
      <w:divBdr>
        <w:top w:val="none" w:sz="0" w:space="0" w:color="auto"/>
        <w:left w:val="none" w:sz="0" w:space="0" w:color="auto"/>
        <w:bottom w:val="none" w:sz="0" w:space="0" w:color="auto"/>
        <w:right w:val="none" w:sz="0" w:space="0" w:color="auto"/>
      </w:divBdr>
    </w:div>
    <w:div w:id="2003502131">
      <w:marLeft w:val="0"/>
      <w:marRight w:val="0"/>
      <w:marTop w:val="0"/>
      <w:marBottom w:val="0"/>
      <w:divBdr>
        <w:top w:val="none" w:sz="0" w:space="0" w:color="auto"/>
        <w:left w:val="none" w:sz="0" w:space="0" w:color="auto"/>
        <w:bottom w:val="none" w:sz="0" w:space="0" w:color="auto"/>
        <w:right w:val="none" w:sz="0" w:space="0" w:color="auto"/>
      </w:divBdr>
    </w:div>
    <w:div w:id="2003502132">
      <w:marLeft w:val="0"/>
      <w:marRight w:val="0"/>
      <w:marTop w:val="0"/>
      <w:marBottom w:val="0"/>
      <w:divBdr>
        <w:top w:val="none" w:sz="0" w:space="0" w:color="auto"/>
        <w:left w:val="none" w:sz="0" w:space="0" w:color="auto"/>
        <w:bottom w:val="none" w:sz="0" w:space="0" w:color="auto"/>
        <w:right w:val="none" w:sz="0" w:space="0" w:color="auto"/>
      </w:divBdr>
    </w:div>
    <w:div w:id="2003502133">
      <w:marLeft w:val="0"/>
      <w:marRight w:val="0"/>
      <w:marTop w:val="0"/>
      <w:marBottom w:val="0"/>
      <w:divBdr>
        <w:top w:val="none" w:sz="0" w:space="0" w:color="auto"/>
        <w:left w:val="none" w:sz="0" w:space="0" w:color="auto"/>
        <w:bottom w:val="none" w:sz="0" w:space="0" w:color="auto"/>
        <w:right w:val="none" w:sz="0" w:space="0" w:color="auto"/>
      </w:divBdr>
    </w:div>
    <w:div w:id="2003502134">
      <w:marLeft w:val="0"/>
      <w:marRight w:val="0"/>
      <w:marTop w:val="0"/>
      <w:marBottom w:val="0"/>
      <w:divBdr>
        <w:top w:val="none" w:sz="0" w:space="0" w:color="auto"/>
        <w:left w:val="none" w:sz="0" w:space="0" w:color="auto"/>
        <w:bottom w:val="none" w:sz="0" w:space="0" w:color="auto"/>
        <w:right w:val="none" w:sz="0" w:space="0" w:color="auto"/>
      </w:divBdr>
    </w:div>
    <w:div w:id="2003502135">
      <w:marLeft w:val="0"/>
      <w:marRight w:val="0"/>
      <w:marTop w:val="0"/>
      <w:marBottom w:val="0"/>
      <w:divBdr>
        <w:top w:val="none" w:sz="0" w:space="0" w:color="auto"/>
        <w:left w:val="none" w:sz="0" w:space="0" w:color="auto"/>
        <w:bottom w:val="none" w:sz="0" w:space="0" w:color="auto"/>
        <w:right w:val="none" w:sz="0" w:space="0" w:color="auto"/>
      </w:divBdr>
    </w:div>
    <w:div w:id="2003502136">
      <w:marLeft w:val="0"/>
      <w:marRight w:val="0"/>
      <w:marTop w:val="0"/>
      <w:marBottom w:val="0"/>
      <w:divBdr>
        <w:top w:val="none" w:sz="0" w:space="0" w:color="auto"/>
        <w:left w:val="none" w:sz="0" w:space="0" w:color="auto"/>
        <w:bottom w:val="none" w:sz="0" w:space="0" w:color="auto"/>
        <w:right w:val="none" w:sz="0" w:space="0" w:color="auto"/>
      </w:divBdr>
    </w:div>
    <w:div w:id="2003502137">
      <w:marLeft w:val="0"/>
      <w:marRight w:val="0"/>
      <w:marTop w:val="0"/>
      <w:marBottom w:val="0"/>
      <w:divBdr>
        <w:top w:val="none" w:sz="0" w:space="0" w:color="auto"/>
        <w:left w:val="none" w:sz="0" w:space="0" w:color="auto"/>
        <w:bottom w:val="none" w:sz="0" w:space="0" w:color="auto"/>
        <w:right w:val="none" w:sz="0" w:space="0" w:color="auto"/>
      </w:divBdr>
    </w:div>
    <w:div w:id="2003502138">
      <w:marLeft w:val="0"/>
      <w:marRight w:val="0"/>
      <w:marTop w:val="0"/>
      <w:marBottom w:val="0"/>
      <w:divBdr>
        <w:top w:val="none" w:sz="0" w:space="0" w:color="auto"/>
        <w:left w:val="none" w:sz="0" w:space="0" w:color="auto"/>
        <w:bottom w:val="none" w:sz="0" w:space="0" w:color="auto"/>
        <w:right w:val="none" w:sz="0" w:space="0" w:color="auto"/>
      </w:divBdr>
    </w:div>
    <w:div w:id="2003502139">
      <w:marLeft w:val="0"/>
      <w:marRight w:val="0"/>
      <w:marTop w:val="0"/>
      <w:marBottom w:val="0"/>
      <w:divBdr>
        <w:top w:val="none" w:sz="0" w:space="0" w:color="auto"/>
        <w:left w:val="none" w:sz="0" w:space="0" w:color="auto"/>
        <w:bottom w:val="none" w:sz="0" w:space="0" w:color="auto"/>
        <w:right w:val="none" w:sz="0" w:space="0" w:color="auto"/>
      </w:divBdr>
    </w:div>
    <w:div w:id="2003502140">
      <w:marLeft w:val="0"/>
      <w:marRight w:val="0"/>
      <w:marTop w:val="0"/>
      <w:marBottom w:val="0"/>
      <w:divBdr>
        <w:top w:val="none" w:sz="0" w:space="0" w:color="auto"/>
        <w:left w:val="none" w:sz="0" w:space="0" w:color="auto"/>
        <w:bottom w:val="none" w:sz="0" w:space="0" w:color="auto"/>
        <w:right w:val="none" w:sz="0" w:space="0" w:color="auto"/>
      </w:divBdr>
    </w:div>
    <w:div w:id="2003502141">
      <w:marLeft w:val="0"/>
      <w:marRight w:val="0"/>
      <w:marTop w:val="0"/>
      <w:marBottom w:val="0"/>
      <w:divBdr>
        <w:top w:val="none" w:sz="0" w:space="0" w:color="auto"/>
        <w:left w:val="none" w:sz="0" w:space="0" w:color="auto"/>
        <w:bottom w:val="none" w:sz="0" w:space="0" w:color="auto"/>
        <w:right w:val="none" w:sz="0" w:space="0" w:color="auto"/>
      </w:divBdr>
    </w:div>
    <w:div w:id="2003502142">
      <w:marLeft w:val="0"/>
      <w:marRight w:val="0"/>
      <w:marTop w:val="0"/>
      <w:marBottom w:val="0"/>
      <w:divBdr>
        <w:top w:val="none" w:sz="0" w:space="0" w:color="auto"/>
        <w:left w:val="none" w:sz="0" w:space="0" w:color="auto"/>
        <w:bottom w:val="none" w:sz="0" w:space="0" w:color="auto"/>
        <w:right w:val="none" w:sz="0" w:space="0" w:color="auto"/>
      </w:divBdr>
    </w:div>
    <w:div w:id="2003502143">
      <w:marLeft w:val="0"/>
      <w:marRight w:val="0"/>
      <w:marTop w:val="0"/>
      <w:marBottom w:val="0"/>
      <w:divBdr>
        <w:top w:val="none" w:sz="0" w:space="0" w:color="auto"/>
        <w:left w:val="none" w:sz="0" w:space="0" w:color="auto"/>
        <w:bottom w:val="none" w:sz="0" w:space="0" w:color="auto"/>
        <w:right w:val="none" w:sz="0" w:space="0" w:color="auto"/>
      </w:divBdr>
    </w:div>
    <w:div w:id="2003502144">
      <w:marLeft w:val="0"/>
      <w:marRight w:val="0"/>
      <w:marTop w:val="0"/>
      <w:marBottom w:val="0"/>
      <w:divBdr>
        <w:top w:val="none" w:sz="0" w:space="0" w:color="auto"/>
        <w:left w:val="none" w:sz="0" w:space="0" w:color="auto"/>
        <w:bottom w:val="none" w:sz="0" w:space="0" w:color="auto"/>
        <w:right w:val="none" w:sz="0" w:space="0" w:color="auto"/>
      </w:divBdr>
    </w:div>
    <w:div w:id="2003502145">
      <w:marLeft w:val="0"/>
      <w:marRight w:val="0"/>
      <w:marTop w:val="0"/>
      <w:marBottom w:val="0"/>
      <w:divBdr>
        <w:top w:val="none" w:sz="0" w:space="0" w:color="auto"/>
        <w:left w:val="none" w:sz="0" w:space="0" w:color="auto"/>
        <w:bottom w:val="none" w:sz="0" w:space="0" w:color="auto"/>
        <w:right w:val="none" w:sz="0" w:space="0" w:color="auto"/>
      </w:divBdr>
    </w:div>
    <w:div w:id="2003502146">
      <w:marLeft w:val="0"/>
      <w:marRight w:val="0"/>
      <w:marTop w:val="0"/>
      <w:marBottom w:val="0"/>
      <w:divBdr>
        <w:top w:val="none" w:sz="0" w:space="0" w:color="auto"/>
        <w:left w:val="none" w:sz="0" w:space="0" w:color="auto"/>
        <w:bottom w:val="none" w:sz="0" w:space="0" w:color="auto"/>
        <w:right w:val="none" w:sz="0" w:space="0" w:color="auto"/>
      </w:divBdr>
    </w:div>
    <w:div w:id="2003502147">
      <w:marLeft w:val="0"/>
      <w:marRight w:val="0"/>
      <w:marTop w:val="0"/>
      <w:marBottom w:val="0"/>
      <w:divBdr>
        <w:top w:val="none" w:sz="0" w:space="0" w:color="auto"/>
        <w:left w:val="none" w:sz="0" w:space="0" w:color="auto"/>
        <w:bottom w:val="none" w:sz="0" w:space="0" w:color="auto"/>
        <w:right w:val="none" w:sz="0" w:space="0" w:color="auto"/>
      </w:divBdr>
    </w:div>
    <w:div w:id="2003502148">
      <w:marLeft w:val="0"/>
      <w:marRight w:val="0"/>
      <w:marTop w:val="0"/>
      <w:marBottom w:val="0"/>
      <w:divBdr>
        <w:top w:val="none" w:sz="0" w:space="0" w:color="auto"/>
        <w:left w:val="none" w:sz="0" w:space="0" w:color="auto"/>
        <w:bottom w:val="none" w:sz="0" w:space="0" w:color="auto"/>
        <w:right w:val="none" w:sz="0" w:space="0" w:color="auto"/>
      </w:divBdr>
    </w:div>
    <w:div w:id="2003502149">
      <w:marLeft w:val="0"/>
      <w:marRight w:val="0"/>
      <w:marTop w:val="0"/>
      <w:marBottom w:val="0"/>
      <w:divBdr>
        <w:top w:val="none" w:sz="0" w:space="0" w:color="auto"/>
        <w:left w:val="none" w:sz="0" w:space="0" w:color="auto"/>
        <w:bottom w:val="none" w:sz="0" w:space="0" w:color="auto"/>
        <w:right w:val="none" w:sz="0" w:space="0" w:color="auto"/>
      </w:divBdr>
    </w:div>
    <w:div w:id="2003502150">
      <w:marLeft w:val="0"/>
      <w:marRight w:val="0"/>
      <w:marTop w:val="0"/>
      <w:marBottom w:val="0"/>
      <w:divBdr>
        <w:top w:val="none" w:sz="0" w:space="0" w:color="auto"/>
        <w:left w:val="none" w:sz="0" w:space="0" w:color="auto"/>
        <w:bottom w:val="none" w:sz="0" w:space="0" w:color="auto"/>
        <w:right w:val="none" w:sz="0" w:space="0" w:color="auto"/>
      </w:divBdr>
    </w:div>
    <w:div w:id="2003502151">
      <w:marLeft w:val="0"/>
      <w:marRight w:val="0"/>
      <w:marTop w:val="0"/>
      <w:marBottom w:val="0"/>
      <w:divBdr>
        <w:top w:val="none" w:sz="0" w:space="0" w:color="auto"/>
        <w:left w:val="none" w:sz="0" w:space="0" w:color="auto"/>
        <w:bottom w:val="none" w:sz="0" w:space="0" w:color="auto"/>
        <w:right w:val="none" w:sz="0" w:space="0" w:color="auto"/>
      </w:divBdr>
    </w:div>
    <w:div w:id="2003502152">
      <w:marLeft w:val="0"/>
      <w:marRight w:val="0"/>
      <w:marTop w:val="0"/>
      <w:marBottom w:val="0"/>
      <w:divBdr>
        <w:top w:val="none" w:sz="0" w:space="0" w:color="auto"/>
        <w:left w:val="none" w:sz="0" w:space="0" w:color="auto"/>
        <w:bottom w:val="none" w:sz="0" w:space="0" w:color="auto"/>
        <w:right w:val="none" w:sz="0" w:space="0" w:color="auto"/>
      </w:divBdr>
    </w:div>
    <w:div w:id="2003502153">
      <w:marLeft w:val="0"/>
      <w:marRight w:val="0"/>
      <w:marTop w:val="0"/>
      <w:marBottom w:val="0"/>
      <w:divBdr>
        <w:top w:val="none" w:sz="0" w:space="0" w:color="auto"/>
        <w:left w:val="none" w:sz="0" w:space="0" w:color="auto"/>
        <w:bottom w:val="none" w:sz="0" w:space="0" w:color="auto"/>
        <w:right w:val="none" w:sz="0" w:space="0" w:color="auto"/>
      </w:divBdr>
    </w:div>
    <w:div w:id="2003502154">
      <w:marLeft w:val="0"/>
      <w:marRight w:val="0"/>
      <w:marTop w:val="0"/>
      <w:marBottom w:val="0"/>
      <w:divBdr>
        <w:top w:val="none" w:sz="0" w:space="0" w:color="auto"/>
        <w:left w:val="none" w:sz="0" w:space="0" w:color="auto"/>
        <w:bottom w:val="none" w:sz="0" w:space="0" w:color="auto"/>
        <w:right w:val="none" w:sz="0" w:space="0" w:color="auto"/>
      </w:divBdr>
    </w:div>
    <w:div w:id="2003502155">
      <w:marLeft w:val="0"/>
      <w:marRight w:val="0"/>
      <w:marTop w:val="0"/>
      <w:marBottom w:val="0"/>
      <w:divBdr>
        <w:top w:val="none" w:sz="0" w:space="0" w:color="auto"/>
        <w:left w:val="none" w:sz="0" w:space="0" w:color="auto"/>
        <w:bottom w:val="none" w:sz="0" w:space="0" w:color="auto"/>
        <w:right w:val="none" w:sz="0" w:space="0" w:color="auto"/>
      </w:divBdr>
    </w:div>
    <w:div w:id="200350215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chart" Target="charts/chart2.xm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hyperlink" Target="http://grammar.about.com/od/e/g/Epenthesis.htm"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footnotes" Target="footnotes.xml"/><Relationship Id="rId9" Type="http://schemas.openxmlformats.org/officeDocument/2006/relationships/chart" Target="charts/chart4.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User\Desktop\BUFT%20Documents\Graph%20research.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User\Desktop\BUFT%20Documents\Graph%20research.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esktop\BUFT%20Documents\Graph%20research.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User\Desktop\BUFT%20Documents\Graph%20research.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en-US"/>
  <c:roundedCorners val="1"/>
  <c:style val="2"/>
  <c:chart>
    <c:title>
      <c:tx>
        <c:rich>
          <a:bodyPr/>
          <a:lstStyle/>
          <a:p>
            <a:pPr>
              <a:defRPr/>
            </a:pPr>
            <a:r>
              <a:rPr lang="en-US"/>
              <a:t>English/ Bengali</a:t>
            </a:r>
          </a:p>
        </c:rich>
      </c:tx>
      <c:overlay val="1"/>
    </c:title>
    <c:autoTitleDeleted val="0"/>
    <c:plotArea>
      <c:layout>
        <c:manualLayout>
          <c:layoutTarget val="inner"/>
          <c:xMode val="edge"/>
          <c:yMode val="edge"/>
          <c:x val="0.18613100915829711"/>
          <c:y val="0.27773966373015252"/>
          <c:w val="0.41719440651866257"/>
          <c:h val="0.29004339804059143"/>
        </c:manualLayout>
      </c:layout>
      <c:lineChart>
        <c:grouping val="stacked"/>
        <c:varyColors val="1"/>
        <c:ser>
          <c:idx val="0"/>
          <c:order val="0"/>
          <c:tx>
            <c:strRef>
              <c:f>Sheet1!$G$4</c:f>
              <c:strCache>
                <c:ptCount val="1"/>
                <c:pt idx="0">
                  <c:v>/ɪˈʃtablɪʃ/</c:v>
                </c:pt>
              </c:strCache>
            </c:strRef>
          </c:tx>
          <c:marker>
            <c:symbol val="none"/>
          </c:marker>
          <c:cat>
            <c:strRef>
              <c:f>Sheet1!$H$3:$I$3</c:f>
              <c:strCache>
                <c:ptCount val="2"/>
                <c:pt idx="0">
                  <c:v>Male </c:v>
                </c:pt>
                <c:pt idx="1">
                  <c:v>Female</c:v>
                </c:pt>
              </c:strCache>
            </c:strRef>
          </c:cat>
          <c:val>
            <c:numRef>
              <c:f>Sheet1!$H$4:$I$4</c:f>
              <c:numCache>
                <c:formatCode>0%</c:formatCode>
                <c:ptCount val="2"/>
                <c:pt idx="0">
                  <c:v>0.03</c:v>
                </c:pt>
                <c:pt idx="1">
                  <c:v>0.02</c:v>
                </c:pt>
              </c:numCache>
            </c:numRef>
          </c:val>
          <c:smooth val="1"/>
          <c:extLst>
            <c:ext xmlns:c16="http://schemas.microsoft.com/office/drawing/2014/chart" uri="{C3380CC4-5D6E-409C-BE32-E72D297353CC}">
              <c16:uniqueId val="{00000000-9945-4F3F-991C-0EE070569F8E}"/>
            </c:ext>
          </c:extLst>
        </c:ser>
        <c:ser>
          <c:idx val="1"/>
          <c:order val="1"/>
          <c:tx>
            <c:strRef>
              <c:f>Sheet1!$G$5</c:f>
              <c:strCache>
                <c:ptCount val="1"/>
                <c:pt idx="0">
                  <c:v>/ɪˈstablɪʃ/                                                </c:v>
                </c:pt>
              </c:strCache>
            </c:strRef>
          </c:tx>
          <c:marker>
            <c:symbol val="none"/>
          </c:marker>
          <c:cat>
            <c:strRef>
              <c:f>Sheet1!$H$3:$I$3</c:f>
              <c:strCache>
                <c:ptCount val="2"/>
                <c:pt idx="0">
                  <c:v>Male </c:v>
                </c:pt>
                <c:pt idx="1">
                  <c:v>Female</c:v>
                </c:pt>
              </c:strCache>
            </c:strRef>
          </c:cat>
          <c:val>
            <c:numRef>
              <c:f>Sheet1!$H$5:$I$5</c:f>
              <c:numCache>
                <c:formatCode>0%</c:formatCode>
                <c:ptCount val="2"/>
                <c:pt idx="0">
                  <c:v>0.47</c:v>
                </c:pt>
                <c:pt idx="1">
                  <c:v>0.48</c:v>
                </c:pt>
              </c:numCache>
            </c:numRef>
          </c:val>
          <c:smooth val="1"/>
          <c:extLst>
            <c:ext xmlns:c16="http://schemas.microsoft.com/office/drawing/2014/chart" uri="{C3380CC4-5D6E-409C-BE32-E72D297353CC}">
              <c16:uniqueId val="{00000001-9945-4F3F-991C-0EE070569F8E}"/>
            </c:ext>
          </c:extLst>
        </c:ser>
        <c:dLbls>
          <c:showLegendKey val="0"/>
          <c:showVal val="0"/>
          <c:showCatName val="0"/>
          <c:showSerName val="0"/>
          <c:showPercent val="0"/>
          <c:showBubbleSize val="0"/>
        </c:dLbls>
        <c:smooth val="0"/>
        <c:axId val="76412032"/>
        <c:axId val="76414336"/>
      </c:lineChart>
      <c:catAx>
        <c:axId val="76412032"/>
        <c:scaling>
          <c:orientation val="minMax"/>
        </c:scaling>
        <c:delete val="1"/>
        <c:axPos val="b"/>
        <c:numFmt formatCode="General" sourceLinked="0"/>
        <c:majorTickMark val="none"/>
        <c:minorTickMark val="cross"/>
        <c:tickLblPos val="nextTo"/>
        <c:crossAx val="76414336"/>
        <c:crosses val="autoZero"/>
        <c:auto val="1"/>
        <c:lblAlgn val="ctr"/>
        <c:lblOffset val="100"/>
        <c:noMultiLvlLbl val="1"/>
      </c:catAx>
      <c:valAx>
        <c:axId val="76414336"/>
        <c:scaling>
          <c:orientation val="minMax"/>
        </c:scaling>
        <c:delete val="1"/>
        <c:axPos val="l"/>
        <c:majorGridlines/>
        <c:title>
          <c:tx>
            <c:rich>
              <a:bodyPr/>
              <a:lstStyle/>
              <a:p>
                <a:pPr>
                  <a:defRPr/>
                </a:pPr>
                <a:r>
                  <a:rPr lang="en-US"/>
                  <a:t>Establish</a:t>
                </a:r>
              </a:p>
            </c:rich>
          </c:tx>
          <c:overlay val="1"/>
        </c:title>
        <c:numFmt formatCode="0%" sourceLinked="1"/>
        <c:majorTickMark val="none"/>
        <c:minorTickMark val="cross"/>
        <c:tickLblPos val="nextTo"/>
        <c:crossAx val="76412032"/>
        <c:crosses val="autoZero"/>
        <c:crossBetween val="between"/>
      </c:valAx>
    </c:plotArea>
    <c:legend>
      <c:legendPos val="r"/>
      <c:overlay val="1"/>
    </c:legend>
    <c:plotVisOnly val="1"/>
    <c:dispBlanksAs val="zero"/>
    <c:showDLblsOverMax val="1"/>
  </c:chart>
  <c:externalData r:id="rId1">
    <c:autoUpdate val="1"/>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en-US"/>
  <c:roundedCorners val="1"/>
  <c:style val="2"/>
  <c:chart>
    <c:title>
      <c:tx>
        <c:rich>
          <a:bodyPr/>
          <a:lstStyle/>
          <a:p>
            <a:pPr>
              <a:defRPr/>
            </a:pPr>
            <a:r>
              <a:rPr lang="en-US"/>
              <a:t>English/ Bengali</a:t>
            </a:r>
          </a:p>
        </c:rich>
      </c:tx>
      <c:overlay val="1"/>
    </c:title>
    <c:autoTitleDeleted val="0"/>
    <c:plotArea>
      <c:layout>
        <c:manualLayout>
          <c:layoutTarget val="inner"/>
          <c:xMode val="edge"/>
          <c:yMode val="edge"/>
          <c:x val="0.18613100915829711"/>
          <c:y val="0.27773966373015252"/>
          <c:w val="0.41719440651866257"/>
          <c:h val="0.29004339804059143"/>
        </c:manualLayout>
      </c:layout>
      <c:lineChart>
        <c:grouping val="stacked"/>
        <c:varyColors val="1"/>
        <c:ser>
          <c:idx val="0"/>
          <c:order val="0"/>
          <c:tx>
            <c:strRef>
              <c:f>Sheet1!$G$4</c:f>
              <c:strCache>
                <c:ptCount val="1"/>
                <c:pt idx="0">
                  <c:v> / t∫itəgɒŋ/ </c:v>
                </c:pt>
              </c:strCache>
            </c:strRef>
          </c:tx>
          <c:cat>
            <c:strRef>
              <c:f>Sheet1!$H$3:$I$3</c:f>
              <c:strCache>
                <c:ptCount val="2"/>
                <c:pt idx="0">
                  <c:v>Male </c:v>
                </c:pt>
                <c:pt idx="1">
                  <c:v>Female</c:v>
                </c:pt>
              </c:strCache>
            </c:strRef>
          </c:cat>
          <c:val>
            <c:numRef>
              <c:f>Sheet1!$H$4:$I$4</c:f>
              <c:numCache>
                <c:formatCode>0%</c:formatCode>
                <c:ptCount val="2"/>
                <c:pt idx="0">
                  <c:v>7.0000000000000007E-2</c:v>
                </c:pt>
                <c:pt idx="1">
                  <c:v>0.04</c:v>
                </c:pt>
              </c:numCache>
            </c:numRef>
          </c:val>
          <c:smooth val="1"/>
          <c:extLst>
            <c:ext xmlns:c16="http://schemas.microsoft.com/office/drawing/2014/chart" uri="{C3380CC4-5D6E-409C-BE32-E72D297353CC}">
              <c16:uniqueId val="{00000000-4297-4837-88FA-71D04BDD7CD5}"/>
            </c:ext>
          </c:extLst>
        </c:ser>
        <c:ser>
          <c:idx val="1"/>
          <c:order val="1"/>
          <c:tx>
            <c:strRef>
              <c:f>Sheet1!$G$5</c:f>
              <c:strCache>
                <c:ptCount val="1"/>
                <c:pt idx="0">
                  <c:v> /sitəgaŋ/</c:v>
                </c:pt>
              </c:strCache>
            </c:strRef>
          </c:tx>
          <c:cat>
            <c:strRef>
              <c:f>Sheet1!$H$3:$I$3</c:f>
              <c:strCache>
                <c:ptCount val="2"/>
                <c:pt idx="0">
                  <c:v>Male </c:v>
                </c:pt>
                <c:pt idx="1">
                  <c:v>Female</c:v>
                </c:pt>
              </c:strCache>
            </c:strRef>
          </c:cat>
          <c:val>
            <c:numRef>
              <c:f>Sheet1!$H$5:$I$5</c:f>
              <c:numCache>
                <c:formatCode>0%</c:formatCode>
                <c:ptCount val="2"/>
                <c:pt idx="0">
                  <c:v>0.43</c:v>
                </c:pt>
                <c:pt idx="1">
                  <c:v>0.46</c:v>
                </c:pt>
              </c:numCache>
            </c:numRef>
          </c:val>
          <c:smooth val="1"/>
          <c:extLst>
            <c:ext xmlns:c16="http://schemas.microsoft.com/office/drawing/2014/chart" uri="{C3380CC4-5D6E-409C-BE32-E72D297353CC}">
              <c16:uniqueId val="{00000001-4297-4837-88FA-71D04BDD7CD5}"/>
            </c:ext>
          </c:extLst>
        </c:ser>
        <c:dLbls>
          <c:showLegendKey val="0"/>
          <c:showVal val="0"/>
          <c:showCatName val="0"/>
          <c:showSerName val="0"/>
          <c:showPercent val="0"/>
          <c:showBubbleSize val="0"/>
        </c:dLbls>
        <c:marker val="1"/>
        <c:smooth val="0"/>
        <c:axId val="93332224"/>
        <c:axId val="93334912"/>
      </c:lineChart>
      <c:catAx>
        <c:axId val="93332224"/>
        <c:scaling>
          <c:orientation val="minMax"/>
        </c:scaling>
        <c:delete val="1"/>
        <c:axPos val="b"/>
        <c:numFmt formatCode="General" sourceLinked="0"/>
        <c:majorTickMark val="none"/>
        <c:minorTickMark val="cross"/>
        <c:tickLblPos val="nextTo"/>
        <c:crossAx val="93334912"/>
        <c:crosses val="autoZero"/>
        <c:auto val="1"/>
        <c:lblAlgn val="ctr"/>
        <c:lblOffset val="100"/>
        <c:noMultiLvlLbl val="1"/>
      </c:catAx>
      <c:valAx>
        <c:axId val="93334912"/>
        <c:scaling>
          <c:orientation val="minMax"/>
        </c:scaling>
        <c:delete val="1"/>
        <c:axPos val="l"/>
        <c:majorGridlines/>
        <c:title>
          <c:tx>
            <c:rich>
              <a:bodyPr/>
              <a:lstStyle/>
              <a:p>
                <a:pPr>
                  <a:defRPr/>
                </a:pPr>
                <a:r>
                  <a:rPr lang="en-US"/>
                  <a:t>Chittagong</a:t>
                </a:r>
              </a:p>
            </c:rich>
          </c:tx>
          <c:overlay val="1"/>
        </c:title>
        <c:numFmt formatCode="0%" sourceLinked="1"/>
        <c:majorTickMark val="none"/>
        <c:minorTickMark val="cross"/>
        <c:tickLblPos val="nextTo"/>
        <c:crossAx val="93332224"/>
        <c:crosses val="autoZero"/>
        <c:crossBetween val="between"/>
      </c:valAx>
    </c:plotArea>
    <c:legend>
      <c:legendPos val="r"/>
      <c:overlay val="1"/>
    </c:legend>
    <c:plotVisOnly val="1"/>
    <c:dispBlanksAs val="zero"/>
    <c:showDLblsOverMax val="1"/>
  </c:chart>
  <c:externalData r:id="rId1">
    <c:autoUpdate val="1"/>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en-US"/>
  <c:roundedCorners val="1"/>
  <c:style val="1"/>
  <c:chart>
    <c:title>
      <c:tx>
        <c:rich>
          <a:bodyPr/>
          <a:lstStyle/>
          <a:p>
            <a:pPr>
              <a:defRPr/>
            </a:pPr>
            <a:r>
              <a:rPr lang="en-US" sz="1400"/>
              <a:t>RP/Bengali</a:t>
            </a:r>
          </a:p>
        </c:rich>
      </c:tx>
      <c:overlay val="1"/>
    </c:title>
    <c:autoTitleDeleted val="0"/>
    <c:plotArea>
      <c:layout>
        <c:manualLayout>
          <c:layoutTarget val="inner"/>
          <c:xMode val="edge"/>
          <c:yMode val="edge"/>
          <c:x val="0.2232573466169557"/>
          <c:y val="0.25011666493230211"/>
          <c:w val="0.62630346992277941"/>
          <c:h val="0.40776162891532824"/>
        </c:manualLayout>
      </c:layout>
      <c:barChart>
        <c:barDir val="col"/>
        <c:grouping val="stacked"/>
        <c:varyColors val="1"/>
        <c:ser>
          <c:idx val="0"/>
          <c:order val="0"/>
          <c:tx>
            <c:strRef>
              <c:f>Sheet1!$L$25</c:f>
              <c:strCache>
                <c:ptCount val="1"/>
                <c:pt idx="0">
                  <c:v>   /drivə/</c:v>
                </c:pt>
              </c:strCache>
            </c:strRef>
          </c:tx>
          <c:invertIfNegative val="1"/>
          <c:cat>
            <c:strRef>
              <c:f>Sheet1!$M$24:$N$24</c:f>
              <c:strCache>
                <c:ptCount val="2"/>
                <c:pt idx="0">
                  <c:v>Male</c:v>
                </c:pt>
                <c:pt idx="1">
                  <c:v>Female</c:v>
                </c:pt>
              </c:strCache>
            </c:strRef>
          </c:cat>
          <c:val>
            <c:numRef>
              <c:f>Sheet1!$M$25:$N$25</c:f>
              <c:numCache>
                <c:formatCode>0%</c:formatCode>
                <c:ptCount val="2"/>
                <c:pt idx="0">
                  <c:v>0.12</c:v>
                </c:pt>
                <c:pt idx="1">
                  <c:v>0.04</c:v>
                </c:pt>
              </c:numCache>
            </c:numRef>
          </c:val>
          <c:extLst>
            <c:ext xmlns:c16="http://schemas.microsoft.com/office/drawing/2014/chart" uri="{C3380CC4-5D6E-409C-BE32-E72D297353CC}">
              <c16:uniqueId val="{00000000-743A-466B-ACD4-B9F621337841}"/>
            </c:ext>
          </c:extLst>
        </c:ser>
        <c:ser>
          <c:idx val="1"/>
          <c:order val="1"/>
          <c:tx>
            <c:strRef>
              <c:f>Sheet1!$L$26</c:f>
              <c:strCache>
                <c:ptCount val="1"/>
                <c:pt idx="0">
                  <c:v>  /drıvar/</c:v>
                </c:pt>
              </c:strCache>
            </c:strRef>
          </c:tx>
          <c:invertIfNegative val="1"/>
          <c:dLbls>
            <c:spPr>
              <a:noFill/>
              <a:ln>
                <a:noFill/>
              </a:ln>
              <a:effectLst/>
            </c:spPr>
            <c:showLegendKey val="1"/>
            <c:showVal val="1"/>
            <c:showCatName val="1"/>
            <c:showSerName val="1"/>
            <c:showPercent val="1"/>
            <c:showBubbleSize val="1"/>
            <c:showLeaderLines val="0"/>
            <c:extLst>
              <c:ext xmlns:c15="http://schemas.microsoft.com/office/drawing/2012/chart" uri="{CE6537A1-D6FC-4f65-9D91-7224C49458BB}">
                <c15:showLeaderLines val="0"/>
              </c:ext>
            </c:extLst>
          </c:dLbls>
          <c:cat>
            <c:strRef>
              <c:f>Sheet1!$M$24:$N$24</c:f>
              <c:strCache>
                <c:ptCount val="2"/>
                <c:pt idx="0">
                  <c:v>Male</c:v>
                </c:pt>
                <c:pt idx="1">
                  <c:v>Female</c:v>
                </c:pt>
              </c:strCache>
            </c:strRef>
          </c:cat>
          <c:val>
            <c:numRef>
              <c:f>Sheet1!$M$26:$N$26</c:f>
              <c:numCache>
                <c:formatCode>0%</c:formatCode>
                <c:ptCount val="2"/>
                <c:pt idx="0">
                  <c:v>0.88</c:v>
                </c:pt>
                <c:pt idx="1">
                  <c:v>0.96</c:v>
                </c:pt>
              </c:numCache>
            </c:numRef>
          </c:val>
          <c:extLst>
            <c:ext xmlns:c16="http://schemas.microsoft.com/office/drawing/2014/chart" uri="{C3380CC4-5D6E-409C-BE32-E72D297353CC}">
              <c16:uniqueId val="{00000001-743A-466B-ACD4-B9F621337841}"/>
            </c:ext>
          </c:extLst>
        </c:ser>
        <c:dLbls>
          <c:showLegendKey val="0"/>
          <c:showVal val="0"/>
          <c:showCatName val="0"/>
          <c:showSerName val="0"/>
          <c:showPercent val="0"/>
          <c:showBubbleSize val="0"/>
        </c:dLbls>
        <c:gapWidth val="150"/>
        <c:overlap val="100"/>
        <c:axId val="96892032"/>
        <c:axId val="96893952"/>
      </c:barChart>
      <c:catAx>
        <c:axId val="96892032"/>
        <c:scaling>
          <c:orientation val="minMax"/>
        </c:scaling>
        <c:delete val="1"/>
        <c:axPos val="b"/>
        <c:title>
          <c:tx>
            <c:rich>
              <a:bodyPr/>
              <a:lstStyle/>
              <a:p>
                <a:pPr>
                  <a:defRPr/>
                </a:pPr>
                <a:r>
                  <a:rPr lang="en-US"/>
                  <a:t>Figure</a:t>
                </a:r>
                <a:r>
                  <a:rPr lang="en-US" baseline="0"/>
                  <a:t>: 3 </a:t>
                </a:r>
                <a:endParaRPr lang="en-US"/>
              </a:p>
            </c:rich>
          </c:tx>
          <c:layout>
            <c:manualLayout>
              <c:xMode val="edge"/>
              <c:yMode val="edge"/>
              <c:x val="0.45673923749222051"/>
              <c:y val="0.81341935782256258"/>
            </c:manualLayout>
          </c:layout>
          <c:overlay val="1"/>
        </c:title>
        <c:numFmt formatCode="General" sourceLinked="0"/>
        <c:majorTickMark val="cross"/>
        <c:minorTickMark val="cross"/>
        <c:tickLblPos val="nextTo"/>
        <c:crossAx val="96893952"/>
        <c:crosses val="autoZero"/>
        <c:auto val="1"/>
        <c:lblAlgn val="ctr"/>
        <c:lblOffset val="100"/>
        <c:noMultiLvlLbl val="1"/>
      </c:catAx>
      <c:valAx>
        <c:axId val="96893952"/>
        <c:scaling>
          <c:orientation val="minMax"/>
        </c:scaling>
        <c:delete val="1"/>
        <c:axPos val="l"/>
        <c:majorGridlines/>
        <c:title>
          <c:tx>
            <c:rich>
              <a:bodyPr rot="0" vert="wordArtVert"/>
              <a:lstStyle/>
              <a:p>
                <a:pPr>
                  <a:defRPr/>
                </a:pPr>
                <a:r>
                  <a:rPr lang="en-US"/>
                  <a:t>Driver</a:t>
                </a:r>
              </a:p>
            </c:rich>
          </c:tx>
          <c:layout>
            <c:manualLayout>
              <c:xMode val="edge"/>
              <c:yMode val="edge"/>
              <c:x val="6.4395724050267875E-2"/>
              <c:y val="0.1332781340476771"/>
            </c:manualLayout>
          </c:layout>
          <c:overlay val="1"/>
        </c:title>
        <c:numFmt formatCode="0%" sourceLinked="1"/>
        <c:majorTickMark val="cross"/>
        <c:minorTickMark val="cross"/>
        <c:tickLblPos val="nextTo"/>
        <c:crossAx val="96892032"/>
        <c:crosses val="autoZero"/>
        <c:crossBetween val="between"/>
      </c:valAx>
    </c:plotArea>
    <c:legend>
      <c:legendPos val="r"/>
      <c:overlay val="1"/>
    </c:legend>
    <c:plotVisOnly val="1"/>
    <c:dispBlanksAs val="zero"/>
    <c:showDLblsOverMax val="1"/>
  </c:chart>
  <c:externalData r:id="rId1">
    <c:autoUpdate val="1"/>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en-US"/>
  <c:roundedCorners val="1"/>
  <c:style val="1"/>
  <c:chart>
    <c:title>
      <c:tx>
        <c:rich>
          <a:bodyPr/>
          <a:lstStyle/>
          <a:p>
            <a:pPr>
              <a:defRPr/>
            </a:pPr>
            <a:r>
              <a:rPr lang="en-US" sz="1200"/>
              <a:t>Tour</a:t>
            </a:r>
            <a:r>
              <a:rPr lang="en-US" sz="1200" baseline="0"/>
              <a:t> &amp; Cultural</a:t>
            </a:r>
            <a:endParaRPr lang="en-US" sz="1200"/>
          </a:p>
        </c:rich>
      </c:tx>
      <c:overlay val="1"/>
      <c:spPr>
        <a:ln cmpd="dbl"/>
      </c:spPr>
    </c:title>
    <c:autoTitleDeleted val="0"/>
    <c:view3D>
      <c:rotX val="0"/>
      <c:rotY val="0"/>
      <c:rAngAx val="1"/>
    </c:view3D>
    <c:floor>
      <c:thickness val="0"/>
    </c:floor>
    <c:sideWall>
      <c:thickness val="0"/>
    </c:sideWall>
    <c:backWall>
      <c:thickness val="0"/>
    </c:backWall>
    <c:plotArea>
      <c:layout/>
      <c:bar3DChart>
        <c:barDir val="col"/>
        <c:grouping val="clustered"/>
        <c:varyColors val="1"/>
        <c:ser>
          <c:idx val="0"/>
          <c:order val="0"/>
          <c:tx>
            <c:strRef>
              <c:f>Sheet2!$G$11</c:f>
              <c:strCache>
                <c:ptCount val="1"/>
                <c:pt idx="0">
                  <c:v>Male</c:v>
                </c:pt>
              </c:strCache>
            </c:strRef>
          </c:tx>
          <c:invertIfNegative val="1"/>
          <c:cat>
            <c:strRef>
              <c:f>Sheet2!$F$12:$F$15</c:f>
              <c:strCache>
                <c:ptCount val="4"/>
                <c:pt idx="0">
                  <c:v>/'tu:r/</c:v>
                </c:pt>
                <c:pt idx="1">
                  <c:v> /tor/</c:v>
                </c:pt>
                <c:pt idx="2">
                  <c:v>/'kalt∫ə(r)əl/</c:v>
                </c:pt>
                <c:pt idx="3">
                  <c:v>/kalsaral/</c:v>
                </c:pt>
              </c:strCache>
            </c:strRef>
          </c:cat>
          <c:val>
            <c:numRef>
              <c:f>Sheet2!$G$12:$G$15</c:f>
              <c:numCache>
                <c:formatCode>0%</c:formatCode>
                <c:ptCount val="4"/>
                <c:pt idx="0">
                  <c:v>0.05</c:v>
                </c:pt>
                <c:pt idx="1">
                  <c:v>0.95</c:v>
                </c:pt>
                <c:pt idx="2">
                  <c:v>1.6666666666666666E-2</c:v>
                </c:pt>
                <c:pt idx="3">
                  <c:v>0.98333333333333328</c:v>
                </c:pt>
              </c:numCache>
            </c:numRef>
          </c:val>
          <c:extLst>
            <c:ext xmlns:c16="http://schemas.microsoft.com/office/drawing/2014/chart" uri="{C3380CC4-5D6E-409C-BE32-E72D297353CC}">
              <c16:uniqueId val="{00000000-987E-4A81-B774-536E458523FC}"/>
            </c:ext>
          </c:extLst>
        </c:ser>
        <c:ser>
          <c:idx val="1"/>
          <c:order val="1"/>
          <c:tx>
            <c:strRef>
              <c:f>Sheet2!$H$11</c:f>
              <c:strCache>
                <c:ptCount val="1"/>
                <c:pt idx="0">
                  <c:v>Female</c:v>
                </c:pt>
              </c:strCache>
            </c:strRef>
          </c:tx>
          <c:invertIfNegative val="1"/>
          <c:cat>
            <c:strRef>
              <c:f>Sheet2!$F$12:$F$15</c:f>
              <c:strCache>
                <c:ptCount val="4"/>
                <c:pt idx="0">
                  <c:v>/'tu:r/</c:v>
                </c:pt>
                <c:pt idx="1">
                  <c:v> /tor/</c:v>
                </c:pt>
                <c:pt idx="2">
                  <c:v>/'kalt∫ə(r)əl/</c:v>
                </c:pt>
                <c:pt idx="3">
                  <c:v>/kalsaral/</c:v>
                </c:pt>
              </c:strCache>
            </c:strRef>
          </c:cat>
          <c:val>
            <c:numRef>
              <c:f>Sheet2!$H$12:$H$15</c:f>
              <c:numCache>
                <c:formatCode>0%</c:formatCode>
                <c:ptCount val="4"/>
                <c:pt idx="0">
                  <c:v>0</c:v>
                </c:pt>
                <c:pt idx="1">
                  <c:v>1</c:v>
                </c:pt>
                <c:pt idx="2">
                  <c:v>0</c:v>
                </c:pt>
                <c:pt idx="3">
                  <c:v>1</c:v>
                </c:pt>
              </c:numCache>
            </c:numRef>
          </c:val>
          <c:extLst>
            <c:ext xmlns:c16="http://schemas.microsoft.com/office/drawing/2014/chart" uri="{C3380CC4-5D6E-409C-BE32-E72D297353CC}">
              <c16:uniqueId val="{00000001-987E-4A81-B774-536E458523FC}"/>
            </c:ext>
          </c:extLst>
        </c:ser>
        <c:dLbls>
          <c:showLegendKey val="0"/>
          <c:showVal val="0"/>
          <c:showCatName val="0"/>
          <c:showSerName val="0"/>
          <c:showPercent val="0"/>
          <c:showBubbleSize val="0"/>
        </c:dLbls>
        <c:gapWidth val="150"/>
        <c:shape val="box"/>
        <c:axId val="85617664"/>
        <c:axId val="89265280"/>
        <c:axId val="0"/>
      </c:bar3DChart>
      <c:catAx>
        <c:axId val="85617664"/>
        <c:scaling>
          <c:orientation val="minMax"/>
        </c:scaling>
        <c:delete val="1"/>
        <c:axPos val="b"/>
        <c:numFmt formatCode="General" sourceLinked="0"/>
        <c:majorTickMark val="cross"/>
        <c:minorTickMark val="cross"/>
        <c:tickLblPos val="nextTo"/>
        <c:crossAx val="89265280"/>
        <c:crosses val="autoZero"/>
        <c:auto val="1"/>
        <c:lblAlgn val="ctr"/>
        <c:lblOffset val="100"/>
        <c:noMultiLvlLbl val="1"/>
      </c:catAx>
      <c:valAx>
        <c:axId val="89265280"/>
        <c:scaling>
          <c:orientation val="minMax"/>
        </c:scaling>
        <c:delete val="1"/>
        <c:axPos val="l"/>
        <c:majorGridlines/>
        <c:title>
          <c:tx>
            <c:rich>
              <a:bodyPr rot="0" vert="wordArtVert"/>
              <a:lstStyle/>
              <a:p>
                <a:pPr>
                  <a:defRPr/>
                </a:pPr>
                <a:r>
                  <a:rPr lang="en-US"/>
                  <a:t>RP&amp; Bengali</a:t>
                </a:r>
              </a:p>
            </c:rich>
          </c:tx>
          <c:overlay val="1"/>
        </c:title>
        <c:numFmt formatCode="0%" sourceLinked="1"/>
        <c:majorTickMark val="cross"/>
        <c:minorTickMark val="cross"/>
        <c:tickLblPos val="nextTo"/>
        <c:crossAx val="85617664"/>
        <c:crosses val="autoZero"/>
        <c:crossBetween val="between"/>
      </c:valAx>
    </c:plotArea>
    <c:legend>
      <c:legendPos val="r"/>
      <c:overlay val="1"/>
    </c:legend>
    <c:plotVisOnly val="1"/>
    <c:dispBlanksAs val="zero"/>
    <c:showDLblsOverMax val="1"/>
  </c:chart>
  <c:externalData r:id="rId1">
    <c:autoUpdate val="1"/>
  </c:externalData>
  <c:userShapes r:id="rId2"/>
</c:chartSpace>
</file>

<file path=word/drawings/drawing1.xml><?xml version="1.0" encoding="utf-8"?>
<c:userShapes xmlns:c="http://schemas.openxmlformats.org/drawingml/2006/chart">
  <cdr:relSizeAnchor xmlns:cdr="http://schemas.openxmlformats.org/drawingml/2006/chartDrawing">
    <cdr:from>
      <cdr:x>0.23753</cdr:x>
      <cdr:y>0.80693</cdr:y>
    </cdr:from>
    <cdr:to>
      <cdr:x>0.71021</cdr:x>
      <cdr:y>1</cdr:y>
    </cdr:to>
    <cdr:sp macro="" textlink="">
      <cdr:nvSpPr>
        <cdr:cNvPr id="2" name="TextBox 1"/>
        <cdr:cNvSpPr txBox="1"/>
      </cdr:nvSpPr>
      <cdr:spPr>
        <a:xfrm xmlns:a="http://schemas.openxmlformats.org/drawingml/2006/main">
          <a:off x="952500" y="1552574"/>
          <a:ext cx="1895475" cy="371475"/>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1100"/>
            <a:t>                    </a:t>
          </a:r>
          <a:r>
            <a:rPr lang="en-US" sz="1100" b="1"/>
            <a:t>Figure</a:t>
          </a:r>
          <a:r>
            <a:rPr lang="en-US" sz="1100" b="1" baseline="0"/>
            <a:t>: 1</a:t>
          </a:r>
          <a:endParaRPr lang="en-US" sz="1100" b="1"/>
        </a:p>
      </cdr:txBody>
    </cdr:sp>
  </cdr:relSizeAnchor>
  <cdr:relSizeAnchor xmlns:cdr="http://schemas.openxmlformats.org/drawingml/2006/chartDrawing">
    <cdr:from>
      <cdr:x>0.27078</cdr:x>
      <cdr:y>0.73267</cdr:y>
    </cdr:from>
    <cdr:to>
      <cdr:x>0.65321</cdr:x>
      <cdr:y>1</cdr:y>
    </cdr:to>
    <cdr:sp macro="" textlink="">
      <cdr:nvSpPr>
        <cdr:cNvPr id="3" name="TextBox 2"/>
        <cdr:cNvSpPr txBox="1"/>
      </cdr:nvSpPr>
      <cdr:spPr>
        <a:xfrm xmlns:a="http://schemas.openxmlformats.org/drawingml/2006/main">
          <a:off x="1085850" y="1409700"/>
          <a:ext cx="1533525" cy="51435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userShapes>
</file>

<file path=word/drawings/drawing2.xml><?xml version="1.0" encoding="utf-8"?>
<c:userShapes xmlns:c="http://schemas.openxmlformats.org/drawingml/2006/chart">
  <cdr:relSizeAnchor xmlns:cdr="http://schemas.openxmlformats.org/drawingml/2006/chartDrawing">
    <cdr:from>
      <cdr:x>0.23753</cdr:x>
      <cdr:y>0.80693</cdr:y>
    </cdr:from>
    <cdr:to>
      <cdr:x>0.71021</cdr:x>
      <cdr:y>1</cdr:y>
    </cdr:to>
    <cdr:sp macro="" textlink="">
      <cdr:nvSpPr>
        <cdr:cNvPr id="2" name="TextBox 1"/>
        <cdr:cNvSpPr txBox="1"/>
      </cdr:nvSpPr>
      <cdr:spPr>
        <a:xfrm xmlns:a="http://schemas.openxmlformats.org/drawingml/2006/main">
          <a:off x="952500" y="1552574"/>
          <a:ext cx="1895475" cy="371475"/>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1100"/>
            <a:t>                    </a:t>
          </a:r>
          <a:r>
            <a:rPr lang="en-US" sz="1100" b="1"/>
            <a:t>Figure</a:t>
          </a:r>
          <a:r>
            <a:rPr lang="en-US" sz="1100" b="1" baseline="0"/>
            <a:t>: 2</a:t>
          </a:r>
          <a:endParaRPr lang="en-US" sz="1100" b="1"/>
        </a:p>
      </cdr:txBody>
    </cdr:sp>
  </cdr:relSizeAnchor>
  <cdr:relSizeAnchor xmlns:cdr="http://schemas.openxmlformats.org/drawingml/2006/chartDrawing">
    <cdr:from>
      <cdr:x>0.27078</cdr:x>
      <cdr:y>0.73267</cdr:y>
    </cdr:from>
    <cdr:to>
      <cdr:x>0.65321</cdr:x>
      <cdr:y>1</cdr:y>
    </cdr:to>
    <cdr:sp macro="" textlink="">
      <cdr:nvSpPr>
        <cdr:cNvPr id="3" name="TextBox 2"/>
        <cdr:cNvSpPr txBox="1"/>
      </cdr:nvSpPr>
      <cdr:spPr>
        <a:xfrm xmlns:a="http://schemas.openxmlformats.org/drawingml/2006/main">
          <a:off x="1085850" y="1409700"/>
          <a:ext cx="1533525" cy="51435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userShapes>
</file>

<file path=word/drawings/drawing3.xml><?xml version="1.0" encoding="utf-8"?>
<c:userShapes xmlns:c="http://schemas.openxmlformats.org/drawingml/2006/chart">
  <cdr:relSizeAnchor xmlns:cdr="http://schemas.openxmlformats.org/drawingml/2006/chartDrawing">
    <cdr:from>
      <cdr:x>0.17873</cdr:x>
      <cdr:y>0.86765</cdr:y>
    </cdr:from>
    <cdr:to>
      <cdr:x>0.76923</cdr:x>
      <cdr:y>1</cdr:y>
    </cdr:to>
    <cdr:sp macro="" textlink="">
      <cdr:nvSpPr>
        <cdr:cNvPr id="2" name="TextBox 1"/>
        <cdr:cNvSpPr txBox="1"/>
      </cdr:nvSpPr>
      <cdr:spPr>
        <a:xfrm xmlns:a="http://schemas.openxmlformats.org/drawingml/2006/main">
          <a:off x="752475" y="1685925"/>
          <a:ext cx="2486025" cy="257174"/>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1100"/>
            <a:t>                           </a:t>
          </a:r>
          <a:r>
            <a:rPr lang="en-US" sz="1000" b="1"/>
            <a:t>Figure: 4</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3645</Words>
  <Characters>20779</Characters>
  <Application>Microsoft Office Word</Application>
  <DocSecurity>0</DocSecurity>
  <Lines>173</Lines>
  <Paragraphs>48</Paragraphs>
  <ScaleCrop>false</ScaleCrop>
  <Company/>
  <LinksUpToDate>false</LinksUpToDate>
  <CharactersWithSpaces>24376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2018-08-13T19:36:00Z</dcterms:created>
  <dcterms:modified xsi:type="dcterms:W3CDTF">2018-08-13T19:36:00Z</dcterms:modified>
</cp:coreProperties>
</file>