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A7A" w:rsidRPr="00634A7A" w:rsidRDefault="00634A7A" w:rsidP="00634A7A">
      <w:pPr>
        <w:shd w:val="clear" w:color="auto" w:fill="FFFFFF"/>
        <w:spacing w:after="0" w:line="240" w:lineRule="auto"/>
        <w:outlineLvl w:val="3"/>
        <w:rPr>
          <w:rFonts w:ascii="Segoe UI" w:eastAsia="Times New Roman" w:hAnsi="Segoe UI" w:cs="Segoe UI"/>
          <w:b/>
          <w:bCs/>
          <w:sz w:val="28"/>
          <w:szCs w:val="28"/>
        </w:rPr>
      </w:pPr>
      <w:bookmarkStart w:id="0" w:name="_GoBack"/>
      <w:bookmarkEnd w:id="0"/>
      <w:r w:rsidRPr="00634A7A">
        <w:rPr>
          <w:rFonts w:ascii="Segoe UI" w:eastAsia="Times New Roman" w:hAnsi="Segoe UI" w:cs="Segoe UI"/>
          <w:b/>
          <w:bCs/>
          <w:sz w:val="28"/>
          <w:szCs w:val="28"/>
        </w:rPr>
        <w:t>Participants</w:t>
      </w:r>
      <w:r w:rsidRPr="00634A7A">
        <w:rPr>
          <w:rFonts w:ascii="Segoe UI" w:eastAsia="Times New Roman" w:hAnsi="Segoe UI" w:cs="Segoe UI"/>
          <w:b/>
          <w:bCs/>
          <w:sz w:val="28"/>
        </w:rPr>
        <w:t> </w:t>
      </w:r>
      <w:hyperlink r:id="rId6" w:tooltip="Edit Discussion" w:history="1">
        <w:r w:rsidRPr="00634A7A">
          <w:rPr>
            <w:rFonts w:ascii="Segoe UI" w:eastAsia="Times New Roman" w:hAnsi="Segoe UI" w:cs="Segoe UI"/>
            <w:color w:val="007AB2"/>
            <w:sz w:val="25"/>
            <w:u w:val="single"/>
          </w:rPr>
          <w:t>Edit</w:t>
        </w:r>
      </w:hyperlink>
    </w:p>
    <w:p w:rsidR="00634A7A" w:rsidRPr="00634A7A" w:rsidRDefault="00634A7A" w:rsidP="00634A7A">
      <w:pPr>
        <w:numPr>
          <w:ilvl w:val="0"/>
          <w:numId w:val="1"/>
        </w:numPr>
        <w:shd w:val="clear" w:color="auto" w:fill="FFFFFF"/>
        <w:spacing w:before="100" w:beforeAutospacing="1" w:after="100" w:afterAutospacing="1" w:line="240" w:lineRule="auto"/>
        <w:ind w:left="0"/>
        <w:rPr>
          <w:rFonts w:ascii="Segoe UI" w:eastAsia="Times New Roman" w:hAnsi="Segoe UI" w:cs="Segoe UI"/>
          <w:sz w:val="25"/>
          <w:szCs w:val="25"/>
        </w:rPr>
      </w:pPr>
      <w:r w:rsidRPr="00634A7A">
        <w:rPr>
          <w:rFonts w:ascii="Segoe UI" w:eastAsia="Times New Roman" w:hAnsi="Segoe UI" w:cs="Segoe UI"/>
          <w:sz w:val="25"/>
          <w:szCs w:val="25"/>
        </w:rPr>
        <w:t>Dr. Ọbádélé B Kambon (admin)</w:t>
      </w:r>
    </w:p>
    <w:p w:rsidR="00634A7A" w:rsidRPr="00634A7A" w:rsidRDefault="00634A7A" w:rsidP="00634A7A">
      <w:pPr>
        <w:numPr>
          <w:ilvl w:val="0"/>
          <w:numId w:val="1"/>
        </w:numPr>
        <w:shd w:val="clear" w:color="auto" w:fill="FFFFFF"/>
        <w:spacing w:before="100" w:beforeAutospacing="1" w:after="100" w:afterAutospacing="1" w:line="240" w:lineRule="auto"/>
        <w:ind w:left="0"/>
        <w:rPr>
          <w:rFonts w:ascii="Segoe UI" w:eastAsia="Times New Roman" w:hAnsi="Segoe UI" w:cs="Segoe UI"/>
          <w:sz w:val="25"/>
          <w:szCs w:val="25"/>
        </w:rPr>
      </w:pPr>
      <w:r w:rsidRPr="00634A7A">
        <w:rPr>
          <w:rFonts w:ascii="Segoe UI" w:eastAsia="Times New Roman" w:hAnsi="Segoe UI" w:cs="Segoe UI"/>
          <w:sz w:val="25"/>
          <w:szCs w:val="25"/>
        </w:rPr>
        <w:t>Mr Abdul-Razak Inusah (razak29)</w:t>
      </w:r>
    </w:p>
    <w:p w:rsidR="00634A7A" w:rsidRPr="00634A7A" w:rsidRDefault="00634A7A" w:rsidP="00634A7A">
      <w:pPr>
        <w:shd w:val="clear" w:color="auto" w:fill="EEEEEE"/>
        <w:spacing w:line="240" w:lineRule="auto"/>
        <w:outlineLvl w:val="3"/>
        <w:rPr>
          <w:rFonts w:ascii="Segoe UI" w:eastAsia="Times New Roman" w:hAnsi="Segoe UI" w:cs="Segoe UI"/>
          <w:b/>
          <w:bCs/>
          <w:sz w:val="28"/>
          <w:szCs w:val="28"/>
        </w:rPr>
      </w:pPr>
      <w:r w:rsidRPr="00634A7A">
        <w:rPr>
          <w:rFonts w:ascii="Segoe UI" w:eastAsia="Times New Roman" w:hAnsi="Segoe UI" w:cs="Segoe UI"/>
          <w:b/>
          <w:bCs/>
          <w:sz w:val="28"/>
          <w:szCs w:val="28"/>
        </w:rPr>
        <w:t>Messages</w:t>
      </w:r>
    </w:p>
    <w:tbl>
      <w:tblPr>
        <w:tblW w:w="13653" w:type="dxa"/>
        <w:tblCellMar>
          <w:top w:w="15" w:type="dxa"/>
          <w:left w:w="15" w:type="dxa"/>
          <w:bottom w:w="15" w:type="dxa"/>
          <w:right w:w="15" w:type="dxa"/>
        </w:tblCellMar>
        <w:tblLook w:val="04A0" w:firstRow="1" w:lastRow="0" w:firstColumn="1" w:lastColumn="0" w:noHBand="0" w:noVBand="1"/>
      </w:tblPr>
      <w:tblGrid>
        <w:gridCol w:w="12293"/>
        <w:gridCol w:w="1360"/>
      </w:tblGrid>
      <w:tr w:rsidR="00634A7A" w:rsidRPr="00634A7A" w:rsidTr="00634A7A">
        <w:trPr>
          <w:tblHeader/>
        </w:trPr>
        <w:tc>
          <w:tcPr>
            <w:tcW w:w="0" w:type="auto"/>
            <w:shd w:val="clear" w:color="auto" w:fill="EEEEEE"/>
            <w:tcMar>
              <w:top w:w="142" w:type="dxa"/>
              <w:left w:w="284" w:type="dxa"/>
              <w:bottom w:w="142" w:type="dxa"/>
              <w:right w:w="284" w:type="dxa"/>
            </w:tcMar>
            <w:hideMark/>
          </w:tcPr>
          <w:p w:rsidR="00634A7A" w:rsidRPr="00634A7A" w:rsidRDefault="00634A7A" w:rsidP="00634A7A">
            <w:pPr>
              <w:spacing w:after="0" w:line="284" w:lineRule="atLeast"/>
              <w:rPr>
                <w:rFonts w:ascii="Times New Roman" w:eastAsia="Times New Roman" w:hAnsi="Times New Roman" w:cs="Times New Roman"/>
                <w:sz w:val="21"/>
                <w:szCs w:val="21"/>
              </w:rPr>
            </w:pPr>
            <w:r w:rsidRPr="00634A7A">
              <w:rPr>
                <w:rFonts w:ascii="Times New Roman" w:eastAsia="Times New Roman" w:hAnsi="Times New Roman" w:cs="Times New Roman"/>
                <w:sz w:val="21"/>
                <w:szCs w:val="21"/>
              </w:rPr>
              <w:t>Note</w:t>
            </w:r>
          </w:p>
        </w:tc>
        <w:tc>
          <w:tcPr>
            <w:tcW w:w="0" w:type="auto"/>
            <w:shd w:val="clear" w:color="auto" w:fill="EEEEEE"/>
            <w:tcMar>
              <w:top w:w="142" w:type="dxa"/>
              <w:left w:w="284" w:type="dxa"/>
              <w:bottom w:w="142" w:type="dxa"/>
              <w:right w:w="284" w:type="dxa"/>
            </w:tcMar>
            <w:hideMark/>
          </w:tcPr>
          <w:p w:rsidR="00634A7A" w:rsidRPr="00634A7A" w:rsidRDefault="00634A7A" w:rsidP="00634A7A">
            <w:pPr>
              <w:spacing w:after="0" w:line="284" w:lineRule="atLeast"/>
              <w:rPr>
                <w:rFonts w:ascii="Times New Roman" w:eastAsia="Times New Roman" w:hAnsi="Times New Roman" w:cs="Times New Roman"/>
                <w:sz w:val="21"/>
                <w:szCs w:val="21"/>
              </w:rPr>
            </w:pPr>
            <w:r w:rsidRPr="00634A7A">
              <w:rPr>
                <w:rFonts w:ascii="Times New Roman" w:eastAsia="Times New Roman" w:hAnsi="Times New Roman" w:cs="Times New Roman"/>
                <w:sz w:val="21"/>
                <w:szCs w:val="21"/>
              </w:rPr>
              <w:t>From</w:t>
            </w:r>
          </w:p>
        </w:tc>
      </w:tr>
      <w:tr w:rsidR="00634A7A" w:rsidRPr="00634A7A" w:rsidTr="00634A7A">
        <w:tc>
          <w:tcPr>
            <w:tcW w:w="0" w:type="auto"/>
            <w:tcMar>
              <w:top w:w="142" w:type="dxa"/>
              <w:left w:w="569" w:type="dxa"/>
              <w:bottom w:w="124" w:type="dxa"/>
              <w:right w:w="284" w:type="dxa"/>
            </w:tcMar>
            <w:hideMark/>
          </w:tcPr>
          <w:p w:rsidR="00634A7A" w:rsidRPr="00634A7A" w:rsidRDefault="00634A7A" w:rsidP="00634A7A">
            <w:pPr>
              <w:spacing w:after="0" w:line="427" w:lineRule="atLeast"/>
              <w:rPr>
                <w:rFonts w:ascii="Times New Roman" w:eastAsia="Times New Roman" w:hAnsi="Times New Roman" w:cs="Times New Roman"/>
                <w:sz w:val="24"/>
                <w:szCs w:val="24"/>
              </w:rPr>
            </w:pPr>
            <w:r w:rsidRPr="00634A7A">
              <w:rPr>
                <w:rFonts w:ascii="Times New Roman" w:eastAsia="Times New Roman" w:hAnsi="Times New Roman" w:cs="Times New Roman"/>
                <w:sz w:val="24"/>
                <w:szCs w:val="24"/>
              </w:rPr>
              <w:t>The following message is being delivered on behalf of Ghana Journal of Linguistics.</w:t>
            </w:r>
            <w:r w:rsidRPr="00634A7A">
              <w:rPr>
                <w:rFonts w:ascii="Times New Roman" w:eastAsia="Times New Roman" w:hAnsi="Times New Roman" w:cs="Times New Roman"/>
                <w:sz w:val="24"/>
                <w:szCs w:val="24"/>
              </w:rPr>
              <w:br/>
              <w:t>________________________________________________________________________</w:t>
            </w:r>
            <w:r w:rsidRPr="00634A7A">
              <w:rPr>
                <w:rFonts w:ascii="Times New Roman" w:eastAsia="Times New Roman" w:hAnsi="Times New Roman" w:cs="Times New Roman"/>
                <w:sz w:val="24"/>
                <w:szCs w:val="24"/>
              </w:rPr>
              <w:br/>
              <w:t>Mr Abdul-Razak Inusah:</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We have reached a decision regarding your submission to Ghana Journal of Linguistics, "FOCUS EXHAUSTIVITY IN DAGBANLI".</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Our decision is: Resubmit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Dr. Ọbádélé B Kambon</w:t>
            </w:r>
            <w:r w:rsidRPr="00634A7A">
              <w:rPr>
                <w:rFonts w:ascii="Times New Roman" w:eastAsia="Times New Roman" w:hAnsi="Times New Roman" w:cs="Times New Roman"/>
                <w:sz w:val="24"/>
                <w:szCs w:val="24"/>
              </w:rPr>
              <w:br/>
              <w:t>____________________________________</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Ọbádélé Kambon, PhD</w:t>
            </w:r>
            <w:r w:rsidRPr="00634A7A">
              <w:rPr>
                <w:rFonts w:ascii="Times New Roman" w:eastAsia="Times New Roman" w:hAnsi="Times New Roman" w:cs="Times New Roman"/>
                <w:sz w:val="24"/>
                <w:szCs w:val="24"/>
              </w:rPr>
              <w:br/>
              <w:t>Research Fellow - Language, Literature and Drama Section</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lastRenderedPageBreak/>
              <w:t>Editor-in-Chief - Ghana Journal of Linguistics</w:t>
            </w:r>
            <w:r w:rsidRPr="00634A7A">
              <w:rPr>
                <w:rFonts w:ascii="Times New Roman" w:eastAsia="Times New Roman" w:hAnsi="Times New Roman" w:cs="Times New Roman"/>
                <w:sz w:val="24"/>
                <w:szCs w:val="24"/>
              </w:rPr>
              <w:br/>
              <w:t>Institute of African Studies</w:t>
            </w:r>
            <w:r w:rsidRPr="00634A7A">
              <w:rPr>
                <w:rFonts w:ascii="Times New Roman" w:eastAsia="Times New Roman" w:hAnsi="Times New Roman" w:cs="Times New Roman"/>
                <w:sz w:val="24"/>
                <w:szCs w:val="24"/>
              </w:rPr>
              <w:br/>
              <w:t>Room 115 IAS Kwame Nkrumah Complex</w:t>
            </w:r>
            <w:r w:rsidRPr="00634A7A">
              <w:rPr>
                <w:rFonts w:ascii="Times New Roman" w:eastAsia="Times New Roman" w:hAnsi="Times New Roman" w:cs="Times New Roman"/>
                <w:sz w:val="24"/>
                <w:szCs w:val="24"/>
              </w:rPr>
              <w:br/>
              <w:t>University of Ghana - Legon</w:t>
            </w:r>
            <w:r w:rsidRPr="00634A7A">
              <w:rPr>
                <w:rFonts w:ascii="Times New Roman" w:eastAsia="Times New Roman" w:hAnsi="Times New Roman" w:cs="Times New Roman"/>
                <w:sz w:val="24"/>
                <w:szCs w:val="24"/>
              </w:rPr>
              <w:br/>
              <w:t>Phone +233249195150</w:t>
            </w:r>
            <w:r w:rsidRPr="00634A7A">
              <w:rPr>
                <w:rFonts w:ascii="Times New Roman" w:eastAsia="Times New Roman" w:hAnsi="Times New Roman" w:cs="Times New Roman"/>
                <w:sz w:val="24"/>
                <w:szCs w:val="24"/>
              </w:rPr>
              <w:br/>
              <w:t>gjl@laghana.org</w:t>
            </w:r>
            <w:r w:rsidRPr="00634A7A">
              <w:rPr>
                <w:rFonts w:ascii="Times New Roman" w:eastAsia="Times New Roman" w:hAnsi="Times New Roman" w:cs="Times New Roman"/>
                <w:sz w:val="24"/>
                <w:szCs w:val="24"/>
              </w:rPr>
              <w:br/>
              <w:t>------------------------------------------------------</w:t>
            </w:r>
            <w:r w:rsidRPr="00634A7A">
              <w:rPr>
                <w:rFonts w:ascii="Times New Roman" w:eastAsia="Times New Roman" w:hAnsi="Times New Roman" w:cs="Times New Roman"/>
                <w:sz w:val="24"/>
                <w:szCs w:val="24"/>
              </w:rPr>
              <w:br/>
              <w:t>Reviewer A:</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General Comments: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 paper seeks to analyse the ko in Dabganli as an exhaustive marker by means of various tests which have been used in the literature for similar phenomenon in different languages. The research has the potential of contributing to our knowledge on information structure particles which are generally analysed as focus markers by isolating their specific functions which may not be limited to focus. Unfortunately, the paper in its current state is riddled with substantial problems and challenges which make it unsuitable for publication at this time. I would propose that the author considers a thorough review and revision of the paper if he/she intends to get it published. A new article would be the preferred outcome for such thorough revision. The following comments may help in future remaking of the article.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lastRenderedPageBreak/>
              <w:br/>
              <w:t>Title </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Since the paper does not claim that ko is a focus marker but an exhaustive marker, perhaps the author may want to consider a title which immediately reflects this idea. e.g. “Marking exhaustivity in Dagbanli” or “The semantics and pragmatics of ko in Dagbanli”.</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Formatting </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 paper lacks consistency in the way text is glossed and translated into English. I would suggest that the author familiarizes himself thoroughly with Leipzig glossing rules (which can be found online) in order to meet the standard of linguistic presentation of data. Examples should be well aligned and presented in an orderly fashion.</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There is no need for the organization of the paper to be in a separate section. This can be easily incorporated into the introduction.</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 section on language and speakers’ information sound repetitive; it must be well organized.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Why have the authors decided not to mark tones? If there is a special reason for this style or writing, it needs to be stated clearly.</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 entire paper needs to be thoroughly proofread for correct spellings and language usage. Punctuations must be correctly applied and missing words supplied in the text.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Theoretical/analytical issues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There are some theoretical and analytical issues which mar the quality of the paper.</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 author seems to conflate contrastive focus and exhaustive focus as one and the same type of focus. This is not accurate. Kiss’ term “identificational focus” is consistent with exhaustive focus but not contrastive focus. The author is referred to Chafe (1976) and Zimmermann (2008) and references therein, to read up more on contrastive focus.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 setup for the coordination test is faulty and not fully informative. For one thing, there is no way of knowing if the other so-called focus markers have the same effect when subjected to this test. The substitute provided in (12B/12B1) is a poor one since (12B1) can only be expected to provide a positive result given that it does not contain any focus marker whatsoever. The point is that to prove the exhaustive effects of ko, one would need to show these effects in comparison to other so-called focus markers in the language. Unfortunately, this has not been done in (12). This comment applies to the test on focused numerals as well.</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Plagiarism</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The author is encouraged to examine closely Duah (2015). One cannot help but notice that the structure of the current paper and some of the wording therein come very close to what is in Duah (2015), if not a reproduction of it.  For example, the presentation of the tests in this paper follows the same order of presentation and the same contexts in Duah (2015). While it is useful to consider relevant literature in preparing a manuscript, it is particularly detrimental to appear to mimic another work because it casts doubt on originality of the research and subsequent paper.</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Specific comments: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 line 13-14: “The paper employs four standard tests for exhaustivity using mainly Kiss’s (1998) distinction between the two types of focus…” This sentence appears to create the impression that there are only two types of focus function. If such a view is intended, then it is inaccurate; if it is accidental, it must be clarified.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 line 20. “The general notion of focus as a pragmatic category that interacts with grammar…” Focus is not simply pragmatic, but has morpho-phonological, syntactic and semantic basis as well. Perhaps the sentence can simply read “The general notion of focus as a notional category in language…”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 line 24. Typo. Change “maker” to “marker”. Delete “also” on the same line.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p.2. line 45-46. “The example also show exhaustive focus…” subject verb agreement missing. </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“a focus environments…” determiner plural noun clash.</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p.3. line 71 and 74. There is repetition in these two sentences.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p.3. line 73. Please provide a reference for the paraphrase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p.3-4. line 74-76. Clarify this method of data collection. It is not clear what you mean by “informants were put in contexts that obliged them to use specific words…” Do you mean that you presented the informants with a context in each (or some) of the sentences elicited? Since the quality of the data you collected and/or used for the study depends on the methods you used, I would suggest that you concisely state how the data was collected with very little ambiguity and vagueness. Can you provide a reason for the range in ages of your participants?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p.4. line 84-85. italicize ka, n, la</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p.4. line 85. Replace diversified with “diverse views”. break sentence into two; the second should start from Issah (2013a)…</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p.4. line 89. Remove italics on “and”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p.4. example (2a). line 93-94. ba-ri should have a corresponding gloss ride-imperf. The translation should have single quotes instead of double quotes. Many examples have this problem which needs to be rectified.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p.5. line 101, 126. please provide the date(s) for Olawsky.</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p.6. line 130. Should read “The paper supports Hudu (2006) and Issah (2008, 2013b) that…”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p.6. example 4. There is inconsistency in the presentation of the data here. For example, constituents which are focus marked are sometimes put in uppercase in the text but in lowercase elsewhere.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p.6. example 4. line 136-147. It is not clear in the examples that n is a focus marker. For one thing, in these examples, focus marker n has the same distribution as the pronoun n (1b, 4d). One may argue that in (4b), the focus marker ka is not overtly realised but because of the pronoun n (a resumptive pronoun) the sentence is interpreted as involving ex situ focus. This analysis may be plausible given that as shown in (4a, 4c), focus marker can be optionally realised. It is hard for one to think of n as both an exhaustive focus marker and a pronoun. The authors make this point later on p.6-7. line 153-154 but the writeup is contradictory and confusing. A clear analysis of n is needed rather than a rehashing of Hudu’s (2006) arguments.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p.7. line 168. The author admits that n is not a focus marker but asserts later on p8-9. line 200-204 that n “focuses subject constituents”. Such contradiction mars the quality of the current version of the paper.</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p.8. line 182-184. “monoclausals” should be “monoclausal”</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p.8. line 185 and p.9. line 224. The sentence is missing “that”</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p9. line 212 “The observation that marking of focus using ka, always demands an obligatory movement of the focused constituent to sentence initial position and notes that ka does not mark focus in- situ but rather it marks focus ex-situ position” is presented as a sentence but it is a phrase!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p.10. line 227 and p.12. line 295. typo “bellow” should be “below’</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p.10. line 246 p.21. line 538. “monclausal” should be “monoclausal”</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p.10. line 248. full stop (.) instead of a comma (,)</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p.11. examples 8 and 9. The translation of the sentences is not consistent. In 8b-c the translation uses a simple English sentence while in 9a-b the translation involves a cleft structure in English. This makes it difficult to see clearly the relationship between the two pair of sentences presented.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p.11. line 270. I’m not familiar with this style of referencing examples in-text but I do not think it is appropriate.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p.11. line 275. I do not understand what the author means by “(8a) shows informational carrier of new information”. This sentence fragment needs to be revised.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p.13. line 318. typo. change “pervious” to “previous”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p.13. line 320. typo. change “focu” to “focus”</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p.14. line 365. Duah (2015) is quoted verbatim without any reference. This constitutes plagiarism and must be avoided completely.</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p.14. line 403. “Consider the following scenario adapted from Hartmann and Zimmerman (2007:253)” is a direct quotation from Duah (2015:12) but this has not been properly referenced or acknowledged.</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p.14. line 436-437. The sentence “As a result, the intonation of the sentence restricts the kind of discourse context in which it can be used.” does not relate to the previous sentence nor the subsequent one. Consequently, its relevance is sorely missing from the paragraph.</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p.18. line 465-467 need revision. First the quote from Issah (2008:47) is incomplete as a sentence. Second, although the last sentence in that paragraph alludes to a reason for the ungrammaticality given in Issah’s quote, the quotation provides no such explanation for the ungrammaticality referred to here.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p.19. line 484. typo. “incase” should be “in case”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p.19. line 485-487. The quotation and subsequent referencing should be revised. There needs to be an introduction to the quote in-text. Also, “as illustrated in 19” should be properly integrated into the revised sentence.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p.20. line 502-505. The extension of Duah’s (2015) analysis of Akan na to Dagbanli is problematic for several reasons. The most obvious one is that these are two different languages with different particles which perform different functions. Rather than follow Duah’s (2015) claim about na in Akan, it will be especially useful to show whether or not the particle ko in Dagbanli expresses exhaustive meaning as part of its semantics. In this vein, independent evidence is more valuable than extended analysis from one language to another.</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p.20. line 522-524. The quote “[w]hen negation is introduced into the initial clause containing the particle, the understanding is that X only went to the market is neutralized with the negation is introduced” lacks appropriate reference.</w:t>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r>
            <w:r w:rsidRPr="00634A7A">
              <w:rPr>
                <w:rFonts w:ascii="Times New Roman" w:eastAsia="Times New Roman" w:hAnsi="Times New Roman" w:cs="Times New Roman"/>
                <w:sz w:val="24"/>
                <w:szCs w:val="24"/>
              </w:rPr>
              <w:br/>
              <w:t>------------------------------------------------------</w:t>
            </w:r>
            <w:r w:rsidRPr="00634A7A">
              <w:rPr>
                <w:rFonts w:ascii="Times New Roman" w:eastAsia="Times New Roman" w:hAnsi="Times New Roman" w:cs="Times New Roman"/>
                <w:sz w:val="24"/>
                <w:szCs w:val="24"/>
              </w:rPr>
              <w:br/>
              <w:t>________________________________________________________________________</w:t>
            </w:r>
            <w:r w:rsidRPr="00634A7A">
              <w:rPr>
                <w:rFonts w:ascii="Times New Roman" w:eastAsia="Times New Roman" w:hAnsi="Times New Roman" w:cs="Times New Roman"/>
                <w:sz w:val="24"/>
                <w:szCs w:val="24"/>
              </w:rPr>
              <w:br/>
              <w:t>Ghana Journal of Linguistics</w:t>
            </w:r>
            <w:r w:rsidRPr="00634A7A">
              <w:rPr>
                <w:rFonts w:ascii="Times New Roman" w:eastAsia="Times New Roman" w:hAnsi="Times New Roman" w:cs="Times New Roman"/>
                <w:sz w:val="24"/>
                <w:szCs w:val="24"/>
              </w:rPr>
              <w:br/>
              <w:t>http://laghana.org/gjl/index.php/gjl</w:t>
            </w:r>
          </w:p>
        </w:tc>
        <w:tc>
          <w:tcPr>
            <w:tcW w:w="0" w:type="auto"/>
            <w:tcMar>
              <w:top w:w="142" w:type="dxa"/>
              <w:left w:w="284" w:type="dxa"/>
              <w:bottom w:w="124" w:type="dxa"/>
              <w:right w:w="284" w:type="dxa"/>
            </w:tcMar>
            <w:hideMark/>
          </w:tcPr>
          <w:p w:rsidR="00634A7A" w:rsidRPr="00634A7A" w:rsidRDefault="00634A7A" w:rsidP="00634A7A">
            <w:pPr>
              <w:spacing w:after="0" w:line="427" w:lineRule="atLeast"/>
              <w:rPr>
                <w:rFonts w:ascii="Times New Roman" w:eastAsia="Times New Roman" w:hAnsi="Times New Roman" w:cs="Times New Roman"/>
                <w:color w:val="777777"/>
                <w:sz w:val="25"/>
                <w:szCs w:val="25"/>
              </w:rPr>
            </w:pPr>
            <w:r w:rsidRPr="00634A7A">
              <w:rPr>
                <w:rFonts w:ascii="Times New Roman" w:eastAsia="Times New Roman" w:hAnsi="Times New Roman" w:cs="Times New Roman"/>
                <w:color w:val="777777"/>
                <w:sz w:val="25"/>
              </w:rPr>
              <w:lastRenderedPageBreak/>
              <w:t>razak29</w:t>
            </w:r>
            <w:r w:rsidRPr="00634A7A">
              <w:rPr>
                <w:rFonts w:ascii="Times New Roman" w:eastAsia="Times New Roman" w:hAnsi="Times New Roman" w:cs="Times New Roman"/>
                <w:color w:val="777777"/>
                <w:sz w:val="25"/>
                <w:szCs w:val="25"/>
              </w:rPr>
              <w:br/>
            </w:r>
            <w:r w:rsidRPr="00634A7A">
              <w:rPr>
                <w:rFonts w:ascii="Times New Roman" w:eastAsia="Times New Roman" w:hAnsi="Times New Roman" w:cs="Times New Roman"/>
                <w:color w:val="777777"/>
                <w:sz w:val="25"/>
              </w:rPr>
              <w:t>Apr 01</w:t>
            </w:r>
          </w:p>
        </w:tc>
      </w:tr>
      <w:tr w:rsidR="00634A7A" w:rsidRPr="00634A7A" w:rsidTr="00634A7A">
        <w:tc>
          <w:tcPr>
            <w:tcW w:w="0" w:type="auto"/>
            <w:tcMar>
              <w:top w:w="142" w:type="dxa"/>
              <w:left w:w="569" w:type="dxa"/>
              <w:bottom w:w="124" w:type="dxa"/>
              <w:right w:w="284" w:type="dxa"/>
            </w:tcMar>
            <w:hideMark/>
          </w:tcPr>
          <w:p w:rsidR="00634A7A" w:rsidRPr="00634A7A" w:rsidRDefault="008A1098" w:rsidP="00634A7A">
            <w:pPr>
              <w:spacing w:after="0" w:line="427" w:lineRule="atLeast"/>
              <w:rPr>
                <w:rFonts w:ascii="Times New Roman" w:eastAsia="Times New Roman" w:hAnsi="Times New Roman" w:cs="Times New Roman"/>
                <w:sz w:val="24"/>
                <w:szCs w:val="24"/>
              </w:rPr>
            </w:pPr>
            <w:hyperlink r:id="rId7" w:history="1">
              <w:r w:rsidR="00634A7A" w:rsidRPr="00634A7A">
                <w:rPr>
                  <w:rFonts w:ascii="Times New Roman" w:eastAsia="Times New Roman" w:hAnsi="Times New Roman" w:cs="Times New Roman"/>
                  <w:color w:val="007AB2"/>
                  <w:sz w:val="24"/>
                  <w:szCs w:val="24"/>
                </w:rPr>
                <w:t>Settings</w:t>
              </w:r>
            </w:hyperlink>
            <w:r w:rsidR="00634A7A" w:rsidRPr="00634A7A">
              <w:rPr>
                <w:rFonts w:ascii="Times New Roman" w:eastAsia="Times New Roman" w:hAnsi="Times New Roman" w:cs="Times New Roman"/>
                <w:sz w:val="24"/>
                <w:szCs w:val="24"/>
              </w:rPr>
              <w:t>The following message is being delivered on behalf of Ghana Journal of Linguistics.</w:t>
            </w:r>
            <w:r w:rsidR="00634A7A" w:rsidRPr="00634A7A">
              <w:rPr>
                <w:rFonts w:ascii="Times New Roman" w:eastAsia="Times New Roman" w:hAnsi="Times New Roman" w:cs="Times New Roman"/>
                <w:sz w:val="24"/>
                <w:szCs w:val="24"/>
              </w:rPr>
              <w:br/>
              <w:t>________________________________________________________________________</w:t>
            </w:r>
            <w:r w:rsidR="00634A7A" w:rsidRPr="00634A7A">
              <w:rPr>
                <w:rFonts w:ascii="Times New Roman" w:eastAsia="Times New Roman" w:hAnsi="Times New Roman" w:cs="Times New Roman"/>
                <w:sz w:val="24"/>
                <w:szCs w:val="24"/>
              </w:rPr>
              <w:br/>
              <w:t>Mr Abdul-Razak Inusah:</w:t>
            </w:r>
            <w:r w:rsidR="00634A7A" w:rsidRPr="00634A7A">
              <w:rPr>
                <w:rFonts w:ascii="Times New Roman" w:eastAsia="Times New Roman" w:hAnsi="Times New Roman" w:cs="Times New Roman"/>
                <w:sz w:val="24"/>
                <w:szCs w:val="24"/>
              </w:rPr>
              <w:br/>
            </w:r>
            <w:r w:rsidR="00634A7A" w:rsidRPr="00634A7A">
              <w:rPr>
                <w:rFonts w:ascii="Times New Roman" w:eastAsia="Times New Roman" w:hAnsi="Times New Roman" w:cs="Times New Roman"/>
                <w:sz w:val="24"/>
                <w:szCs w:val="24"/>
              </w:rPr>
              <w:br/>
              <w:t>We have reached a decision regarding your submission to Ghana Journal of Linguistics, "FOCUS EXHAUSTIVITY IN DAGBANLI".</w:t>
            </w:r>
            <w:r w:rsidR="00634A7A" w:rsidRPr="00634A7A">
              <w:rPr>
                <w:rFonts w:ascii="Times New Roman" w:eastAsia="Times New Roman" w:hAnsi="Times New Roman" w:cs="Times New Roman"/>
                <w:sz w:val="24"/>
                <w:szCs w:val="24"/>
              </w:rPr>
              <w:br/>
            </w:r>
            <w:r w:rsidR="00634A7A" w:rsidRPr="00634A7A">
              <w:rPr>
                <w:rFonts w:ascii="Times New Roman" w:eastAsia="Times New Roman" w:hAnsi="Times New Roman" w:cs="Times New Roman"/>
                <w:sz w:val="24"/>
                <w:szCs w:val="24"/>
              </w:rPr>
              <w:br/>
              <w:t>Our decision is: Resubmit</w:t>
            </w:r>
            <w:r w:rsidR="00634A7A" w:rsidRPr="00634A7A">
              <w:rPr>
                <w:rFonts w:ascii="Times New Roman" w:eastAsia="Times New Roman" w:hAnsi="Times New Roman" w:cs="Times New Roman"/>
                <w:sz w:val="24"/>
                <w:szCs w:val="24"/>
              </w:rPr>
              <w:br/>
            </w:r>
            <w:r w:rsidR="00634A7A" w:rsidRPr="00634A7A">
              <w:rPr>
                <w:rFonts w:ascii="Times New Roman" w:eastAsia="Times New Roman" w:hAnsi="Times New Roman" w:cs="Times New Roman"/>
                <w:sz w:val="24"/>
                <w:szCs w:val="24"/>
              </w:rPr>
              <w:br/>
              <w:t>Dr. Ọbádélé B Kambon</w:t>
            </w:r>
            <w:r w:rsidR="00634A7A" w:rsidRPr="00634A7A">
              <w:rPr>
                <w:rFonts w:ascii="Times New Roman" w:eastAsia="Times New Roman" w:hAnsi="Times New Roman" w:cs="Times New Roman"/>
                <w:sz w:val="24"/>
                <w:szCs w:val="24"/>
              </w:rPr>
              <w:br/>
              <w:t>____________________________________</w:t>
            </w:r>
            <w:r w:rsidR="00634A7A" w:rsidRPr="00634A7A">
              <w:rPr>
                <w:rFonts w:ascii="Times New Roman" w:eastAsia="Times New Roman" w:hAnsi="Times New Roman" w:cs="Times New Roman"/>
                <w:sz w:val="24"/>
                <w:szCs w:val="24"/>
              </w:rPr>
              <w:br/>
            </w:r>
            <w:r w:rsidR="00634A7A" w:rsidRPr="00634A7A">
              <w:rPr>
                <w:rFonts w:ascii="Times New Roman" w:eastAsia="Times New Roman" w:hAnsi="Times New Roman" w:cs="Times New Roman"/>
                <w:sz w:val="24"/>
                <w:szCs w:val="24"/>
              </w:rPr>
              <w:br/>
              <w:t>Ọbádélé Kambon, PhD</w:t>
            </w:r>
            <w:r w:rsidR="00634A7A" w:rsidRPr="00634A7A">
              <w:rPr>
                <w:rFonts w:ascii="Times New Roman" w:eastAsia="Times New Roman" w:hAnsi="Times New Roman" w:cs="Times New Roman"/>
                <w:sz w:val="24"/>
                <w:szCs w:val="24"/>
              </w:rPr>
              <w:br/>
              <w:t>Research Fellow - Language, Literature and Drama Section</w:t>
            </w:r>
            <w:r w:rsidR="00634A7A" w:rsidRPr="00634A7A">
              <w:rPr>
                <w:rFonts w:ascii="Times New Roman" w:eastAsia="Times New Roman" w:hAnsi="Times New Roman" w:cs="Times New Roman"/>
                <w:sz w:val="24"/>
                <w:szCs w:val="24"/>
              </w:rPr>
              <w:br/>
              <w:t>Editor-in-Chief - Ghana Journal of Linguistics</w:t>
            </w:r>
            <w:r w:rsidR="00634A7A" w:rsidRPr="00634A7A">
              <w:rPr>
                <w:rFonts w:ascii="Times New Roman" w:eastAsia="Times New Roman" w:hAnsi="Times New Roman" w:cs="Times New Roman"/>
                <w:sz w:val="24"/>
                <w:szCs w:val="24"/>
              </w:rPr>
              <w:br/>
              <w:t>Institute of African Studies</w:t>
            </w:r>
            <w:r w:rsidR="00634A7A" w:rsidRPr="00634A7A">
              <w:rPr>
                <w:rFonts w:ascii="Times New Roman" w:eastAsia="Times New Roman" w:hAnsi="Times New Roman" w:cs="Times New Roman"/>
                <w:sz w:val="24"/>
                <w:szCs w:val="24"/>
              </w:rPr>
              <w:br/>
              <w:t>Room 115 IAS Kwame Nkrumah Complex</w:t>
            </w:r>
            <w:r w:rsidR="00634A7A" w:rsidRPr="00634A7A">
              <w:rPr>
                <w:rFonts w:ascii="Times New Roman" w:eastAsia="Times New Roman" w:hAnsi="Times New Roman" w:cs="Times New Roman"/>
                <w:sz w:val="24"/>
                <w:szCs w:val="24"/>
              </w:rPr>
              <w:br/>
              <w:t>University of Ghana - Legon</w:t>
            </w:r>
            <w:r w:rsidR="00634A7A" w:rsidRPr="00634A7A">
              <w:rPr>
                <w:rFonts w:ascii="Times New Roman" w:eastAsia="Times New Roman" w:hAnsi="Times New Roman" w:cs="Times New Roman"/>
                <w:sz w:val="24"/>
                <w:szCs w:val="24"/>
              </w:rPr>
              <w:br/>
              <w:t>Phone +233249195150</w:t>
            </w:r>
            <w:r w:rsidR="00634A7A" w:rsidRPr="00634A7A">
              <w:rPr>
                <w:rFonts w:ascii="Times New Roman" w:eastAsia="Times New Roman" w:hAnsi="Times New Roman" w:cs="Times New Roman"/>
                <w:sz w:val="24"/>
                <w:szCs w:val="24"/>
              </w:rPr>
              <w:br/>
              <w:t>gjl@laghana.org</w:t>
            </w:r>
            <w:r w:rsidR="00634A7A" w:rsidRPr="00634A7A">
              <w:rPr>
                <w:rFonts w:ascii="Times New Roman" w:eastAsia="Times New Roman" w:hAnsi="Times New Roman" w:cs="Times New Roman"/>
                <w:sz w:val="24"/>
                <w:szCs w:val="24"/>
              </w:rPr>
              <w:br/>
              <w:t>________________________________________________________________________</w:t>
            </w:r>
            <w:r w:rsidR="00634A7A" w:rsidRPr="00634A7A">
              <w:rPr>
                <w:rFonts w:ascii="Times New Roman" w:eastAsia="Times New Roman" w:hAnsi="Times New Roman" w:cs="Times New Roman"/>
                <w:sz w:val="24"/>
                <w:szCs w:val="24"/>
              </w:rPr>
              <w:br/>
              <w:t>Ghana Journal of Linguistics</w:t>
            </w:r>
            <w:r w:rsidR="00634A7A" w:rsidRPr="00634A7A">
              <w:rPr>
                <w:rFonts w:ascii="Times New Roman" w:eastAsia="Times New Roman" w:hAnsi="Times New Roman" w:cs="Times New Roman"/>
                <w:sz w:val="24"/>
                <w:szCs w:val="24"/>
              </w:rPr>
              <w:br/>
              <w:t>http://laghana.org/gjl/index.php/gjl</w:t>
            </w:r>
          </w:p>
        </w:tc>
        <w:tc>
          <w:tcPr>
            <w:tcW w:w="0" w:type="auto"/>
            <w:tcMar>
              <w:top w:w="142" w:type="dxa"/>
              <w:left w:w="284" w:type="dxa"/>
              <w:bottom w:w="124" w:type="dxa"/>
              <w:right w:w="284" w:type="dxa"/>
            </w:tcMar>
            <w:hideMark/>
          </w:tcPr>
          <w:p w:rsidR="00634A7A" w:rsidRPr="00634A7A" w:rsidRDefault="00634A7A" w:rsidP="00634A7A">
            <w:pPr>
              <w:spacing w:after="0" w:line="427" w:lineRule="atLeast"/>
              <w:rPr>
                <w:rFonts w:ascii="Times New Roman" w:eastAsia="Times New Roman" w:hAnsi="Times New Roman" w:cs="Times New Roman"/>
                <w:color w:val="777777"/>
                <w:sz w:val="25"/>
                <w:szCs w:val="25"/>
              </w:rPr>
            </w:pPr>
            <w:r w:rsidRPr="00634A7A">
              <w:rPr>
                <w:rFonts w:ascii="Times New Roman" w:eastAsia="Times New Roman" w:hAnsi="Times New Roman" w:cs="Times New Roman"/>
                <w:color w:val="777777"/>
                <w:sz w:val="25"/>
              </w:rPr>
              <w:t>razak29</w:t>
            </w:r>
            <w:r w:rsidRPr="00634A7A">
              <w:rPr>
                <w:rFonts w:ascii="Times New Roman" w:eastAsia="Times New Roman" w:hAnsi="Times New Roman" w:cs="Times New Roman"/>
                <w:color w:val="777777"/>
                <w:sz w:val="25"/>
                <w:szCs w:val="25"/>
              </w:rPr>
              <w:br/>
            </w:r>
            <w:r w:rsidRPr="00634A7A">
              <w:rPr>
                <w:rFonts w:ascii="Times New Roman" w:eastAsia="Times New Roman" w:hAnsi="Times New Roman" w:cs="Times New Roman"/>
                <w:color w:val="777777"/>
                <w:sz w:val="25"/>
              </w:rPr>
              <w:t>Jun 20</w:t>
            </w:r>
          </w:p>
        </w:tc>
      </w:tr>
      <w:tr w:rsidR="00634A7A" w:rsidRPr="00634A7A" w:rsidTr="00634A7A">
        <w:tc>
          <w:tcPr>
            <w:tcW w:w="0" w:type="auto"/>
            <w:tcMar>
              <w:top w:w="142" w:type="dxa"/>
              <w:left w:w="569" w:type="dxa"/>
              <w:bottom w:w="124" w:type="dxa"/>
              <w:right w:w="284" w:type="dxa"/>
            </w:tcMar>
            <w:hideMark/>
          </w:tcPr>
          <w:p w:rsidR="00634A7A" w:rsidRPr="00634A7A" w:rsidRDefault="008A1098" w:rsidP="00634A7A">
            <w:pPr>
              <w:spacing w:after="0" w:line="427" w:lineRule="atLeast"/>
              <w:rPr>
                <w:rFonts w:ascii="Times New Roman" w:eastAsia="Times New Roman" w:hAnsi="Times New Roman" w:cs="Times New Roman"/>
                <w:sz w:val="28"/>
                <w:szCs w:val="28"/>
                <w:bdr w:val="none" w:sz="0" w:space="0" w:color="auto" w:frame="1"/>
              </w:rPr>
            </w:pPr>
            <w:hyperlink r:id="rId8" w:history="1">
              <w:r w:rsidR="00634A7A" w:rsidRPr="00634A7A">
                <w:rPr>
                  <w:rFonts w:ascii="Times New Roman" w:eastAsia="Times New Roman" w:hAnsi="Times New Roman" w:cs="Times New Roman"/>
                  <w:color w:val="007AB2"/>
                  <w:sz w:val="24"/>
                  <w:szCs w:val="24"/>
                </w:rPr>
                <w:t>Settings</w:t>
              </w:r>
            </w:hyperlink>
          </w:p>
          <w:p w:rsidR="00634A7A" w:rsidRPr="00634A7A" w:rsidRDefault="00634A7A" w:rsidP="00634A7A">
            <w:pPr>
              <w:spacing w:after="100" w:afterAutospacing="1" w:line="427" w:lineRule="atLeast"/>
              <w:rPr>
                <w:rFonts w:ascii="Times New Roman" w:eastAsia="Times New Roman" w:hAnsi="Times New Roman" w:cs="Times New Roman"/>
                <w:sz w:val="24"/>
                <w:szCs w:val="24"/>
              </w:rPr>
            </w:pPr>
            <w:r w:rsidRPr="00634A7A">
              <w:rPr>
                <w:rFonts w:ascii="Times New Roman" w:eastAsia="Times New Roman" w:hAnsi="Times New Roman" w:cs="Times New Roman"/>
                <w:sz w:val="28"/>
                <w:szCs w:val="28"/>
                <w:bdr w:val="none" w:sz="0" w:space="0" w:color="auto" w:frame="1"/>
              </w:rPr>
              <w:t>Dear Sir, </w:t>
            </w:r>
          </w:p>
          <w:p w:rsidR="00634A7A" w:rsidRPr="00634A7A" w:rsidRDefault="00634A7A" w:rsidP="00634A7A">
            <w:pPr>
              <w:spacing w:before="100" w:beforeAutospacing="1" w:after="100" w:afterAutospacing="1" w:line="427" w:lineRule="atLeast"/>
              <w:rPr>
                <w:rFonts w:ascii="Times New Roman" w:eastAsia="Times New Roman" w:hAnsi="Times New Roman" w:cs="Times New Roman"/>
                <w:sz w:val="28"/>
                <w:szCs w:val="28"/>
                <w:bdr w:val="none" w:sz="0" w:space="0" w:color="auto" w:frame="1"/>
              </w:rPr>
            </w:pPr>
            <w:r w:rsidRPr="00634A7A">
              <w:rPr>
                <w:rFonts w:ascii="Times New Roman" w:eastAsia="Times New Roman" w:hAnsi="Times New Roman" w:cs="Times New Roman"/>
                <w:sz w:val="28"/>
                <w:szCs w:val="28"/>
                <w:bdr w:val="none" w:sz="0" w:space="0" w:color="auto" w:frame="1"/>
              </w:rPr>
              <w:t>We have since reponded to the comments of the two reviewers and resubmited the paper as you advised. We did this immediately you sent the paper back to us in April, 2017. We revised it with the new title “Marking exhaustivity in Dagbanli” as suggested by the first reviewer. I have again attaeched the revised paper to this message.</w:t>
            </w:r>
          </w:p>
          <w:p w:rsidR="00634A7A" w:rsidRPr="00634A7A" w:rsidRDefault="00634A7A" w:rsidP="00634A7A">
            <w:pPr>
              <w:spacing w:before="100" w:beforeAutospacing="1" w:after="100" w:afterAutospacing="1" w:line="427" w:lineRule="atLeast"/>
              <w:rPr>
                <w:rFonts w:ascii="Times New Roman" w:eastAsia="Times New Roman" w:hAnsi="Times New Roman" w:cs="Times New Roman"/>
                <w:sz w:val="28"/>
                <w:szCs w:val="28"/>
                <w:bdr w:val="none" w:sz="0" w:space="0" w:color="auto" w:frame="1"/>
              </w:rPr>
            </w:pPr>
            <w:r w:rsidRPr="00634A7A">
              <w:rPr>
                <w:rFonts w:ascii="Times New Roman" w:eastAsia="Times New Roman" w:hAnsi="Times New Roman" w:cs="Times New Roman"/>
                <w:sz w:val="28"/>
                <w:szCs w:val="28"/>
                <w:bdr w:val="none" w:sz="0" w:space="0" w:color="auto" w:frame="1"/>
              </w:rPr>
              <w:t>Thank you and best regards</w:t>
            </w:r>
          </w:p>
          <w:p w:rsidR="00634A7A" w:rsidRPr="00634A7A" w:rsidRDefault="00634A7A" w:rsidP="00634A7A">
            <w:pPr>
              <w:spacing w:before="100" w:beforeAutospacing="1" w:after="100" w:afterAutospacing="1" w:line="427" w:lineRule="atLeast"/>
              <w:rPr>
                <w:rFonts w:ascii="Times New Roman" w:eastAsia="Times New Roman" w:hAnsi="Times New Roman" w:cs="Times New Roman"/>
                <w:sz w:val="28"/>
                <w:szCs w:val="28"/>
                <w:bdr w:val="none" w:sz="0" w:space="0" w:color="auto" w:frame="1"/>
              </w:rPr>
            </w:pPr>
            <w:r w:rsidRPr="00634A7A">
              <w:rPr>
                <w:rFonts w:ascii="Times New Roman" w:eastAsia="Times New Roman" w:hAnsi="Times New Roman" w:cs="Times New Roman"/>
                <w:sz w:val="28"/>
                <w:szCs w:val="28"/>
                <w:bdr w:val="none" w:sz="0" w:space="0" w:color="auto" w:frame="1"/>
              </w:rPr>
              <w:t>Inusah Abdul-Razak</w:t>
            </w:r>
          </w:p>
          <w:p w:rsidR="00634A7A" w:rsidRPr="00634A7A" w:rsidRDefault="00634A7A" w:rsidP="00634A7A">
            <w:pPr>
              <w:spacing w:before="100" w:beforeAutospacing="1" w:after="100" w:afterAutospacing="1" w:line="427" w:lineRule="atLeast"/>
              <w:rPr>
                <w:rFonts w:ascii="Times New Roman" w:eastAsia="Times New Roman" w:hAnsi="Times New Roman" w:cs="Times New Roman"/>
                <w:sz w:val="28"/>
                <w:szCs w:val="28"/>
                <w:bdr w:val="none" w:sz="0" w:space="0" w:color="auto" w:frame="1"/>
              </w:rPr>
            </w:pPr>
            <w:r w:rsidRPr="00634A7A">
              <w:rPr>
                <w:rFonts w:ascii="Times New Roman" w:eastAsia="Times New Roman" w:hAnsi="Times New Roman" w:cs="Times New Roman"/>
                <w:sz w:val="28"/>
                <w:szCs w:val="28"/>
                <w:bdr w:val="none" w:sz="0" w:space="0" w:color="auto" w:frame="1"/>
              </w:rPr>
              <w:t>PHD Candidate</w:t>
            </w:r>
          </w:p>
          <w:p w:rsidR="00634A7A" w:rsidRPr="00634A7A" w:rsidRDefault="00634A7A" w:rsidP="00634A7A">
            <w:pPr>
              <w:spacing w:before="100" w:beforeAutospacing="1" w:after="100" w:afterAutospacing="1" w:line="427" w:lineRule="atLeast"/>
              <w:rPr>
                <w:rFonts w:ascii="Times New Roman" w:eastAsia="Times New Roman" w:hAnsi="Times New Roman" w:cs="Times New Roman"/>
                <w:sz w:val="28"/>
                <w:szCs w:val="28"/>
                <w:bdr w:val="none" w:sz="0" w:space="0" w:color="auto" w:frame="1"/>
              </w:rPr>
            </w:pPr>
            <w:r w:rsidRPr="00634A7A">
              <w:rPr>
                <w:rFonts w:ascii="Times New Roman" w:eastAsia="Times New Roman" w:hAnsi="Times New Roman" w:cs="Times New Roman"/>
                <w:sz w:val="28"/>
                <w:szCs w:val="28"/>
                <w:bdr w:val="none" w:sz="0" w:space="0" w:color="auto" w:frame="1"/>
              </w:rPr>
              <w:t>University of Ghana</w:t>
            </w:r>
          </w:p>
          <w:p w:rsidR="00634A7A" w:rsidRPr="00634A7A" w:rsidRDefault="00634A7A" w:rsidP="00634A7A">
            <w:pPr>
              <w:spacing w:before="100" w:beforeAutospacing="1" w:after="0" w:line="427" w:lineRule="atLeast"/>
              <w:rPr>
                <w:rFonts w:ascii="Times New Roman" w:eastAsia="Times New Roman" w:hAnsi="Times New Roman" w:cs="Times New Roman"/>
                <w:sz w:val="28"/>
                <w:szCs w:val="28"/>
                <w:bdr w:val="none" w:sz="0" w:space="0" w:color="auto" w:frame="1"/>
              </w:rPr>
            </w:pPr>
            <w:r w:rsidRPr="00634A7A">
              <w:rPr>
                <w:rFonts w:ascii="Times New Roman" w:eastAsia="Times New Roman" w:hAnsi="Times New Roman" w:cs="Times New Roman"/>
                <w:sz w:val="28"/>
                <w:szCs w:val="28"/>
                <w:bdr w:val="none" w:sz="0" w:space="0" w:color="auto" w:frame="1"/>
              </w:rPr>
              <w:t>Linguistics Department</w:t>
            </w:r>
          </w:p>
          <w:p w:rsidR="00634A7A" w:rsidRPr="00634A7A" w:rsidRDefault="008A1098" w:rsidP="00634A7A">
            <w:pPr>
              <w:spacing w:after="0" w:line="427" w:lineRule="atLeast"/>
              <w:rPr>
                <w:rFonts w:ascii="Times New Roman" w:eastAsia="Times New Roman" w:hAnsi="Times New Roman" w:cs="Times New Roman"/>
                <w:sz w:val="24"/>
                <w:szCs w:val="24"/>
              </w:rPr>
            </w:pPr>
            <w:hyperlink r:id="rId9" w:tooltip="444-1" w:history="1">
              <w:r w:rsidR="00634A7A" w:rsidRPr="00634A7A">
                <w:rPr>
                  <w:rFonts w:ascii="Times New Roman" w:eastAsia="Times New Roman" w:hAnsi="Times New Roman" w:cs="Times New Roman"/>
                  <w:color w:val="009DE5"/>
                  <w:sz w:val="25"/>
                </w:rPr>
                <w:t>razak29, Author, MARKING EXHAUSTIVITY IN DAGBANI-review.docx</w:t>
              </w:r>
            </w:hyperlink>
          </w:p>
        </w:tc>
        <w:tc>
          <w:tcPr>
            <w:tcW w:w="0" w:type="auto"/>
            <w:vAlign w:val="center"/>
            <w:hideMark/>
          </w:tcPr>
          <w:p w:rsidR="00634A7A" w:rsidRPr="00634A7A" w:rsidRDefault="00634A7A" w:rsidP="00634A7A">
            <w:pPr>
              <w:spacing w:after="0" w:line="240" w:lineRule="auto"/>
              <w:rPr>
                <w:rFonts w:ascii="Times New Roman" w:eastAsia="Times New Roman" w:hAnsi="Times New Roman" w:cs="Times New Roman"/>
                <w:sz w:val="20"/>
                <w:szCs w:val="20"/>
              </w:rPr>
            </w:pPr>
          </w:p>
        </w:tc>
      </w:tr>
    </w:tbl>
    <w:p w:rsidR="00CA6775" w:rsidRDefault="00CA6775"/>
    <w:sectPr w:rsidR="00CA6775" w:rsidSect="00A1638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E6EA1"/>
    <w:multiLevelType w:val="multilevel"/>
    <w:tmpl w:val="CCDA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A7A"/>
    <w:rsid w:val="000C5F52"/>
    <w:rsid w:val="005F36A1"/>
    <w:rsid w:val="006253CD"/>
    <w:rsid w:val="00634A7A"/>
    <w:rsid w:val="00641D7F"/>
    <w:rsid w:val="00723299"/>
    <w:rsid w:val="00774896"/>
    <w:rsid w:val="00856A8F"/>
    <w:rsid w:val="008A1098"/>
    <w:rsid w:val="00A16383"/>
    <w:rsid w:val="00CA6775"/>
    <w:rsid w:val="00DA3BAB"/>
    <w:rsid w:val="00F32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634A7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34A7A"/>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634A7A"/>
  </w:style>
  <w:style w:type="character" w:styleId="Hyperlink">
    <w:name w:val="Hyperlink"/>
    <w:basedOn w:val="DefaultParagraphFont"/>
    <w:uiPriority w:val="99"/>
    <w:semiHidden/>
    <w:unhideWhenUsed/>
    <w:rsid w:val="00634A7A"/>
    <w:rPr>
      <w:color w:val="0000FF"/>
      <w:u w:val="single"/>
    </w:rPr>
  </w:style>
  <w:style w:type="character" w:customStyle="1" w:styleId="gridcellcontainer">
    <w:name w:val="gridcellcontainer"/>
    <w:basedOn w:val="DefaultParagraphFont"/>
    <w:rsid w:val="00634A7A"/>
  </w:style>
  <w:style w:type="character" w:customStyle="1" w:styleId="label">
    <w:name w:val="label"/>
    <w:basedOn w:val="DefaultParagraphFont"/>
    <w:rsid w:val="00634A7A"/>
  </w:style>
  <w:style w:type="character" w:customStyle="1" w:styleId="pkpscreenreader">
    <w:name w:val="pkp_screen_reader"/>
    <w:basedOn w:val="DefaultParagraphFont"/>
    <w:rsid w:val="00634A7A"/>
  </w:style>
  <w:style w:type="paragraph" w:styleId="NormalWeb">
    <w:name w:val="Normal (Web)"/>
    <w:basedOn w:val="Normal"/>
    <w:uiPriority w:val="99"/>
    <w:semiHidden/>
    <w:unhideWhenUsed/>
    <w:rsid w:val="00634A7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634A7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34A7A"/>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634A7A"/>
  </w:style>
  <w:style w:type="character" w:styleId="Hyperlink">
    <w:name w:val="Hyperlink"/>
    <w:basedOn w:val="DefaultParagraphFont"/>
    <w:uiPriority w:val="99"/>
    <w:semiHidden/>
    <w:unhideWhenUsed/>
    <w:rsid w:val="00634A7A"/>
    <w:rPr>
      <w:color w:val="0000FF"/>
      <w:u w:val="single"/>
    </w:rPr>
  </w:style>
  <w:style w:type="character" w:customStyle="1" w:styleId="gridcellcontainer">
    <w:name w:val="gridcellcontainer"/>
    <w:basedOn w:val="DefaultParagraphFont"/>
    <w:rsid w:val="00634A7A"/>
  </w:style>
  <w:style w:type="character" w:customStyle="1" w:styleId="label">
    <w:name w:val="label"/>
    <w:basedOn w:val="DefaultParagraphFont"/>
    <w:rsid w:val="00634A7A"/>
  </w:style>
  <w:style w:type="character" w:customStyle="1" w:styleId="pkpscreenreader">
    <w:name w:val="pkp_screen_reader"/>
    <w:basedOn w:val="DefaultParagraphFont"/>
    <w:rsid w:val="00634A7A"/>
  </w:style>
  <w:style w:type="paragraph" w:styleId="NormalWeb">
    <w:name w:val="Normal (Web)"/>
    <w:basedOn w:val="Normal"/>
    <w:uiPriority w:val="99"/>
    <w:semiHidden/>
    <w:unhideWhenUsed/>
    <w:rsid w:val="00634A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83575">
      <w:bodyDiv w:val="1"/>
      <w:marLeft w:val="0"/>
      <w:marRight w:val="0"/>
      <w:marTop w:val="0"/>
      <w:marBottom w:val="0"/>
      <w:divBdr>
        <w:top w:val="none" w:sz="0" w:space="0" w:color="auto"/>
        <w:left w:val="none" w:sz="0" w:space="0" w:color="auto"/>
        <w:bottom w:val="none" w:sz="0" w:space="0" w:color="auto"/>
        <w:right w:val="none" w:sz="0" w:space="0" w:color="auto"/>
      </w:divBdr>
      <w:divsChild>
        <w:div w:id="485971564">
          <w:marLeft w:val="0"/>
          <w:marRight w:val="0"/>
          <w:marTop w:val="0"/>
          <w:marBottom w:val="0"/>
          <w:divBdr>
            <w:top w:val="none" w:sz="0" w:space="0" w:color="auto"/>
            <w:left w:val="none" w:sz="0" w:space="0" w:color="auto"/>
            <w:bottom w:val="none" w:sz="0" w:space="0" w:color="auto"/>
            <w:right w:val="none" w:sz="0" w:space="0" w:color="auto"/>
          </w:divBdr>
          <w:divsChild>
            <w:div w:id="1741559653">
              <w:marLeft w:val="0"/>
              <w:marRight w:val="0"/>
              <w:marTop w:val="0"/>
              <w:marBottom w:val="569"/>
              <w:divBdr>
                <w:top w:val="none" w:sz="0" w:space="0" w:color="auto"/>
                <w:left w:val="none" w:sz="0" w:space="0" w:color="auto"/>
                <w:bottom w:val="none" w:sz="0" w:space="0" w:color="auto"/>
                <w:right w:val="none" w:sz="0" w:space="0" w:color="auto"/>
              </w:divBdr>
              <w:divsChild>
                <w:div w:id="13254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ghana.org/gjl/index.php/gjl/authorDashboard/submission/72" TargetMode="External"/><Relationship Id="rId3" Type="http://schemas.microsoft.com/office/2007/relationships/stylesWithEffects" Target="stylesWithEffects.xml"/><Relationship Id="rId7" Type="http://schemas.openxmlformats.org/officeDocument/2006/relationships/hyperlink" Target="https://laghana.org/gjl/index.php/gjl/authorDashboard/submission/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ghana.org/gjl/index.php/gjl/$$$call$$$/grid/queries/queries-grid/edit-query?submissionId=72&amp;stageId=3&amp;queryId=1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aghana.org/gjl/index.php/gjl/$$$call$$$/api/file/file-api/download-file?fileId=444&amp;revision=1&amp;submissionId=72&amp;stageId=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1957</Words>
  <Characters>11156</Characters>
  <Application>Microsoft Office Word</Application>
  <DocSecurity>0</DocSecurity>
  <Lines>92</Lines>
  <Paragraphs>26</Paragraphs>
  <ScaleCrop>false</ScaleCrop>
  <Company>HP</Company>
  <LinksUpToDate>false</LinksUpToDate>
  <CharactersWithSpaces>13087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MR. INUSAH RAZAK</cp:lastModifiedBy>
  <cp:revision>2</cp:revision>
  <dcterms:created xsi:type="dcterms:W3CDTF">2018-05-03T00:50:00Z</dcterms:created>
  <dcterms:modified xsi:type="dcterms:W3CDTF">2018-05-03T00:50:00Z</dcterms:modified>
</cp:coreProperties>
</file>