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83377" w14:textId="77777777"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14:paraId="775B23EF"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14:paraId="7E7E8181" w14:textId="5A2FDAEE"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 xml:space="preserve">sing a model proposed by </w:t>
      </w:r>
      <w:proofErr w:type="spellStart"/>
      <w:r w:rsidR="005B3D6A">
        <w:rPr>
          <w:rFonts w:ascii="Times New Roman" w:eastAsia="Times New Roman" w:hAnsi="Times New Roman" w:cs="Times New Roman"/>
          <w:sz w:val="24"/>
          <w:szCs w:val="24"/>
          <w:lang w:eastAsia="en-GB"/>
        </w:rPr>
        <w:t>Khaleel</w:t>
      </w:r>
      <w:proofErr w:type="spellEnd"/>
      <w:r w:rsidR="005B3D6A">
        <w:rPr>
          <w:rFonts w:ascii="Times New Roman" w:eastAsia="Times New Roman" w:hAnsi="Times New Roman" w:cs="Times New Roman"/>
          <w:sz w:val="24"/>
          <w:szCs w:val="24"/>
          <w:lang w:eastAsia="en-GB"/>
        </w:rPr>
        <w:t xml:space="preserve">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14:paraId="563B3177" w14:textId="77777777"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14:paraId="37E588F5" w14:textId="77777777" w:rsidR="00697EEF" w:rsidRPr="00697EEF" w:rsidRDefault="00697EEF" w:rsidP="00CA22C3">
      <w:pPr>
        <w:spacing w:line="240" w:lineRule="auto"/>
        <w:rPr>
          <w:rFonts w:eastAsia="Times New Roman" w:hAnsi="Times New Roman" w:cs="Times New Roman"/>
          <w:lang w:eastAsia="en-GB"/>
        </w:rPr>
      </w:pPr>
    </w:p>
    <w:p w14:paraId="7BC3F9F7"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14:paraId="28596634" w14:textId="78EEB36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w:t>
      </w:r>
      <w:proofErr w:type="spellStart"/>
      <w:r w:rsidRPr="00697EEF">
        <w:rPr>
          <w:rFonts w:ascii="Times New Roman" w:eastAsia="Times New Roman" w:hAnsi="Times New Roman" w:cs="Times New Roman"/>
          <w:sz w:val="24"/>
          <w:szCs w:val="24"/>
          <w:lang w:eastAsia="en-GB"/>
        </w:rPr>
        <w:t>Khaleel</w:t>
      </w:r>
      <w:proofErr w:type="spellEnd"/>
      <w:r w:rsidRPr="00697EEF">
        <w:rPr>
          <w:rFonts w:ascii="Times New Roman" w:eastAsia="Times New Roman" w:hAnsi="Times New Roman" w:cs="Times New Roman"/>
          <w:sz w:val="24"/>
          <w:szCs w:val="24"/>
          <w:lang w:eastAsia="en-GB"/>
        </w:rPr>
        <w:t xml:space="preserve">, 2010). To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utterance”. </w:t>
      </w:r>
      <w:proofErr w:type="spellStart"/>
      <w:r w:rsidR="00930C3E">
        <w:rPr>
          <w:rFonts w:ascii="Times New Roman" w:eastAsia="Times New Roman" w:hAnsi="Times New Roman" w:cs="Times New Roman"/>
          <w:sz w:val="24"/>
          <w:szCs w:val="24"/>
          <w:lang w:eastAsia="en-GB"/>
        </w:rPr>
        <w:t>Khaleel</w:t>
      </w:r>
      <w:proofErr w:type="spellEnd"/>
      <w:r w:rsidR="00930C3E">
        <w:rPr>
          <w:rFonts w:ascii="Times New Roman" w:eastAsia="Times New Roman" w:hAnsi="Times New Roman" w:cs="Times New Roman"/>
          <w:sz w:val="24"/>
          <w:szCs w:val="24"/>
          <w:lang w:eastAsia="en-GB"/>
        </w:rPr>
        <w:t xml:space="preserve"> (2010) acknowledges that the concept of presupposition remains an interesting area of research for scholars of varied disciplines, particularly in philosophy and linguistics</w:t>
      </w:r>
      <w:r w:rsidR="00D96919">
        <w:rPr>
          <w:rFonts w:ascii="Times New Roman" w:eastAsia="Times New Roman" w:hAnsi="Times New Roman" w:cs="Times New Roman"/>
          <w:sz w:val="24"/>
          <w:szCs w:val="24"/>
          <w:lang w:eastAsia="en-GB"/>
        </w:rPr>
        <w:t>,</w:t>
      </w:r>
      <w:r w:rsidR="00930C3E">
        <w:rPr>
          <w:rFonts w:ascii="Times New Roman" w:eastAsia="Times New Roman" w:hAnsi="Times New Roman" w:cs="Times New Roman"/>
          <w:sz w:val="24"/>
          <w:szCs w:val="24"/>
          <w:lang w:eastAsia="en-GB"/>
        </w:rPr>
        <w:t xml:space="preserve">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xml:space="preserve">), the first approach views </w:t>
      </w:r>
      <w:proofErr w:type="gramStart"/>
      <w:r w:rsidRPr="00697EEF">
        <w:rPr>
          <w:rFonts w:ascii="Times New Roman" w:eastAsia="Times New Roman" w:hAnsi="Times New Roman" w:cs="Times New Roman"/>
          <w:sz w:val="24"/>
          <w:szCs w:val="24"/>
          <w:lang w:eastAsia="en-GB"/>
        </w:rPr>
        <w:t>sentences</w:t>
      </w:r>
      <w:proofErr w:type="gramEnd"/>
      <w:r w:rsidRPr="00697EEF">
        <w:rPr>
          <w:rFonts w:ascii="Times New Roman" w:eastAsia="Times New Roman" w:hAnsi="Times New Roman" w:cs="Times New Roman"/>
          <w:sz w:val="24"/>
          <w:szCs w:val="24"/>
          <w:lang w:eastAsia="en-GB"/>
        </w:rPr>
        <w:t xml:space="preserve"> as “external objects” and are characterized in terms of their “truth relations” and the second, “as the utterances of individuals engaged in a communication act”. Leech (1981)</w:t>
      </w:r>
      <w:r w:rsidR="00FD34A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14:paraId="08B29AE8" w14:textId="58ACEB18"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w:t>
      </w:r>
      <w:proofErr w:type="spellStart"/>
      <w:r w:rsidRPr="00697EEF">
        <w:rPr>
          <w:rFonts w:ascii="Times New Roman" w:eastAsia="Times New Roman" w:hAnsi="Times New Roman" w:cs="Times New Roman"/>
          <w:sz w:val="24"/>
          <w:szCs w:val="24"/>
          <w:lang w:eastAsia="en-GB"/>
        </w:rPr>
        <w:t>McCawley</w:t>
      </w:r>
      <w:proofErr w:type="spellEnd"/>
      <w:r w:rsidRPr="00697EEF">
        <w:rPr>
          <w:rFonts w:ascii="Times New Roman" w:eastAsia="Times New Roman" w:hAnsi="Times New Roman" w:cs="Times New Roman"/>
          <w:sz w:val="24"/>
          <w:szCs w:val="24"/>
          <w:lang w:eastAsia="en-GB"/>
        </w:rPr>
        <w:t xml:space="preserve"> (1981) and</w:t>
      </w:r>
      <w:r w:rsidR="00833ACD">
        <w:rPr>
          <w:rFonts w:ascii="Times New Roman" w:eastAsia="Times New Roman" w:hAnsi="Times New Roman" w:cs="Times New Roman"/>
          <w:sz w:val="24"/>
          <w:szCs w:val="24"/>
          <w:lang w:eastAsia="en-GB"/>
        </w:rPr>
        <w:t xml:space="preserve"> others, share in this notion. </w:t>
      </w:r>
      <w:proofErr w:type="spellStart"/>
      <w:r w:rsidR="00833ACD">
        <w:rPr>
          <w:rFonts w:ascii="Times New Roman" w:eastAsia="Times New Roman" w:hAnsi="Times New Roman" w:cs="Times New Roman"/>
          <w:sz w:val="24"/>
          <w:szCs w:val="24"/>
          <w:lang w:eastAsia="en-GB"/>
        </w:rPr>
        <w:t>Khaleel</w:t>
      </w:r>
      <w:proofErr w:type="spellEnd"/>
      <w:r w:rsidR="00833ACD">
        <w:rPr>
          <w:rFonts w:ascii="Times New Roman" w:eastAsia="Times New Roman" w:hAnsi="Times New Roman" w:cs="Times New Roman"/>
          <w:sz w:val="24"/>
          <w:szCs w:val="24"/>
          <w:lang w:eastAsia="en-GB"/>
        </w:rPr>
        <w:t xml:space="preserve"> (2010) notes that “pragmatic presupposition” as a term was introduced by </w:t>
      </w:r>
      <w:proofErr w:type="spellStart"/>
      <w:r w:rsidR="00833ACD">
        <w:rPr>
          <w:rFonts w:ascii="Times New Roman" w:eastAsia="Times New Roman" w:hAnsi="Times New Roman" w:cs="Times New Roman"/>
          <w:sz w:val="24"/>
          <w:szCs w:val="24"/>
          <w:lang w:eastAsia="en-GB"/>
        </w:rPr>
        <w:t>Stalnaker</w:t>
      </w:r>
      <w:proofErr w:type="spellEnd"/>
      <w:r w:rsidR="00833ACD">
        <w:rPr>
          <w:rFonts w:ascii="Times New Roman" w:eastAsia="Times New Roman" w:hAnsi="Times New Roman" w:cs="Times New Roman"/>
          <w:sz w:val="24"/>
          <w:szCs w:val="24"/>
          <w:lang w:eastAsia="en-GB"/>
        </w:rPr>
        <w:t xml:space="preserve"> (1974). </w:t>
      </w:r>
      <w:proofErr w:type="spellStart"/>
      <w:r w:rsidR="00833ACD">
        <w:rPr>
          <w:rFonts w:ascii="Times New Roman" w:eastAsia="Times New Roman" w:hAnsi="Times New Roman" w:cs="Times New Roman"/>
          <w:sz w:val="24"/>
          <w:szCs w:val="24"/>
          <w:lang w:eastAsia="en-GB"/>
        </w:rPr>
        <w:t>Stalnaker</w:t>
      </w:r>
      <w:proofErr w:type="spellEnd"/>
      <w:r w:rsidR="00833ACD">
        <w:rPr>
          <w:rFonts w:ascii="Times New Roman" w:eastAsia="Times New Roman" w:hAnsi="Times New Roman" w:cs="Times New Roman"/>
          <w:sz w:val="24"/>
          <w:szCs w:val="24"/>
          <w:lang w:eastAsia="en-GB"/>
        </w:rPr>
        <w:t xml:space="preserve">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FD34AF">
        <w:rPr>
          <w:rFonts w:ascii="Times New Roman" w:eastAsia="Times New Roman" w:hAnsi="Times New Roman" w:cs="Times New Roman"/>
          <w:sz w:val="24"/>
          <w:szCs w:val="24"/>
          <w:lang w:eastAsia="en-GB"/>
        </w:rPr>
        <w:t xml:space="preserve">see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w:t>
      </w:r>
      <w:bookmarkStart w:id="0" w:name="_GoBack"/>
      <w:r w:rsidR="003A5538">
        <w:rPr>
          <w:rFonts w:ascii="Times New Roman" w:eastAsia="Times New Roman" w:hAnsi="Times New Roman" w:cs="Times New Roman"/>
          <w:sz w:val="24"/>
          <w:szCs w:val="24"/>
          <w:lang w:eastAsia="en-GB"/>
        </w:rPr>
        <w:t>pragmatic</w:t>
      </w:r>
      <w:bookmarkEnd w:id="0"/>
      <w:r w:rsidRPr="00697EEF">
        <w:rPr>
          <w:rFonts w:ascii="Times New Roman" w:eastAsia="Times New Roman" w:hAnsi="Times New Roman" w:cs="Times New Roman"/>
          <w:sz w:val="24"/>
          <w:szCs w:val="24"/>
          <w:lang w:eastAsia="en-GB"/>
        </w:rPr>
        <w:t xml:space="preserve"> presupposition “from the speaker’s viewpoint and talk about presupposition as part of the task of packaging an utterance; or adopt the listeners’ viewpoint and see presupposition as one of a number of inferences that </w:t>
      </w:r>
      <w:r w:rsidRPr="00697EEF">
        <w:rPr>
          <w:rFonts w:ascii="Times New Roman" w:eastAsia="Times New Roman" w:hAnsi="Times New Roman" w:cs="Times New Roman"/>
          <w:sz w:val="24"/>
          <w:szCs w:val="24"/>
          <w:lang w:eastAsia="en-GB"/>
        </w:rPr>
        <w:lastRenderedPageBreak/>
        <w:t xml:space="preserve">the listener might make on the basis of what the speaker has just said.” Yule (1996: 25) adds that “speakers, not sentences, have presuppositions”. </w:t>
      </w:r>
    </w:p>
    <w:p w14:paraId="46ED6ABB" w14:textId="77777777" w:rsidR="001A3AE0" w:rsidRDefault="00697EEF" w:rsidP="001A3AE0">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14:paraId="1D246778"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r w:rsidRPr="001A3AE0">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1312" behindDoc="0" locked="0" layoutInCell="1" allowOverlap="1" wp14:anchorId="6C9CB289" wp14:editId="527A18F2">
                <wp:simplePos x="0" y="0"/>
                <wp:positionH relativeFrom="column">
                  <wp:posOffset>1555750</wp:posOffset>
                </wp:positionH>
                <wp:positionV relativeFrom="paragraph">
                  <wp:posOffset>10795</wp:posOffset>
                </wp:positionV>
                <wp:extent cx="2936240" cy="15557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555750"/>
                        </a:xfrm>
                        <a:prstGeom prst="rect">
                          <a:avLst/>
                        </a:prstGeom>
                        <a:solidFill>
                          <a:srgbClr val="FFFFFF"/>
                        </a:solidFill>
                        <a:ln w="9525">
                          <a:noFill/>
                          <a:miter lim="800000"/>
                          <a:headEnd/>
                          <a:tailEnd/>
                        </a:ln>
                      </wps:spPr>
                      <wps:txbx>
                        <w:txbxContent>
                          <w:p w14:paraId="77B69E1F" w14:textId="77777777" w:rsidR="00F2338D" w:rsidRPr="00697EEF" w:rsidRDefault="00F2338D"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F2338D" w:rsidRPr="00697EEF" w:rsidRDefault="00F2338D"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F2338D" w:rsidRDefault="00F23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9CB289" id="_x0000_t202" coordsize="21600,21600" o:spt="202" path="m,l,21600r21600,l21600,xe">
                <v:stroke joinstyle="miter"/>
                <v:path gradientshapeok="t" o:connecttype="rect"/>
              </v:shapetype>
              <v:shape id="Text Box 2" o:spid="_x0000_s1026" type="#_x0000_t202" style="position:absolute;left:0;text-align:left;margin-left:122.5pt;margin-top:.85pt;width:231.2pt;height:1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" stroked="f">
                <v:textbox>
                  <w:txbxContent>
                    <w:p w14:paraId="77B69E1F" w14:textId="77777777" w:rsidR="00F2338D" w:rsidRPr="00697EEF" w:rsidRDefault="00F2338D"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F2338D" w:rsidRPr="00697EEF" w:rsidRDefault="00F2338D"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F2338D" w:rsidRDefault="00F2338D"/>
                  </w:txbxContent>
                </v:textbox>
                <w10:wrap type="square"/>
              </v:shape>
            </w:pict>
          </mc:Fallback>
        </mc:AlternateContent>
      </w:r>
    </w:p>
    <w:p w14:paraId="18A230C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135EF0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D1FA3E1"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EBB64"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48C7BE33"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88052"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59BFA2CD"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7D58A96" w14:textId="77777777" w:rsidR="00697EEF" w:rsidRPr="00697EEF" w:rsidRDefault="00697EEF" w:rsidP="001A3AE0">
      <w:pPr>
        <w:spacing w:line="240" w:lineRule="auto"/>
        <w:contextualSpacing/>
        <w:jc w:val="both"/>
        <w:rPr>
          <w:rFonts w:ascii="Times New Roman" w:eastAsia="Times New Roman" w:hAnsi="Times New Roman" w:cs="Times New Roman"/>
          <w:sz w:val="24"/>
          <w:szCs w:val="24"/>
          <w:lang w:eastAsia="en-GB"/>
        </w:rPr>
      </w:pPr>
      <w:bookmarkStart w:id="1" w:name="_Hlk10939990"/>
    </w:p>
    <w:bookmarkEnd w:id="1"/>
    <w:p w14:paraId="4632567D" w14:textId="77777777" w:rsidR="001A3AE0" w:rsidRDefault="001A3AE0" w:rsidP="00CA22C3">
      <w:pPr>
        <w:spacing w:line="240" w:lineRule="auto"/>
        <w:jc w:val="both"/>
        <w:rPr>
          <w:rFonts w:ascii="Times New Roman" w:eastAsia="Times New Roman" w:hAnsi="Times New Roman" w:cs="Times New Roman"/>
          <w:sz w:val="24"/>
          <w:szCs w:val="24"/>
          <w:lang w:eastAsia="en-GB"/>
        </w:rPr>
      </w:pPr>
    </w:p>
    <w:p w14:paraId="142CC38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xml:space="preserve">) acknowledge, the manipulative nature of presupposition as greatly utilised in media discourse. This is so because “some propositions is [are] (accepted to be) true, but in fact is not true at all, or at least controversial” (van </w:t>
      </w:r>
      <w:proofErr w:type="spellStart"/>
      <w:r w:rsidRPr="00697EEF">
        <w:rPr>
          <w:rFonts w:ascii="Times New Roman" w:eastAsia="Times New Roman" w:hAnsi="Times New Roman" w:cs="Times New Roman"/>
          <w:sz w:val="24"/>
          <w:szCs w:val="24"/>
          <w:lang w:eastAsia="en-GB"/>
        </w:rPr>
        <w:t>Dijk</w:t>
      </w:r>
      <w:proofErr w:type="spellEnd"/>
      <w:r w:rsidRPr="00697EEF">
        <w:rPr>
          <w:rFonts w:ascii="Times New Roman" w:eastAsia="Times New Roman" w:hAnsi="Times New Roman" w:cs="Times New Roman"/>
          <w:sz w:val="24"/>
          <w:szCs w:val="24"/>
          <w:lang w:eastAsia="en-GB"/>
        </w:rPr>
        <w:t>, 2000: 10).</w:t>
      </w:r>
    </w:p>
    <w:p w14:paraId="14556B15" w14:textId="77777777" w:rsidR="00833ACD" w:rsidRDefault="00833ACD"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Khaleel</w:t>
      </w:r>
      <w:proofErr w:type="spellEnd"/>
      <w:r>
        <w:rPr>
          <w:rFonts w:ascii="Times New Roman" w:eastAsia="Times New Roman" w:hAnsi="Times New Roman" w:cs="Times New Roman"/>
          <w:sz w:val="24"/>
          <w:szCs w:val="24"/>
          <w:lang w:eastAsia="en-GB"/>
        </w:rPr>
        <w:t xml:space="preserve">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14:paraId="2BF9CD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14:paraId="293D9145" w14:textId="77777777" w:rsidR="0000567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14:paraId="76B63A3A" w14:textId="77777777" w:rsidR="00A91D84" w:rsidRDefault="00A91D84" w:rsidP="00CA22C3">
      <w:pPr>
        <w:spacing w:line="240" w:lineRule="auto"/>
        <w:jc w:val="both"/>
        <w:rPr>
          <w:rFonts w:ascii="Times New Roman" w:eastAsia="Times New Roman" w:hAnsi="Times New Roman" w:cs="Times New Roman"/>
          <w:sz w:val="24"/>
          <w:szCs w:val="24"/>
          <w:lang w:eastAsia="en-GB"/>
        </w:rPr>
      </w:pPr>
    </w:p>
    <w:p w14:paraId="47E4C465" w14:textId="77777777" w:rsidR="00A91D84" w:rsidRDefault="00A91D84" w:rsidP="00CA22C3">
      <w:pPr>
        <w:spacing w:line="240" w:lineRule="auto"/>
        <w:jc w:val="both"/>
        <w:rPr>
          <w:rFonts w:ascii="Times New Roman" w:eastAsia="Times New Roman" w:hAnsi="Times New Roman" w:cs="Times New Roman"/>
          <w:sz w:val="24"/>
          <w:szCs w:val="24"/>
          <w:lang w:eastAsia="en-GB"/>
        </w:rPr>
      </w:pPr>
    </w:p>
    <w:p w14:paraId="3EEB42CA" w14:textId="77777777" w:rsidR="00A91D84" w:rsidRPr="00697EEF" w:rsidRDefault="00A91D84" w:rsidP="00CA22C3">
      <w:pPr>
        <w:spacing w:line="240" w:lineRule="auto"/>
        <w:jc w:val="both"/>
        <w:rPr>
          <w:rFonts w:ascii="Times New Roman" w:eastAsia="Times New Roman" w:hAnsi="Times New Roman" w:cs="Times New Roman"/>
          <w:sz w:val="24"/>
          <w:szCs w:val="24"/>
          <w:lang w:eastAsia="en-GB"/>
        </w:rPr>
      </w:pPr>
    </w:p>
    <w:p w14:paraId="39FADA7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 w:name="_Toc505649109"/>
      <w:r w:rsidRPr="00697EEF">
        <w:rPr>
          <w:rFonts w:ascii="Times New Roman" w:eastAsia="Times New Roman" w:hAnsi="Times New Roman" w:cs="Times New Roman"/>
          <w:b/>
          <w:sz w:val="28"/>
          <w:szCs w:val="28"/>
          <w:lang w:eastAsia="en-GB"/>
        </w:rPr>
        <w:lastRenderedPageBreak/>
        <w:t>2.0 METHODOLOGY</w:t>
      </w:r>
      <w:bookmarkEnd w:id="2"/>
    </w:p>
    <w:p w14:paraId="679BA4E6"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 w:name="_Toc505649110"/>
      <w:r w:rsidRPr="00697EEF">
        <w:rPr>
          <w:rFonts w:ascii="Times New Roman" w:eastAsia="Times New Roman" w:hAnsi="Times New Roman" w:cs="Times New Roman"/>
          <w:sz w:val="26"/>
          <w:szCs w:val="26"/>
          <w:lang w:eastAsia="en-GB"/>
        </w:rPr>
        <w:t>2.1 DATA SELECTION/ COLLECTION</w:t>
      </w:r>
      <w:bookmarkEnd w:id="3"/>
    </w:p>
    <w:p w14:paraId="5912090F" w14:textId="4AED86F1"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w:t>
      </w:r>
      <w:proofErr w:type="spellStart"/>
      <w:r w:rsidR="00697EEF" w:rsidRPr="00697EEF">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hyperlink r:id="rId8" w:history="1">
        <w:r w:rsidR="004D76A9" w:rsidRPr="00E45355">
          <w:rPr>
            <w:rStyle w:val="Hyperlink"/>
            <w:rFonts w:ascii="Times New Roman" w:eastAsia="Times New Roman" w:hAnsi="Times New Roman" w:cs="Times New Roman"/>
            <w:sz w:val="24"/>
            <w:szCs w:val="24"/>
            <w:lang w:eastAsia="en-GB"/>
          </w:rPr>
          <w:t>http://dailyguideafrica.com/category/editorial/</w:t>
        </w:r>
      </w:hyperlink>
      <w:r w:rsidR="00FD4C57">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hyperlink r:id="rId9" w:history="1">
        <w:r w:rsidR="004D76A9" w:rsidRPr="00E45355">
          <w:rPr>
            <w:rStyle w:val="Hyperlink"/>
            <w:rFonts w:ascii="Times New Roman" w:eastAsia="Times New Roman" w:hAnsi="Times New Roman" w:cs="Times New Roman"/>
            <w:sz w:val="24"/>
            <w:szCs w:val="24"/>
            <w:lang w:eastAsia="en-GB"/>
          </w:rPr>
          <w:t>http://www.theguardian.com/profile/editorial</w:t>
        </w:r>
      </w:hyperlink>
      <w:r w:rsidR="004D76A9">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14:paraId="23F267CE" w14:textId="77777777" w:rsidR="008D6861" w:rsidRDefault="008D6861" w:rsidP="004646B6">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1: </w:t>
      </w:r>
      <w:r w:rsidR="004646B6">
        <w:rPr>
          <w:rFonts w:ascii="Times New Roman" w:eastAsia="Times New Roman" w:hAnsi="Times New Roman" w:cs="Times New Roman"/>
          <w:sz w:val="24"/>
          <w:szCs w:val="24"/>
          <w:lang w:eastAsia="en-GB"/>
        </w:rPr>
        <w:t xml:space="preserve">Selected </w:t>
      </w:r>
      <w:r>
        <w:rPr>
          <w:rFonts w:ascii="Times New Roman" w:eastAsia="Times New Roman" w:hAnsi="Times New Roman" w:cs="Times New Roman"/>
          <w:sz w:val="24"/>
          <w:szCs w:val="24"/>
          <w:lang w:eastAsia="en-GB"/>
        </w:rPr>
        <w:t xml:space="preserve">Editorials of the Ghanaian Newspaper, </w:t>
      </w:r>
      <w:r w:rsidRPr="008D6861">
        <w:rPr>
          <w:rFonts w:ascii="Times New Roman" w:eastAsia="Times New Roman" w:hAnsi="Times New Roman" w:cs="Times New Roman"/>
          <w:i/>
          <w:sz w:val="24"/>
          <w:szCs w:val="24"/>
          <w:lang w:eastAsia="en-GB"/>
        </w:rPr>
        <w:t>Daily Guide</w:t>
      </w:r>
    </w:p>
    <w:tbl>
      <w:tblPr>
        <w:tblStyle w:val="TableGrid"/>
        <w:tblW w:w="0" w:type="auto"/>
        <w:tblLook w:val="04A0" w:firstRow="1" w:lastRow="0" w:firstColumn="1" w:lastColumn="0" w:noHBand="0" w:noVBand="1"/>
      </w:tblPr>
      <w:tblGrid>
        <w:gridCol w:w="3005"/>
        <w:gridCol w:w="3005"/>
        <w:gridCol w:w="3006"/>
      </w:tblGrid>
      <w:tr w:rsidR="008D6861" w:rsidRPr="0070147E" w14:paraId="252DE70D" w14:textId="77777777" w:rsidTr="008D6861">
        <w:tc>
          <w:tcPr>
            <w:tcW w:w="3005" w:type="dxa"/>
          </w:tcPr>
          <w:p w14:paraId="25851E22" w14:textId="77777777"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14:paraId="7EE1BF16" w14:textId="77777777"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14:paraId="356CACCC" w14:textId="77777777"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14:paraId="637A3887" w14:textId="77777777" w:rsidTr="008D6861">
        <w:tc>
          <w:tcPr>
            <w:tcW w:w="3005" w:type="dxa"/>
          </w:tcPr>
          <w:p w14:paraId="6D05A880" w14:textId="77777777" w:rsidR="008D6861" w:rsidRDefault="008D6861" w:rsidP="004646B6">
            <w:pPr>
              <w:jc w:val="both"/>
              <w:rPr>
                <w:rFonts w:ascii="Times New Roman"/>
                <w:sz w:val="24"/>
                <w:szCs w:val="24"/>
              </w:rPr>
            </w:pPr>
            <w:r>
              <w:rPr>
                <w:rFonts w:ascii="Times New Roman"/>
                <w:sz w:val="24"/>
                <w:szCs w:val="24"/>
              </w:rPr>
              <w:t>Ref. DGE 1</w:t>
            </w:r>
          </w:p>
        </w:tc>
        <w:tc>
          <w:tcPr>
            <w:tcW w:w="3005" w:type="dxa"/>
          </w:tcPr>
          <w:p w14:paraId="0D1E1AFB" w14:textId="77777777"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14:paraId="56FDD8FD" w14:textId="77777777"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14:paraId="402529A8" w14:textId="77777777" w:rsidTr="008D6861">
        <w:tc>
          <w:tcPr>
            <w:tcW w:w="3005" w:type="dxa"/>
          </w:tcPr>
          <w:p w14:paraId="62D76BFB" w14:textId="77777777" w:rsidR="008D6861" w:rsidRDefault="008D6861" w:rsidP="004646B6">
            <w:pPr>
              <w:jc w:val="both"/>
              <w:rPr>
                <w:rFonts w:ascii="Times New Roman"/>
                <w:sz w:val="24"/>
                <w:szCs w:val="24"/>
              </w:rPr>
            </w:pPr>
            <w:r>
              <w:rPr>
                <w:rFonts w:ascii="Times New Roman"/>
                <w:sz w:val="24"/>
                <w:szCs w:val="24"/>
              </w:rPr>
              <w:t>Ref. DGE 2</w:t>
            </w:r>
          </w:p>
        </w:tc>
        <w:tc>
          <w:tcPr>
            <w:tcW w:w="3005" w:type="dxa"/>
          </w:tcPr>
          <w:p w14:paraId="7D566D52" w14:textId="77777777" w:rsidR="008D6861" w:rsidRDefault="002053DC" w:rsidP="004646B6">
            <w:pPr>
              <w:jc w:val="both"/>
              <w:rPr>
                <w:rFonts w:ascii="Times New Roman"/>
                <w:sz w:val="24"/>
                <w:szCs w:val="24"/>
              </w:rPr>
            </w:pPr>
            <w:r>
              <w:rPr>
                <w:rFonts w:ascii="Times New Roman"/>
                <w:sz w:val="24"/>
                <w:szCs w:val="24"/>
              </w:rPr>
              <w:t>Vetting of Police Recruits Critical: IGP David Asante-</w:t>
            </w:r>
            <w:proofErr w:type="spellStart"/>
            <w:r>
              <w:rPr>
                <w:rFonts w:ascii="Times New Roman"/>
                <w:sz w:val="24"/>
                <w:szCs w:val="24"/>
              </w:rPr>
              <w:t>Apeatu</w:t>
            </w:r>
            <w:proofErr w:type="spellEnd"/>
          </w:p>
        </w:tc>
        <w:tc>
          <w:tcPr>
            <w:tcW w:w="3006" w:type="dxa"/>
          </w:tcPr>
          <w:p w14:paraId="77ACEDA1" w14:textId="77777777" w:rsidR="008D6861" w:rsidRDefault="009C1F81" w:rsidP="004646B6">
            <w:pPr>
              <w:jc w:val="both"/>
              <w:rPr>
                <w:rFonts w:ascii="Times New Roman"/>
                <w:sz w:val="24"/>
                <w:szCs w:val="24"/>
              </w:rPr>
            </w:pPr>
            <w:r>
              <w:rPr>
                <w:rFonts w:ascii="Times New Roman"/>
                <w:sz w:val="24"/>
                <w:szCs w:val="24"/>
              </w:rPr>
              <w:t>December 16, 2017</w:t>
            </w:r>
          </w:p>
        </w:tc>
      </w:tr>
      <w:tr w:rsidR="008D6861" w14:paraId="1866E684" w14:textId="77777777" w:rsidTr="008D6861">
        <w:tc>
          <w:tcPr>
            <w:tcW w:w="3005" w:type="dxa"/>
          </w:tcPr>
          <w:p w14:paraId="6CBBE8B9" w14:textId="77777777" w:rsidR="008D6861" w:rsidRDefault="008D6861" w:rsidP="004646B6">
            <w:pPr>
              <w:jc w:val="both"/>
              <w:rPr>
                <w:rFonts w:ascii="Times New Roman"/>
                <w:sz w:val="24"/>
                <w:szCs w:val="24"/>
              </w:rPr>
            </w:pPr>
            <w:r>
              <w:rPr>
                <w:rFonts w:ascii="Times New Roman"/>
                <w:sz w:val="24"/>
                <w:szCs w:val="24"/>
              </w:rPr>
              <w:t>Ref. DGE 3</w:t>
            </w:r>
          </w:p>
        </w:tc>
        <w:tc>
          <w:tcPr>
            <w:tcW w:w="3005" w:type="dxa"/>
          </w:tcPr>
          <w:p w14:paraId="7FDBE11D" w14:textId="77777777"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14:paraId="3158028F" w14:textId="77777777" w:rsidR="008D6861" w:rsidRDefault="009C1F81" w:rsidP="004646B6">
            <w:pPr>
              <w:jc w:val="both"/>
              <w:rPr>
                <w:rFonts w:ascii="Times New Roman"/>
                <w:sz w:val="24"/>
                <w:szCs w:val="24"/>
              </w:rPr>
            </w:pPr>
            <w:r>
              <w:rPr>
                <w:rFonts w:ascii="Times New Roman"/>
                <w:sz w:val="24"/>
                <w:szCs w:val="24"/>
              </w:rPr>
              <w:t>December 13, 2017</w:t>
            </w:r>
          </w:p>
        </w:tc>
      </w:tr>
      <w:tr w:rsidR="008D6861" w14:paraId="1FB2D04D" w14:textId="77777777" w:rsidTr="008D6861">
        <w:tc>
          <w:tcPr>
            <w:tcW w:w="3005" w:type="dxa"/>
          </w:tcPr>
          <w:p w14:paraId="3EA62321" w14:textId="77777777" w:rsidR="008D6861" w:rsidRDefault="008D6861" w:rsidP="004646B6">
            <w:pPr>
              <w:jc w:val="both"/>
              <w:rPr>
                <w:rFonts w:ascii="Times New Roman"/>
                <w:sz w:val="24"/>
                <w:szCs w:val="24"/>
              </w:rPr>
            </w:pPr>
            <w:r>
              <w:rPr>
                <w:rFonts w:ascii="Times New Roman"/>
                <w:sz w:val="24"/>
                <w:szCs w:val="24"/>
              </w:rPr>
              <w:t>Ref. DGE 4</w:t>
            </w:r>
          </w:p>
        </w:tc>
        <w:tc>
          <w:tcPr>
            <w:tcW w:w="3005" w:type="dxa"/>
          </w:tcPr>
          <w:p w14:paraId="069E8647" w14:textId="77777777" w:rsidR="008D6861" w:rsidRDefault="009C1F81" w:rsidP="004646B6">
            <w:pPr>
              <w:jc w:val="both"/>
              <w:rPr>
                <w:rFonts w:ascii="Times New Roman"/>
                <w:sz w:val="24"/>
                <w:szCs w:val="24"/>
              </w:rPr>
            </w:pPr>
            <w:proofErr w:type="spellStart"/>
            <w:r>
              <w:rPr>
                <w:rFonts w:ascii="Times New Roman"/>
                <w:sz w:val="24"/>
                <w:szCs w:val="24"/>
              </w:rPr>
              <w:t>Mahama</w:t>
            </w:r>
            <w:proofErr w:type="spellEnd"/>
            <w:r>
              <w:rPr>
                <w:rFonts w:ascii="Times New Roman"/>
                <w:sz w:val="24"/>
                <w:szCs w:val="24"/>
              </w:rPr>
              <w:t xml:space="preserve"> At His Comical Best: Former President John </w:t>
            </w:r>
            <w:proofErr w:type="spellStart"/>
            <w:r>
              <w:rPr>
                <w:rFonts w:ascii="Times New Roman"/>
                <w:sz w:val="24"/>
                <w:szCs w:val="24"/>
              </w:rPr>
              <w:t>Mahama</w:t>
            </w:r>
            <w:proofErr w:type="spellEnd"/>
          </w:p>
        </w:tc>
        <w:tc>
          <w:tcPr>
            <w:tcW w:w="3006" w:type="dxa"/>
          </w:tcPr>
          <w:p w14:paraId="0A920ABE" w14:textId="77777777" w:rsidR="008D6861" w:rsidRDefault="009C1F81" w:rsidP="004646B6">
            <w:pPr>
              <w:jc w:val="both"/>
              <w:rPr>
                <w:rFonts w:ascii="Times New Roman"/>
                <w:sz w:val="24"/>
                <w:szCs w:val="24"/>
              </w:rPr>
            </w:pPr>
            <w:r>
              <w:rPr>
                <w:rFonts w:ascii="Times New Roman"/>
                <w:sz w:val="24"/>
                <w:szCs w:val="24"/>
              </w:rPr>
              <w:t>December 12, 2017</w:t>
            </w:r>
          </w:p>
        </w:tc>
      </w:tr>
      <w:tr w:rsidR="008D6861" w14:paraId="2178960E" w14:textId="77777777" w:rsidTr="008D6861">
        <w:tc>
          <w:tcPr>
            <w:tcW w:w="3005" w:type="dxa"/>
          </w:tcPr>
          <w:p w14:paraId="29EDD312" w14:textId="77777777" w:rsidR="008D6861" w:rsidRDefault="008D6861" w:rsidP="004646B6">
            <w:pPr>
              <w:jc w:val="both"/>
              <w:rPr>
                <w:rFonts w:ascii="Times New Roman"/>
                <w:sz w:val="24"/>
                <w:szCs w:val="24"/>
              </w:rPr>
            </w:pPr>
            <w:r>
              <w:rPr>
                <w:rFonts w:ascii="Times New Roman"/>
                <w:sz w:val="24"/>
                <w:szCs w:val="24"/>
              </w:rPr>
              <w:t>Ref. DGE 5</w:t>
            </w:r>
          </w:p>
        </w:tc>
        <w:tc>
          <w:tcPr>
            <w:tcW w:w="3005" w:type="dxa"/>
          </w:tcPr>
          <w:p w14:paraId="23C71CC0" w14:textId="77777777" w:rsidR="008D6861" w:rsidRDefault="009C1F81" w:rsidP="004646B6">
            <w:pPr>
              <w:jc w:val="both"/>
              <w:rPr>
                <w:rFonts w:ascii="Times New Roman"/>
                <w:sz w:val="24"/>
                <w:szCs w:val="24"/>
              </w:rPr>
            </w:pPr>
            <w:r>
              <w:rPr>
                <w:rFonts w:ascii="Times New Roman"/>
                <w:sz w:val="24"/>
                <w:szCs w:val="24"/>
              </w:rPr>
              <w:t xml:space="preserve">No Longer Tolerable: Matthew </w:t>
            </w:r>
            <w:proofErr w:type="spellStart"/>
            <w:r>
              <w:rPr>
                <w:rFonts w:ascii="Times New Roman"/>
                <w:sz w:val="24"/>
                <w:szCs w:val="24"/>
              </w:rPr>
              <w:t>Opoku</w:t>
            </w:r>
            <w:proofErr w:type="spellEnd"/>
            <w:r>
              <w:rPr>
                <w:rFonts w:ascii="Times New Roman"/>
                <w:sz w:val="24"/>
                <w:szCs w:val="24"/>
              </w:rPr>
              <w:t xml:space="preserve"> </w:t>
            </w:r>
            <w:proofErr w:type="spellStart"/>
            <w:r>
              <w:rPr>
                <w:rFonts w:ascii="Times New Roman"/>
                <w:sz w:val="24"/>
                <w:szCs w:val="24"/>
              </w:rPr>
              <w:t>Prempeh</w:t>
            </w:r>
            <w:proofErr w:type="spellEnd"/>
            <w:r>
              <w:rPr>
                <w:rFonts w:ascii="Times New Roman"/>
                <w:sz w:val="24"/>
                <w:szCs w:val="24"/>
              </w:rPr>
              <w:t xml:space="preserve"> – Minister of Education</w:t>
            </w:r>
          </w:p>
        </w:tc>
        <w:tc>
          <w:tcPr>
            <w:tcW w:w="3006" w:type="dxa"/>
          </w:tcPr>
          <w:p w14:paraId="28A6C8F8" w14:textId="77777777" w:rsidR="008D6861" w:rsidRDefault="009C1F81" w:rsidP="004646B6">
            <w:pPr>
              <w:jc w:val="both"/>
              <w:rPr>
                <w:rFonts w:ascii="Times New Roman"/>
                <w:sz w:val="24"/>
                <w:szCs w:val="24"/>
              </w:rPr>
            </w:pPr>
            <w:r>
              <w:rPr>
                <w:rFonts w:ascii="Times New Roman"/>
                <w:sz w:val="24"/>
                <w:szCs w:val="24"/>
              </w:rPr>
              <w:t>December 11, 2017</w:t>
            </w:r>
          </w:p>
        </w:tc>
      </w:tr>
      <w:tr w:rsidR="008D6861" w14:paraId="4EF02E12" w14:textId="77777777" w:rsidTr="008D6861">
        <w:tc>
          <w:tcPr>
            <w:tcW w:w="3005" w:type="dxa"/>
          </w:tcPr>
          <w:p w14:paraId="2A216743" w14:textId="77777777" w:rsidR="008D6861" w:rsidRDefault="008D6861" w:rsidP="004646B6">
            <w:pPr>
              <w:jc w:val="both"/>
              <w:rPr>
                <w:rFonts w:ascii="Times New Roman"/>
                <w:sz w:val="24"/>
                <w:szCs w:val="24"/>
              </w:rPr>
            </w:pPr>
            <w:r>
              <w:rPr>
                <w:rFonts w:ascii="Times New Roman"/>
                <w:sz w:val="24"/>
                <w:szCs w:val="24"/>
              </w:rPr>
              <w:t>Ref. DGE 6</w:t>
            </w:r>
          </w:p>
        </w:tc>
        <w:tc>
          <w:tcPr>
            <w:tcW w:w="3005" w:type="dxa"/>
          </w:tcPr>
          <w:p w14:paraId="5E833673" w14:textId="77777777" w:rsidR="008D6861" w:rsidRDefault="009C1F81" w:rsidP="004646B6">
            <w:pPr>
              <w:jc w:val="both"/>
              <w:rPr>
                <w:rFonts w:ascii="Times New Roman"/>
                <w:sz w:val="24"/>
                <w:szCs w:val="24"/>
              </w:rPr>
            </w:pPr>
            <w:r>
              <w:rPr>
                <w:rFonts w:ascii="Times New Roman"/>
                <w:sz w:val="24"/>
                <w:szCs w:val="24"/>
              </w:rPr>
              <w:t>What A Relief!</w:t>
            </w:r>
          </w:p>
        </w:tc>
        <w:tc>
          <w:tcPr>
            <w:tcW w:w="3006" w:type="dxa"/>
          </w:tcPr>
          <w:p w14:paraId="6ACCD40F" w14:textId="77777777" w:rsidR="008D6861" w:rsidRDefault="009C1F81" w:rsidP="004646B6">
            <w:pPr>
              <w:jc w:val="both"/>
              <w:rPr>
                <w:rFonts w:ascii="Times New Roman"/>
                <w:sz w:val="24"/>
                <w:szCs w:val="24"/>
              </w:rPr>
            </w:pPr>
            <w:r>
              <w:rPr>
                <w:rFonts w:ascii="Times New Roman"/>
                <w:sz w:val="24"/>
                <w:szCs w:val="24"/>
              </w:rPr>
              <w:t>December 9, 2017</w:t>
            </w:r>
          </w:p>
        </w:tc>
      </w:tr>
      <w:tr w:rsidR="008D6861" w14:paraId="3C7380B6" w14:textId="77777777" w:rsidTr="008D6861">
        <w:tc>
          <w:tcPr>
            <w:tcW w:w="3005" w:type="dxa"/>
          </w:tcPr>
          <w:p w14:paraId="6F2454A8" w14:textId="77777777" w:rsidR="008D6861" w:rsidRDefault="008D6861" w:rsidP="004646B6">
            <w:pPr>
              <w:jc w:val="both"/>
              <w:rPr>
                <w:rFonts w:ascii="Times New Roman"/>
                <w:sz w:val="24"/>
                <w:szCs w:val="24"/>
              </w:rPr>
            </w:pPr>
            <w:r>
              <w:rPr>
                <w:rFonts w:ascii="Times New Roman"/>
                <w:sz w:val="24"/>
                <w:szCs w:val="24"/>
              </w:rPr>
              <w:t>Ref. DGE 7</w:t>
            </w:r>
          </w:p>
        </w:tc>
        <w:tc>
          <w:tcPr>
            <w:tcW w:w="3005" w:type="dxa"/>
          </w:tcPr>
          <w:p w14:paraId="5FD0B55A" w14:textId="77777777" w:rsidR="008D6861" w:rsidRDefault="009C1F81" w:rsidP="004646B6">
            <w:pPr>
              <w:jc w:val="both"/>
              <w:rPr>
                <w:rFonts w:ascii="Times New Roman"/>
                <w:sz w:val="24"/>
                <w:szCs w:val="24"/>
              </w:rPr>
            </w:pPr>
            <w:r>
              <w:rPr>
                <w:rFonts w:ascii="Times New Roman"/>
                <w:sz w:val="24"/>
                <w:szCs w:val="24"/>
              </w:rPr>
              <w:t>A Year Ago Today…</w:t>
            </w:r>
          </w:p>
        </w:tc>
        <w:tc>
          <w:tcPr>
            <w:tcW w:w="3006" w:type="dxa"/>
          </w:tcPr>
          <w:p w14:paraId="64CA3581" w14:textId="77777777" w:rsidR="008D6861" w:rsidRDefault="009C1F81" w:rsidP="004646B6">
            <w:pPr>
              <w:jc w:val="both"/>
              <w:rPr>
                <w:rFonts w:ascii="Times New Roman"/>
                <w:sz w:val="24"/>
                <w:szCs w:val="24"/>
              </w:rPr>
            </w:pPr>
            <w:r>
              <w:rPr>
                <w:rFonts w:ascii="Times New Roman"/>
                <w:sz w:val="24"/>
                <w:szCs w:val="24"/>
              </w:rPr>
              <w:t>December 8, 2017</w:t>
            </w:r>
          </w:p>
        </w:tc>
      </w:tr>
      <w:tr w:rsidR="008D6861" w14:paraId="7DA2E569" w14:textId="77777777" w:rsidTr="008D6861">
        <w:tc>
          <w:tcPr>
            <w:tcW w:w="3005" w:type="dxa"/>
          </w:tcPr>
          <w:p w14:paraId="361DA0B5" w14:textId="77777777" w:rsidR="008D6861" w:rsidRDefault="008D6861" w:rsidP="004646B6">
            <w:pPr>
              <w:jc w:val="both"/>
              <w:rPr>
                <w:rFonts w:ascii="Times New Roman"/>
                <w:sz w:val="24"/>
                <w:szCs w:val="24"/>
              </w:rPr>
            </w:pPr>
            <w:r>
              <w:rPr>
                <w:rFonts w:ascii="Times New Roman"/>
                <w:sz w:val="24"/>
                <w:szCs w:val="24"/>
              </w:rPr>
              <w:t>Ref. DGE 8</w:t>
            </w:r>
          </w:p>
        </w:tc>
        <w:tc>
          <w:tcPr>
            <w:tcW w:w="3005" w:type="dxa"/>
          </w:tcPr>
          <w:p w14:paraId="29AB0A62" w14:textId="77777777" w:rsidR="008D6861" w:rsidRDefault="009C1F81" w:rsidP="004646B6">
            <w:pPr>
              <w:jc w:val="both"/>
              <w:rPr>
                <w:rFonts w:ascii="Times New Roman"/>
                <w:sz w:val="24"/>
                <w:szCs w:val="24"/>
              </w:rPr>
            </w:pPr>
            <w:r>
              <w:rPr>
                <w:rFonts w:ascii="Times New Roman"/>
                <w:sz w:val="24"/>
                <w:szCs w:val="24"/>
              </w:rPr>
              <w:t xml:space="preserve">The Wages of Bad Governance: President </w:t>
            </w:r>
            <w:proofErr w:type="spellStart"/>
            <w:r>
              <w:rPr>
                <w:rFonts w:ascii="Times New Roman"/>
                <w:sz w:val="24"/>
                <w:szCs w:val="24"/>
              </w:rPr>
              <w:t>Akufo-Addo</w:t>
            </w:r>
            <w:proofErr w:type="spellEnd"/>
          </w:p>
        </w:tc>
        <w:tc>
          <w:tcPr>
            <w:tcW w:w="3006" w:type="dxa"/>
          </w:tcPr>
          <w:p w14:paraId="21BA2825" w14:textId="77777777" w:rsidR="008D6861" w:rsidRDefault="009C1F81" w:rsidP="004646B6">
            <w:pPr>
              <w:jc w:val="both"/>
              <w:rPr>
                <w:rFonts w:ascii="Times New Roman"/>
                <w:sz w:val="24"/>
                <w:szCs w:val="24"/>
              </w:rPr>
            </w:pPr>
            <w:r>
              <w:rPr>
                <w:rFonts w:ascii="Times New Roman"/>
                <w:sz w:val="24"/>
                <w:szCs w:val="24"/>
              </w:rPr>
              <w:t>December 6, 2017</w:t>
            </w:r>
          </w:p>
        </w:tc>
      </w:tr>
      <w:tr w:rsidR="008D6861" w14:paraId="0320F293" w14:textId="77777777" w:rsidTr="008D6861">
        <w:tc>
          <w:tcPr>
            <w:tcW w:w="3005" w:type="dxa"/>
          </w:tcPr>
          <w:p w14:paraId="6D47E268" w14:textId="77777777" w:rsidR="008D6861" w:rsidRDefault="008D6861" w:rsidP="004646B6">
            <w:pPr>
              <w:jc w:val="both"/>
              <w:rPr>
                <w:rFonts w:ascii="Times New Roman"/>
                <w:sz w:val="24"/>
                <w:szCs w:val="24"/>
              </w:rPr>
            </w:pPr>
            <w:r>
              <w:rPr>
                <w:rFonts w:ascii="Times New Roman"/>
                <w:sz w:val="24"/>
                <w:szCs w:val="24"/>
              </w:rPr>
              <w:t>Ref. DGE 9</w:t>
            </w:r>
          </w:p>
        </w:tc>
        <w:tc>
          <w:tcPr>
            <w:tcW w:w="3005" w:type="dxa"/>
          </w:tcPr>
          <w:p w14:paraId="79C593F5" w14:textId="77777777"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14:paraId="2BCA18AA" w14:textId="77777777" w:rsidR="008D6861" w:rsidRDefault="009C1F81" w:rsidP="004646B6">
            <w:pPr>
              <w:jc w:val="both"/>
              <w:rPr>
                <w:rFonts w:ascii="Times New Roman"/>
                <w:sz w:val="24"/>
                <w:szCs w:val="24"/>
              </w:rPr>
            </w:pPr>
            <w:r>
              <w:rPr>
                <w:rFonts w:ascii="Times New Roman"/>
                <w:sz w:val="24"/>
                <w:szCs w:val="24"/>
              </w:rPr>
              <w:t>December 5, 2017</w:t>
            </w:r>
          </w:p>
        </w:tc>
      </w:tr>
      <w:tr w:rsidR="008D6861" w14:paraId="6F32D0BC" w14:textId="77777777" w:rsidTr="008D6861">
        <w:tc>
          <w:tcPr>
            <w:tcW w:w="3005" w:type="dxa"/>
          </w:tcPr>
          <w:p w14:paraId="2206A973" w14:textId="77777777" w:rsidR="008D6861" w:rsidRDefault="008D6861" w:rsidP="004646B6">
            <w:pPr>
              <w:jc w:val="both"/>
              <w:rPr>
                <w:rFonts w:ascii="Times New Roman"/>
                <w:sz w:val="24"/>
                <w:szCs w:val="24"/>
              </w:rPr>
            </w:pPr>
            <w:r>
              <w:rPr>
                <w:rFonts w:ascii="Times New Roman"/>
                <w:sz w:val="24"/>
                <w:szCs w:val="24"/>
              </w:rPr>
              <w:t>Ref. DGE 10</w:t>
            </w:r>
          </w:p>
        </w:tc>
        <w:tc>
          <w:tcPr>
            <w:tcW w:w="3005" w:type="dxa"/>
          </w:tcPr>
          <w:p w14:paraId="749F7585" w14:textId="77777777"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14:paraId="246C70DF" w14:textId="77777777" w:rsidR="008D6861" w:rsidRDefault="009C1F81" w:rsidP="004646B6">
            <w:pPr>
              <w:jc w:val="both"/>
              <w:rPr>
                <w:rFonts w:ascii="Times New Roman"/>
                <w:sz w:val="24"/>
                <w:szCs w:val="24"/>
              </w:rPr>
            </w:pPr>
            <w:r>
              <w:rPr>
                <w:rFonts w:ascii="Times New Roman"/>
                <w:sz w:val="24"/>
                <w:szCs w:val="24"/>
              </w:rPr>
              <w:t>December 2, 2017</w:t>
            </w:r>
          </w:p>
        </w:tc>
      </w:tr>
      <w:tr w:rsidR="008D6861" w14:paraId="66DC6AD1" w14:textId="77777777" w:rsidTr="008D6861">
        <w:tc>
          <w:tcPr>
            <w:tcW w:w="3005" w:type="dxa"/>
          </w:tcPr>
          <w:p w14:paraId="0B7E9F35" w14:textId="77777777" w:rsidR="008D6861" w:rsidRDefault="008D6861" w:rsidP="004646B6">
            <w:pPr>
              <w:jc w:val="both"/>
              <w:rPr>
                <w:rFonts w:ascii="Times New Roman"/>
                <w:sz w:val="24"/>
                <w:szCs w:val="24"/>
              </w:rPr>
            </w:pPr>
            <w:r>
              <w:rPr>
                <w:rFonts w:ascii="Times New Roman"/>
                <w:sz w:val="24"/>
                <w:szCs w:val="24"/>
              </w:rPr>
              <w:lastRenderedPageBreak/>
              <w:t>Ref. DGE 11</w:t>
            </w:r>
          </w:p>
        </w:tc>
        <w:tc>
          <w:tcPr>
            <w:tcW w:w="3005" w:type="dxa"/>
          </w:tcPr>
          <w:p w14:paraId="13AE5EBE" w14:textId="77777777"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14:paraId="23755220" w14:textId="77777777" w:rsidR="008D6861" w:rsidRDefault="009C1F81" w:rsidP="004646B6">
            <w:pPr>
              <w:jc w:val="both"/>
              <w:rPr>
                <w:rFonts w:ascii="Times New Roman"/>
                <w:sz w:val="24"/>
                <w:szCs w:val="24"/>
              </w:rPr>
            </w:pPr>
            <w:r>
              <w:rPr>
                <w:rFonts w:ascii="Times New Roman"/>
                <w:sz w:val="24"/>
                <w:szCs w:val="24"/>
              </w:rPr>
              <w:t>December 1, 2017</w:t>
            </w:r>
          </w:p>
        </w:tc>
      </w:tr>
      <w:tr w:rsidR="008D6861" w14:paraId="029006FA" w14:textId="77777777" w:rsidTr="008D6861">
        <w:tc>
          <w:tcPr>
            <w:tcW w:w="3005" w:type="dxa"/>
          </w:tcPr>
          <w:p w14:paraId="30FAC1EC" w14:textId="77777777" w:rsidR="008D6861" w:rsidRDefault="008D6861" w:rsidP="004646B6">
            <w:pPr>
              <w:jc w:val="both"/>
              <w:rPr>
                <w:rFonts w:ascii="Times New Roman"/>
                <w:sz w:val="24"/>
                <w:szCs w:val="24"/>
              </w:rPr>
            </w:pPr>
            <w:r>
              <w:rPr>
                <w:rFonts w:ascii="Times New Roman"/>
                <w:sz w:val="24"/>
                <w:szCs w:val="24"/>
              </w:rPr>
              <w:t>Ref. DGE 12</w:t>
            </w:r>
          </w:p>
        </w:tc>
        <w:tc>
          <w:tcPr>
            <w:tcW w:w="3005" w:type="dxa"/>
          </w:tcPr>
          <w:p w14:paraId="1EEE4717" w14:textId="77777777" w:rsidR="008D6861" w:rsidRDefault="009C1F81" w:rsidP="004646B6">
            <w:pPr>
              <w:jc w:val="both"/>
              <w:rPr>
                <w:rFonts w:ascii="Times New Roman"/>
                <w:sz w:val="24"/>
                <w:szCs w:val="24"/>
              </w:rPr>
            </w:pPr>
            <w:r>
              <w:rPr>
                <w:rFonts w:ascii="Times New Roman"/>
                <w:sz w:val="24"/>
                <w:szCs w:val="24"/>
              </w:rPr>
              <w:t xml:space="preserve">Losing The Ecosystem: John Peter </w:t>
            </w:r>
            <w:proofErr w:type="spellStart"/>
            <w:r>
              <w:rPr>
                <w:rFonts w:ascii="Times New Roman"/>
                <w:sz w:val="24"/>
                <w:szCs w:val="24"/>
              </w:rPr>
              <w:t>Amewu</w:t>
            </w:r>
            <w:proofErr w:type="spellEnd"/>
          </w:p>
        </w:tc>
        <w:tc>
          <w:tcPr>
            <w:tcW w:w="3006" w:type="dxa"/>
          </w:tcPr>
          <w:p w14:paraId="3629F45B" w14:textId="77777777" w:rsidR="008D6861" w:rsidRDefault="009C1F81" w:rsidP="004646B6">
            <w:pPr>
              <w:jc w:val="both"/>
              <w:rPr>
                <w:rFonts w:ascii="Times New Roman"/>
                <w:sz w:val="24"/>
                <w:szCs w:val="24"/>
              </w:rPr>
            </w:pPr>
            <w:r>
              <w:rPr>
                <w:rFonts w:ascii="Times New Roman"/>
                <w:sz w:val="24"/>
                <w:szCs w:val="24"/>
              </w:rPr>
              <w:t>November 30, 2017</w:t>
            </w:r>
          </w:p>
        </w:tc>
      </w:tr>
      <w:tr w:rsidR="008D6861" w14:paraId="630B1718" w14:textId="77777777" w:rsidTr="008D6861">
        <w:tc>
          <w:tcPr>
            <w:tcW w:w="3005" w:type="dxa"/>
          </w:tcPr>
          <w:p w14:paraId="6A6855F9" w14:textId="77777777" w:rsidR="008D6861" w:rsidRDefault="0070147E" w:rsidP="004646B6">
            <w:pPr>
              <w:jc w:val="both"/>
              <w:rPr>
                <w:rFonts w:ascii="Times New Roman"/>
                <w:sz w:val="24"/>
                <w:szCs w:val="24"/>
              </w:rPr>
            </w:pPr>
            <w:r>
              <w:rPr>
                <w:rFonts w:ascii="Times New Roman"/>
                <w:sz w:val="24"/>
                <w:szCs w:val="24"/>
              </w:rPr>
              <w:t>Ref. DGE 13</w:t>
            </w:r>
          </w:p>
        </w:tc>
        <w:tc>
          <w:tcPr>
            <w:tcW w:w="3005" w:type="dxa"/>
          </w:tcPr>
          <w:p w14:paraId="3FB7114B" w14:textId="77777777" w:rsidR="008D6861" w:rsidRDefault="009C1F81" w:rsidP="004646B6">
            <w:pPr>
              <w:jc w:val="both"/>
              <w:rPr>
                <w:rFonts w:ascii="Times New Roman"/>
                <w:sz w:val="24"/>
                <w:szCs w:val="24"/>
              </w:rPr>
            </w:pPr>
            <w:r>
              <w:rPr>
                <w:rFonts w:ascii="Times New Roman"/>
                <w:sz w:val="24"/>
                <w:szCs w:val="24"/>
              </w:rPr>
              <w:t xml:space="preserve">Opposition Politician In The Circus: </w:t>
            </w:r>
            <w:proofErr w:type="spellStart"/>
            <w:r>
              <w:rPr>
                <w:rFonts w:ascii="Times New Roman"/>
                <w:sz w:val="24"/>
                <w:szCs w:val="24"/>
              </w:rPr>
              <w:t>Asiedu</w:t>
            </w:r>
            <w:proofErr w:type="spellEnd"/>
            <w:r>
              <w:rPr>
                <w:rFonts w:ascii="Times New Roman"/>
                <w:sz w:val="24"/>
                <w:szCs w:val="24"/>
              </w:rPr>
              <w:t xml:space="preserve"> </w:t>
            </w:r>
            <w:proofErr w:type="spellStart"/>
            <w:r>
              <w:rPr>
                <w:rFonts w:ascii="Times New Roman"/>
                <w:sz w:val="24"/>
                <w:szCs w:val="24"/>
              </w:rPr>
              <w:t>Nketia</w:t>
            </w:r>
            <w:proofErr w:type="spellEnd"/>
          </w:p>
        </w:tc>
        <w:tc>
          <w:tcPr>
            <w:tcW w:w="3006" w:type="dxa"/>
          </w:tcPr>
          <w:p w14:paraId="6D1F40F0" w14:textId="77777777" w:rsidR="008D6861" w:rsidRDefault="009C1F81" w:rsidP="004646B6">
            <w:pPr>
              <w:jc w:val="both"/>
              <w:rPr>
                <w:rFonts w:ascii="Times New Roman"/>
                <w:sz w:val="24"/>
                <w:szCs w:val="24"/>
              </w:rPr>
            </w:pPr>
            <w:r>
              <w:rPr>
                <w:rFonts w:ascii="Times New Roman"/>
                <w:sz w:val="24"/>
                <w:szCs w:val="24"/>
              </w:rPr>
              <w:t>November 29, 2017</w:t>
            </w:r>
          </w:p>
        </w:tc>
      </w:tr>
      <w:tr w:rsidR="008D6861" w14:paraId="557B2B4D" w14:textId="77777777" w:rsidTr="008D6861">
        <w:tc>
          <w:tcPr>
            <w:tcW w:w="3005" w:type="dxa"/>
          </w:tcPr>
          <w:p w14:paraId="3B81E0BD" w14:textId="77777777" w:rsidR="008D6861" w:rsidRDefault="0070147E" w:rsidP="004646B6">
            <w:pPr>
              <w:jc w:val="both"/>
              <w:rPr>
                <w:rFonts w:ascii="Times New Roman"/>
                <w:sz w:val="24"/>
                <w:szCs w:val="24"/>
              </w:rPr>
            </w:pPr>
            <w:r>
              <w:rPr>
                <w:rFonts w:ascii="Times New Roman"/>
                <w:sz w:val="24"/>
                <w:szCs w:val="24"/>
              </w:rPr>
              <w:t>Ref. DGE 14</w:t>
            </w:r>
          </w:p>
        </w:tc>
        <w:tc>
          <w:tcPr>
            <w:tcW w:w="3005" w:type="dxa"/>
          </w:tcPr>
          <w:p w14:paraId="00979785" w14:textId="77777777" w:rsidR="008D6861" w:rsidRDefault="009C1F81" w:rsidP="004646B6">
            <w:pPr>
              <w:jc w:val="both"/>
              <w:rPr>
                <w:rFonts w:ascii="Times New Roman"/>
                <w:sz w:val="24"/>
                <w:szCs w:val="24"/>
              </w:rPr>
            </w:pPr>
            <w:r>
              <w:rPr>
                <w:rFonts w:ascii="Times New Roman"/>
                <w:sz w:val="24"/>
                <w:szCs w:val="24"/>
              </w:rPr>
              <w:t xml:space="preserve">Test In Diplomacy: President </w:t>
            </w:r>
            <w:proofErr w:type="spellStart"/>
            <w:r>
              <w:rPr>
                <w:rFonts w:ascii="Times New Roman"/>
                <w:sz w:val="24"/>
                <w:szCs w:val="24"/>
              </w:rPr>
              <w:t>Akuf</w:t>
            </w:r>
            <w:r w:rsidR="00B902CD">
              <w:rPr>
                <w:rFonts w:ascii="Times New Roman"/>
                <w:sz w:val="24"/>
                <w:szCs w:val="24"/>
              </w:rPr>
              <w:t>o</w:t>
            </w:r>
            <w:r>
              <w:rPr>
                <w:rFonts w:ascii="Times New Roman"/>
                <w:sz w:val="24"/>
                <w:szCs w:val="24"/>
              </w:rPr>
              <w:t>-Addo</w:t>
            </w:r>
            <w:proofErr w:type="spellEnd"/>
          </w:p>
        </w:tc>
        <w:tc>
          <w:tcPr>
            <w:tcW w:w="3006" w:type="dxa"/>
          </w:tcPr>
          <w:p w14:paraId="529C6929" w14:textId="77777777" w:rsidR="008D6861" w:rsidRDefault="009C1F81" w:rsidP="004646B6">
            <w:pPr>
              <w:jc w:val="both"/>
              <w:rPr>
                <w:rFonts w:ascii="Times New Roman"/>
                <w:sz w:val="24"/>
                <w:szCs w:val="24"/>
              </w:rPr>
            </w:pPr>
            <w:r>
              <w:rPr>
                <w:rFonts w:ascii="Times New Roman"/>
                <w:sz w:val="24"/>
                <w:szCs w:val="24"/>
              </w:rPr>
              <w:t>November 28, 2017</w:t>
            </w:r>
          </w:p>
        </w:tc>
      </w:tr>
      <w:tr w:rsidR="008D6861" w14:paraId="00D0E659" w14:textId="77777777" w:rsidTr="008D6861">
        <w:tc>
          <w:tcPr>
            <w:tcW w:w="3005" w:type="dxa"/>
          </w:tcPr>
          <w:p w14:paraId="7139135E" w14:textId="77777777" w:rsidR="008D6861" w:rsidRDefault="0070147E" w:rsidP="004646B6">
            <w:pPr>
              <w:jc w:val="both"/>
              <w:rPr>
                <w:rFonts w:ascii="Times New Roman"/>
                <w:sz w:val="24"/>
                <w:szCs w:val="24"/>
              </w:rPr>
            </w:pPr>
            <w:r>
              <w:rPr>
                <w:rFonts w:ascii="Times New Roman"/>
                <w:sz w:val="24"/>
                <w:szCs w:val="24"/>
              </w:rPr>
              <w:t>Ref. DGE 15</w:t>
            </w:r>
          </w:p>
        </w:tc>
        <w:tc>
          <w:tcPr>
            <w:tcW w:w="3005" w:type="dxa"/>
          </w:tcPr>
          <w:p w14:paraId="35A8FAA7" w14:textId="77777777" w:rsidR="008D6861" w:rsidRDefault="004646B6" w:rsidP="004646B6">
            <w:pPr>
              <w:jc w:val="both"/>
              <w:rPr>
                <w:rFonts w:ascii="Times New Roman"/>
                <w:sz w:val="24"/>
                <w:szCs w:val="24"/>
              </w:rPr>
            </w:pPr>
            <w:r>
              <w:rPr>
                <w:rFonts w:ascii="Times New Roman"/>
                <w:sz w:val="24"/>
                <w:szCs w:val="24"/>
              </w:rPr>
              <w:t xml:space="preserve">Unethical, Irresponsible Presentations: </w:t>
            </w:r>
            <w:proofErr w:type="spellStart"/>
            <w:r>
              <w:rPr>
                <w:rFonts w:ascii="Times New Roman"/>
                <w:sz w:val="24"/>
                <w:szCs w:val="24"/>
              </w:rPr>
              <w:t>Dr.</w:t>
            </w:r>
            <w:proofErr w:type="spellEnd"/>
            <w:r>
              <w:rPr>
                <w:rFonts w:ascii="Times New Roman"/>
                <w:sz w:val="24"/>
                <w:szCs w:val="24"/>
              </w:rPr>
              <w:t xml:space="preserve"> Eric </w:t>
            </w:r>
            <w:proofErr w:type="spellStart"/>
            <w:r>
              <w:rPr>
                <w:rFonts w:ascii="Times New Roman"/>
                <w:sz w:val="24"/>
                <w:szCs w:val="24"/>
              </w:rPr>
              <w:t>Opoku</w:t>
            </w:r>
            <w:proofErr w:type="spellEnd"/>
            <w:r>
              <w:rPr>
                <w:rFonts w:ascii="Times New Roman"/>
                <w:sz w:val="24"/>
                <w:szCs w:val="24"/>
              </w:rPr>
              <w:t>-Mensah</w:t>
            </w:r>
          </w:p>
        </w:tc>
        <w:tc>
          <w:tcPr>
            <w:tcW w:w="3006" w:type="dxa"/>
          </w:tcPr>
          <w:p w14:paraId="2EA4BC19" w14:textId="77777777" w:rsidR="008D6861" w:rsidRDefault="004646B6" w:rsidP="004646B6">
            <w:pPr>
              <w:jc w:val="both"/>
              <w:rPr>
                <w:rFonts w:ascii="Times New Roman"/>
                <w:sz w:val="24"/>
                <w:szCs w:val="24"/>
              </w:rPr>
            </w:pPr>
            <w:r>
              <w:rPr>
                <w:rFonts w:ascii="Times New Roman"/>
                <w:sz w:val="24"/>
                <w:szCs w:val="24"/>
              </w:rPr>
              <w:t>November, 27, 2017</w:t>
            </w:r>
          </w:p>
        </w:tc>
      </w:tr>
    </w:tbl>
    <w:p w14:paraId="6921A0F2" w14:textId="77777777" w:rsidR="00610155" w:rsidRDefault="00610155" w:rsidP="00CA22C3">
      <w:pPr>
        <w:spacing w:line="240" w:lineRule="auto"/>
        <w:jc w:val="both"/>
        <w:rPr>
          <w:rFonts w:ascii="Times New Roman" w:eastAsia="Times New Roman" w:hAnsi="Times New Roman" w:cs="Times New Roman"/>
          <w:sz w:val="24"/>
          <w:szCs w:val="24"/>
          <w:lang w:eastAsia="en-GB"/>
        </w:rPr>
      </w:pPr>
    </w:p>
    <w:p w14:paraId="4A286218" w14:textId="77777777" w:rsidR="004646B6" w:rsidRDefault="004646B6" w:rsidP="00CA22C3">
      <w:pPr>
        <w:spacing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Table 2: Selected Editorials of the British Newspaper, </w:t>
      </w:r>
      <w:proofErr w:type="gramStart"/>
      <w:r>
        <w:rPr>
          <w:rFonts w:ascii="Times New Roman" w:eastAsia="Times New Roman" w:hAnsi="Times New Roman" w:cs="Times New Roman"/>
          <w:i/>
          <w:sz w:val="24"/>
          <w:szCs w:val="24"/>
          <w:lang w:eastAsia="en-GB"/>
        </w:rPr>
        <w:t>The</w:t>
      </w:r>
      <w:proofErr w:type="gramEnd"/>
      <w:r>
        <w:rPr>
          <w:rFonts w:ascii="Times New Roman" w:eastAsia="Times New Roman" w:hAnsi="Times New Roman" w:cs="Times New Roman"/>
          <w:i/>
          <w:sz w:val="24"/>
          <w:szCs w:val="24"/>
          <w:lang w:eastAsia="en-GB"/>
        </w:rPr>
        <w:t xml:space="preserve"> Guardian</w:t>
      </w:r>
    </w:p>
    <w:tbl>
      <w:tblPr>
        <w:tblStyle w:val="TableGrid"/>
        <w:tblW w:w="0" w:type="auto"/>
        <w:tblLook w:val="04A0" w:firstRow="1" w:lastRow="0" w:firstColumn="1" w:lastColumn="0" w:noHBand="0" w:noVBand="1"/>
      </w:tblPr>
      <w:tblGrid>
        <w:gridCol w:w="3005"/>
        <w:gridCol w:w="3005"/>
        <w:gridCol w:w="3006"/>
      </w:tblGrid>
      <w:tr w:rsidR="004646B6" w:rsidRPr="00A518D6" w14:paraId="13FB5541" w14:textId="77777777" w:rsidTr="004646B6">
        <w:tc>
          <w:tcPr>
            <w:tcW w:w="3005" w:type="dxa"/>
          </w:tcPr>
          <w:p w14:paraId="0A481388" w14:textId="77777777"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14:paraId="0A21EF99" w14:textId="77777777"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14:paraId="52F173FB" w14:textId="77777777"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14:paraId="60EB2822" w14:textId="77777777" w:rsidTr="004646B6">
        <w:tc>
          <w:tcPr>
            <w:tcW w:w="3005" w:type="dxa"/>
          </w:tcPr>
          <w:p w14:paraId="2C0255C3" w14:textId="77777777" w:rsidR="004646B6" w:rsidRDefault="004646B6" w:rsidP="00CA22C3">
            <w:pPr>
              <w:jc w:val="both"/>
              <w:rPr>
                <w:rFonts w:ascii="Times New Roman"/>
                <w:sz w:val="24"/>
                <w:szCs w:val="24"/>
              </w:rPr>
            </w:pPr>
            <w:r>
              <w:rPr>
                <w:rFonts w:ascii="Times New Roman"/>
                <w:sz w:val="24"/>
                <w:szCs w:val="24"/>
              </w:rPr>
              <w:t>Ref. GNE 1</w:t>
            </w:r>
          </w:p>
        </w:tc>
        <w:tc>
          <w:tcPr>
            <w:tcW w:w="3005" w:type="dxa"/>
          </w:tcPr>
          <w:p w14:paraId="70A0E7B0" w14:textId="77777777"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14:paraId="67E54093"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5337CA43" w14:textId="77777777" w:rsidTr="004646B6">
        <w:tc>
          <w:tcPr>
            <w:tcW w:w="3005" w:type="dxa"/>
          </w:tcPr>
          <w:p w14:paraId="386F8D4C" w14:textId="77777777" w:rsidR="004646B6" w:rsidRDefault="004646B6" w:rsidP="00CA22C3">
            <w:pPr>
              <w:jc w:val="both"/>
              <w:rPr>
                <w:rFonts w:ascii="Times New Roman"/>
                <w:sz w:val="24"/>
                <w:szCs w:val="24"/>
              </w:rPr>
            </w:pPr>
            <w:r>
              <w:rPr>
                <w:rFonts w:ascii="Times New Roman"/>
                <w:sz w:val="24"/>
                <w:szCs w:val="24"/>
              </w:rPr>
              <w:t>Ref. GNE 2</w:t>
            </w:r>
          </w:p>
        </w:tc>
        <w:tc>
          <w:tcPr>
            <w:tcW w:w="3005" w:type="dxa"/>
          </w:tcPr>
          <w:p w14:paraId="2A8C7A7F" w14:textId="77777777"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14:paraId="6A442477"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17E791D2" w14:textId="77777777" w:rsidTr="004646B6">
        <w:tc>
          <w:tcPr>
            <w:tcW w:w="3005" w:type="dxa"/>
          </w:tcPr>
          <w:p w14:paraId="1E574ECC" w14:textId="77777777" w:rsidR="004646B6" w:rsidRDefault="004646B6" w:rsidP="00CA22C3">
            <w:pPr>
              <w:jc w:val="both"/>
              <w:rPr>
                <w:rFonts w:ascii="Times New Roman"/>
                <w:sz w:val="24"/>
                <w:szCs w:val="24"/>
              </w:rPr>
            </w:pPr>
            <w:r>
              <w:rPr>
                <w:rFonts w:ascii="Times New Roman"/>
                <w:sz w:val="24"/>
                <w:szCs w:val="24"/>
              </w:rPr>
              <w:t>Ref. GNE 3</w:t>
            </w:r>
          </w:p>
        </w:tc>
        <w:tc>
          <w:tcPr>
            <w:tcW w:w="3005" w:type="dxa"/>
          </w:tcPr>
          <w:p w14:paraId="1676B583" w14:textId="77777777"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14:paraId="631E2E6A"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CBCF55" w14:textId="77777777" w:rsidTr="004646B6">
        <w:tc>
          <w:tcPr>
            <w:tcW w:w="3005" w:type="dxa"/>
          </w:tcPr>
          <w:p w14:paraId="29D1DBB0" w14:textId="77777777" w:rsidR="004646B6" w:rsidRDefault="004646B6" w:rsidP="00CA22C3">
            <w:pPr>
              <w:jc w:val="both"/>
              <w:rPr>
                <w:rFonts w:ascii="Times New Roman"/>
                <w:sz w:val="24"/>
                <w:szCs w:val="24"/>
              </w:rPr>
            </w:pPr>
            <w:r>
              <w:rPr>
                <w:rFonts w:ascii="Times New Roman"/>
                <w:sz w:val="24"/>
                <w:szCs w:val="24"/>
              </w:rPr>
              <w:t>Ref. GNE 4</w:t>
            </w:r>
          </w:p>
        </w:tc>
        <w:tc>
          <w:tcPr>
            <w:tcW w:w="3005" w:type="dxa"/>
          </w:tcPr>
          <w:p w14:paraId="72E5C3D4" w14:textId="77777777" w:rsidR="004646B6" w:rsidRDefault="00A518D6" w:rsidP="00CA22C3">
            <w:pPr>
              <w:jc w:val="both"/>
              <w:rPr>
                <w:rFonts w:ascii="Times New Roman"/>
                <w:sz w:val="24"/>
                <w:szCs w:val="24"/>
              </w:rPr>
            </w:pPr>
            <w:r>
              <w:rPr>
                <w:rFonts w:ascii="Times New Roman"/>
                <w:sz w:val="24"/>
                <w:szCs w:val="24"/>
              </w:rPr>
              <w:t xml:space="preserve">The Guardian view on Myanmar: telling the truth about the </w:t>
            </w:r>
            <w:proofErr w:type="spellStart"/>
            <w:r>
              <w:rPr>
                <w:rFonts w:ascii="Times New Roman"/>
                <w:sz w:val="24"/>
                <w:szCs w:val="24"/>
              </w:rPr>
              <w:t>Rohingya</w:t>
            </w:r>
            <w:proofErr w:type="spellEnd"/>
          </w:p>
        </w:tc>
        <w:tc>
          <w:tcPr>
            <w:tcW w:w="3006" w:type="dxa"/>
          </w:tcPr>
          <w:p w14:paraId="7396947F"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31018394" w14:textId="77777777" w:rsidTr="004646B6">
        <w:tc>
          <w:tcPr>
            <w:tcW w:w="3005" w:type="dxa"/>
          </w:tcPr>
          <w:p w14:paraId="0FDDF22F" w14:textId="77777777" w:rsidR="004646B6" w:rsidRDefault="004646B6" w:rsidP="00CA22C3">
            <w:pPr>
              <w:jc w:val="both"/>
              <w:rPr>
                <w:rFonts w:ascii="Times New Roman"/>
                <w:sz w:val="24"/>
                <w:szCs w:val="24"/>
              </w:rPr>
            </w:pPr>
            <w:r>
              <w:rPr>
                <w:rFonts w:ascii="Times New Roman"/>
                <w:sz w:val="24"/>
                <w:szCs w:val="24"/>
              </w:rPr>
              <w:t>Ref. GNE 5</w:t>
            </w:r>
          </w:p>
        </w:tc>
        <w:tc>
          <w:tcPr>
            <w:tcW w:w="3005" w:type="dxa"/>
          </w:tcPr>
          <w:p w14:paraId="50A0A3C1" w14:textId="77777777" w:rsidR="004646B6" w:rsidRDefault="00A518D6" w:rsidP="00CA22C3">
            <w:pPr>
              <w:jc w:val="both"/>
              <w:rPr>
                <w:rFonts w:ascii="Times New Roman"/>
                <w:sz w:val="24"/>
                <w:szCs w:val="24"/>
              </w:rPr>
            </w:pPr>
            <w:r>
              <w:rPr>
                <w:rFonts w:ascii="Times New Roman"/>
                <w:sz w:val="24"/>
                <w:szCs w:val="24"/>
              </w:rPr>
              <w:t xml:space="preserve">The Guardian view on Chris </w:t>
            </w:r>
            <w:proofErr w:type="spellStart"/>
            <w:r>
              <w:rPr>
                <w:rFonts w:ascii="Times New Roman"/>
                <w:sz w:val="24"/>
                <w:szCs w:val="24"/>
              </w:rPr>
              <w:t>Froome’s</w:t>
            </w:r>
            <w:proofErr w:type="spellEnd"/>
            <w:r>
              <w:rPr>
                <w:rFonts w:ascii="Times New Roman"/>
                <w:sz w:val="24"/>
                <w:szCs w:val="24"/>
              </w:rPr>
              <w:t xml:space="preserve"> failed drugs test: transcending limits</w:t>
            </w:r>
          </w:p>
        </w:tc>
        <w:tc>
          <w:tcPr>
            <w:tcW w:w="3006" w:type="dxa"/>
          </w:tcPr>
          <w:p w14:paraId="3DB7032C" w14:textId="77777777" w:rsidR="004646B6" w:rsidRDefault="00F715C2" w:rsidP="00CA22C3">
            <w:pPr>
              <w:jc w:val="both"/>
              <w:rPr>
                <w:rFonts w:ascii="Times New Roman"/>
                <w:sz w:val="24"/>
                <w:szCs w:val="24"/>
              </w:rPr>
            </w:pPr>
            <w:r>
              <w:rPr>
                <w:rFonts w:ascii="Times New Roman"/>
                <w:sz w:val="24"/>
                <w:szCs w:val="24"/>
              </w:rPr>
              <w:t>December 13, 2017</w:t>
            </w:r>
          </w:p>
        </w:tc>
      </w:tr>
      <w:tr w:rsidR="004646B6" w14:paraId="3C870448" w14:textId="77777777" w:rsidTr="004646B6">
        <w:tc>
          <w:tcPr>
            <w:tcW w:w="3005" w:type="dxa"/>
          </w:tcPr>
          <w:p w14:paraId="2221A161" w14:textId="77777777" w:rsidR="004646B6" w:rsidRDefault="004646B6" w:rsidP="00CA22C3">
            <w:pPr>
              <w:jc w:val="both"/>
              <w:rPr>
                <w:rFonts w:ascii="Times New Roman"/>
                <w:sz w:val="24"/>
                <w:szCs w:val="24"/>
              </w:rPr>
            </w:pPr>
            <w:r>
              <w:rPr>
                <w:rFonts w:ascii="Times New Roman"/>
                <w:sz w:val="24"/>
                <w:szCs w:val="24"/>
              </w:rPr>
              <w:t>Ref. GNE 6</w:t>
            </w:r>
          </w:p>
        </w:tc>
        <w:tc>
          <w:tcPr>
            <w:tcW w:w="3005" w:type="dxa"/>
          </w:tcPr>
          <w:p w14:paraId="7F38CD31" w14:textId="77777777"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14:paraId="4124D187"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0DA9B204" w14:textId="77777777" w:rsidTr="004646B6">
        <w:tc>
          <w:tcPr>
            <w:tcW w:w="3005" w:type="dxa"/>
          </w:tcPr>
          <w:p w14:paraId="22BC08A3" w14:textId="77777777" w:rsidR="004646B6" w:rsidRDefault="004646B6" w:rsidP="00CA22C3">
            <w:pPr>
              <w:jc w:val="both"/>
              <w:rPr>
                <w:rFonts w:ascii="Times New Roman"/>
                <w:sz w:val="24"/>
                <w:szCs w:val="24"/>
              </w:rPr>
            </w:pPr>
            <w:r>
              <w:rPr>
                <w:rFonts w:ascii="Times New Roman"/>
                <w:sz w:val="24"/>
                <w:szCs w:val="24"/>
              </w:rPr>
              <w:t>Ref. GNE 7</w:t>
            </w:r>
          </w:p>
        </w:tc>
        <w:tc>
          <w:tcPr>
            <w:tcW w:w="3005" w:type="dxa"/>
          </w:tcPr>
          <w:p w14:paraId="22A41DD3" w14:textId="77777777"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14:paraId="0D18DB82" w14:textId="77777777" w:rsidR="004646B6" w:rsidRDefault="00F715C2" w:rsidP="00CA22C3">
            <w:pPr>
              <w:jc w:val="both"/>
              <w:rPr>
                <w:rFonts w:ascii="Times New Roman"/>
                <w:sz w:val="24"/>
                <w:szCs w:val="24"/>
              </w:rPr>
            </w:pPr>
            <w:r>
              <w:rPr>
                <w:rFonts w:ascii="Times New Roman"/>
                <w:sz w:val="24"/>
                <w:szCs w:val="24"/>
              </w:rPr>
              <w:t>December 10, 2017</w:t>
            </w:r>
          </w:p>
        </w:tc>
      </w:tr>
      <w:tr w:rsidR="004646B6" w14:paraId="79B85D16" w14:textId="77777777" w:rsidTr="004646B6">
        <w:tc>
          <w:tcPr>
            <w:tcW w:w="3005" w:type="dxa"/>
          </w:tcPr>
          <w:p w14:paraId="421F083D" w14:textId="77777777" w:rsidR="004646B6" w:rsidRDefault="004646B6" w:rsidP="00CA22C3">
            <w:pPr>
              <w:jc w:val="both"/>
              <w:rPr>
                <w:rFonts w:ascii="Times New Roman"/>
                <w:sz w:val="24"/>
                <w:szCs w:val="24"/>
              </w:rPr>
            </w:pPr>
            <w:r>
              <w:rPr>
                <w:rFonts w:ascii="Times New Roman"/>
                <w:sz w:val="24"/>
                <w:szCs w:val="24"/>
              </w:rPr>
              <w:t>Ref. GNE 8</w:t>
            </w:r>
          </w:p>
        </w:tc>
        <w:tc>
          <w:tcPr>
            <w:tcW w:w="3005" w:type="dxa"/>
          </w:tcPr>
          <w:p w14:paraId="3B8BDC42" w14:textId="77777777" w:rsidR="004646B6" w:rsidRDefault="00F715C2" w:rsidP="00CA22C3">
            <w:pPr>
              <w:jc w:val="both"/>
              <w:rPr>
                <w:rFonts w:ascii="Times New Roman"/>
                <w:sz w:val="24"/>
                <w:szCs w:val="24"/>
              </w:rPr>
            </w:pPr>
            <w:r>
              <w:rPr>
                <w:rFonts w:ascii="Times New Roman"/>
                <w:sz w:val="24"/>
                <w:szCs w:val="24"/>
              </w:rPr>
              <w:t xml:space="preserve">The Guardian view on the </w:t>
            </w:r>
            <w:proofErr w:type="spellStart"/>
            <w:r>
              <w:rPr>
                <w:rFonts w:ascii="Times New Roman"/>
                <w:sz w:val="24"/>
                <w:szCs w:val="24"/>
              </w:rPr>
              <w:t>Brexit</w:t>
            </w:r>
            <w:proofErr w:type="spellEnd"/>
            <w:r>
              <w:rPr>
                <w:rFonts w:ascii="Times New Roman"/>
                <w:sz w:val="24"/>
                <w:szCs w:val="24"/>
              </w:rPr>
              <w:t xml:space="preserve"> vote: mutiny wanted</w:t>
            </w:r>
          </w:p>
        </w:tc>
        <w:tc>
          <w:tcPr>
            <w:tcW w:w="3006" w:type="dxa"/>
          </w:tcPr>
          <w:p w14:paraId="7F8DB07B"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1665A443" w14:textId="77777777" w:rsidTr="004646B6">
        <w:tc>
          <w:tcPr>
            <w:tcW w:w="3005" w:type="dxa"/>
          </w:tcPr>
          <w:p w14:paraId="30D7FF51" w14:textId="77777777" w:rsidR="004646B6" w:rsidRDefault="004646B6" w:rsidP="00CA22C3">
            <w:pPr>
              <w:jc w:val="both"/>
              <w:rPr>
                <w:rFonts w:ascii="Times New Roman"/>
                <w:sz w:val="24"/>
                <w:szCs w:val="24"/>
              </w:rPr>
            </w:pPr>
            <w:r>
              <w:rPr>
                <w:rFonts w:ascii="Times New Roman"/>
                <w:sz w:val="24"/>
                <w:szCs w:val="24"/>
              </w:rPr>
              <w:t>Ref. GNE 9</w:t>
            </w:r>
          </w:p>
        </w:tc>
        <w:tc>
          <w:tcPr>
            <w:tcW w:w="3005" w:type="dxa"/>
          </w:tcPr>
          <w:p w14:paraId="696A96AC" w14:textId="77777777"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14:paraId="392332EE"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0267DB1F" w14:textId="77777777" w:rsidTr="004646B6">
        <w:tc>
          <w:tcPr>
            <w:tcW w:w="3005" w:type="dxa"/>
          </w:tcPr>
          <w:p w14:paraId="545B62F9" w14:textId="77777777" w:rsidR="004646B6" w:rsidRDefault="004646B6" w:rsidP="00CA22C3">
            <w:pPr>
              <w:jc w:val="both"/>
              <w:rPr>
                <w:rFonts w:ascii="Times New Roman"/>
                <w:sz w:val="24"/>
                <w:szCs w:val="24"/>
              </w:rPr>
            </w:pPr>
            <w:r>
              <w:rPr>
                <w:rFonts w:ascii="Times New Roman"/>
                <w:sz w:val="24"/>
                <w:szCs w:val="24"/>
              </w:rPr>
              <w:t>Ref. GNE 10</w:t>
            </w:r>
          </w:p>
        </w:tc>
        <w:tc>
          <w:tcPr>
            <w:tcW w:w="3005" w:type="dxa"/>
          </w:tcPr>
          <w:p w14:paraId="50F0D2FB" w14:textId="77777777" w:rsidR="004646B6" w:rsidRDefault="00F715C2" w:rsidP="00CA22C3">
            <w:pPr>
              <w:jc w:val="both"/>
              <w:rPr>
                <w:rFonts w:ascii="Times New Roman"/>
                <w:sz w:val="24"/>
                <w:szCs w:val="24"/>
              </w:rPr>
            </w:pPr>
            <w:r>
              <w:rPr>
                <w:rFonts w:ascii="Times New Roman"/>
                <w:sz w:val="24"/>
                <w:szCs w:val="24"/>
              </w:rPr>
              <w:t xml:space="preserve">The Guardian view on the Tory truce over </w:t>
            </w:r>
            <w:proofErr w:type="spellStart"/>
            <w:r>
              <w:rPr>
                <w:rFonts w:ascii="Times New Roman"/>
                <w:sz w:val="24"/>
                <w:szCs w:val="24"/>
              </w:rPr>
              <w:t>Brexit</w:t>
            </w:r>
            <w:proofErr w:type="spellEnd"/>
            <w:r>
              <w:rPr>
                <w:rFonts w:ascii="Times New Roman"/>
                <w:sz w:val="24"/>
                <w:szCs w:val="24"/>
              </w:rPr>
              <w:t>: the war goes on</w:t>
            </w:r>
          </w:p>
        </w:tc>
        <w:tc>
          <w:tcPr>
            <w:tcW w:w="3006" w:type="dxa"/>
          </w:tcPr>
          <w:p w14:paraId="41DACFEF" w14:textId="77777777" w:rsidR="004646B6" w:rsidRDefault="00F715C2" w:rsidP="00CA22C3">
            <w:pPr>
              <w:jc w:val="both"/>
              <w:rPr>
                <w:rFonts w:ascii="Times New Roman"/>
                <w:sz w:val="24"/>
                <w:szCs w:val="24"/>
              </w:rPr>
            </w:pPr>
            <w:r>
              <w:rPr>
                <w:rFonts w:ascii="Times New Roman"/>
                <w:sz w:val="24"/>
                <w:szCs w:val="24"/>
              </w:rPr>
              <w:t>December 11, 2017</w:t>
            </w:r>
          </w:p>
        </w:tc>
      </w:tr>
      <w:tr w:rsidR="004646B6" w14:paraId="7DA58A4F" w14:textId="77777777" w:rsidTr="004646B6">
        <w:tc>
          <w:tcPr>
            <w:tcW w:w="3005" w:type="dxa"/>
          </w:tcPr>
          <w:p w14:paraId="654DD8D3" w14:textId="77777777" w:rsidR="004646B6" w:rsidRDefault="004646B6" w:rsidP="00CA22C3">
            <w:pPr>
              <w:jc w:val="both"/>
              <w:rPr>
                <w:rFonts w:ascii="Times New Roman"/>
                <w:sz w:val="24"/>
                <w:szCs w:val="24"/>
              </w:rPr>
            </w:pPr>
            <w:r>
              <w:rPr>
                <w:rFonts w:ascii="Times New Roman"/>
                <w:sz w:val="24"/>
                <w:szCs w:val="24"/>
              </w:rPr>
              <w:t>Ref. GNE 11</w:t>
            </w:r>
          </w:p>
        </w:tc>
        <w:tc>
          <w:tcPr>
            <w:tcW w:w="3005" w:type="dxa"/>
          </w:tcPr>
          <w:p w14:paraId="76840911" w14:textId="77777777"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14:paraId="425CD008" w14:textId="77777777" w:rsidR="004646B6" w:rsidRDefault="00F715C2" w:rsidP="00CA22C3">
            <w:pPr>
              <w:jc w:val="both"/>
              <w:rPr>
                <w:rFonts w:ascii="Times New Roman"/>
                <w:sz w:val="24"/>
                <w:szCs w:val="24"/>
              </w:rPr>
            </w:pPr>
            <w:r>
              <w:rPr>
                <w:rFonts w:ascii="Times New Roman"/>
                <w:sz w:val="24"/>
                <w:szCs w:val="24"/>
              </w:rPr>
              <w:t>December 18, 2017</w:t>
            </w:r>
          </w:p>
        </w:tc>
      </w:tr>
      <w:tr w:rsidR="004646B6" w14:paraId="576B2B02" w14:textId="77777777" w:rsidTr="004646B6">
        <w:tc>
          <w:tcPr>
            <w:tcW w:w="3005" w:type="dxa"/>
          </w:tcPr>
          <w:p w14:paraId="52B7FCDF" w14:textId="77777777" w:rsidR="004646B6" w:rsidRDefault="004646B6" w:rsidP="00CA22C3">
            <w:pPr>
              <w:jc w:val="both"/>
              <w:rPr>
                <w:rFonts w:ascii="Times New Roman"/>
                <w:sz w:val="24"/>
                <w:szCs w:val="24"/>
              </w:rPr>
            </w:pPr>
            <w:r>
              <w:rPr>
                <w:rFonts w:ascii="Times New Roman"/>
                <w:sz w:val="24"/>
                <w:szCs w:val="24"/>
              </w:rPr>
              <w:t>Ref. GNE 12</w:t>
            </w:r>
          </w:p>
        </w:tc>
        <w:tc>
          <w:tcPr>
            <w:tcW w:w="3005" w:type="dxa"/>
          </w:tcPr>
          <w:p w14:paraId="776CE0BC" w14:textId="77777777"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14:paraId="26F67174"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72D75D04" w14:textId="77777777" w:rsidTr="004646B6">
        <w:tc>
          <w:tcPr>
            <w:tcW w:w="3005" w:type="dxa"/>
          </w:tcPr>
          <w:p w14:paraId="455DCA96" w14:textId="77777777" w:rsidR="004646B6" w:rsidRDefault="004646B6" w:rsidP="00CA22C3">
            <w:pPr>
              <w:jc w:val="both"/>
              <w:rPr>
                <w:rFonts w:ascii="Times New Roman"/>
                <w:sz w:val="24"/>
                <w:szCs w:val="24"/>
              </w:rPr>
            </w:pPr>
            <w:r>
              <w:rPr>
                <w:rFonts w:ascii="Times New Roman"/>
                <w:sz w:val="24"/>
                <w:szCs w:val="24"/>
              </w:rPr>
              <w:lastRenderedPageBreak/>
              <w:t>Ref. GNE 13</w:t>
            </w:r>
          </w:p>
        </w:tc>
        <w:tc>
          <w:tcPr>
            <w:tcW w:w="3005" w:type="dxa"/>
          </w:tcPr>
          <w:p w14:paraId="3A31B4AF" w14:textId="77777777" w:rsidR="004646B6" w:rsidRDefault="00F715C2" w:rsidP="00CA22C3">
            <w:pPr>
              <w:jc w:val="both"/>
              <w:rPr>
                <w:rFonts w:ascii="Times New Roman"/>
                <w:sz w:val="24"/>
                <w:szCs w:val="24"/>
              </w:rPr>
            </w:pPr>
            <w:r>
              <w:rPr>
                <w:rFonts w:ascii="Times New Roman"/>
                <w:sz w:val="24"/>
                <w:szCs w:val="24"/>
              </w:rPr>
              <w:t xml:space="preserve">The Guardian view on the </w:t>
            </w:r>
            <w:proofErr w:type="spellStart"/>
            <w:r>
              <w:rPr>
                <w:rFonts w:ascii="Times New Roman"/>
                <w:sz w:val="24"/>
                <w:szCs w:val="24"/>
              </w:rPr>
              <w:t>Brexit</w:t>
            </w:r>
            <w:proofErr w:type="spellEnd"/>
            <w:r>
              <w:rPr>
                <w:rFonts w:ascii="Times New Roman"/>
                <w:sz w:val="24"/>
                <w:szCs w:val="24"/>
              </w:rPr>
              <w:t xml:space="preserve"> talks: nothing to applaud in Brussels</w:t>
            </w:r>
          </w:p>
        </w:tc>
        <w:tc>
          <w:tcPr>
            <w:tcW w:w="3006" w:type="dxa"/>
          </w:tcPr>
          <w:p w14:paraId="1FED6F66"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7DC03713" w14:textId="77777777" w:rsidTr="004646B6">
        <w:tc>
          <w:tcPr>
            <w:tcW w:w="3005" w:type="dxa"/>
          </w:tcPr>
          <w:p w14:paraId="4B184ECD" w14:textId="77777777" w:rsidR="004646B6" w:rsidRDefault="004646B6" w:rsidP="00CA22C3">
            <w:pPr>
              <w:jc w:val="both"/>
              <w:rPr>
                <w:rFonts w:ascii="Times New Roman"/>
                <w:sz w:val="24"/>
                <w:szCs w:val="24"/>
              </w:rPr>
            </w:pPr>
            <w:r>
              <w:rPr>
                <w:rFonts w:ascii="Times New Roman"/>
                <w:sz w:val="24"/>
                <w:szCs w:val="24"/>
              </w:rPr>
              <w:t>Ref. GNE 14</w:t>
            </w:r>
          </w:p>
        </w:tc>
        <w:tc>
          <w:tcPr>
            <w:tcW w:w="3005" w:type="dxa"/>
          </w:tcPr>
          <w:p w14:paraId="7E93DB1F" w14:textId="77777777"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14:paraId="094A2D80"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201F8A" w14:textId="77777777" w:rsidTr="004646B6">
        <w:tc>
          <w:tcPr>
            <w:tcW w:w="3005" w:type="dxa"/>
          </w:tcPr>
          <w:p w14:paraId="520DE137" w14:textId="77777777" w:rsidR="004646B6" w:rsidRDefault="004646B6" w:rsidP="00CA22C3">
            <w:pPr>
              <w:jc w:val="both"/>
              <w:rPr>
                <w:rFonts w:ascii="Times New Roman"/>
                <w:sz w:val="24"/>
                <w:szCs w:val="24"/>
              </w:rPr>
            </w:pPr>
            <w:r>
              <w:rPr>
                <w:rFonts w:ascii="Times New Roman"/>
                <w:sz w:val="24"/>
                <w:szCs w:val="24"/>
              </w:rPr>
              <w:t>Ref. GNE 15</w:t>
            </w:r>
          </w:p>
        </w:tc>
        <w:tc>
          <w:tcPr>
            <w:tcW w:w="3005" w:type="dxa"/>
          </w:tcPr>
          <w:p w14:paraId="7985EAFF" w14:textId="77777777"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14:paraId="219527AF" w14:textId="77777777" w:rsidR="004646B6" w:rsidRDefault="00F715C2" w:rsidP="00CA22C3">
            <w:pPr>
              <w:jc w:val="both"/>
              <w:rPr>
                <w:rFonts w:ascii="Times New Roman"/>
                <w:sz w:val="24"/>
                <w:szCs w:val="24"/>
              </w:rPr>
            </w:pPr>
            <w:r>
              <w:rPr>
                <w:rFonts w:ascii="Times New Roman"/>
                <w:sz w:val="24"/>
                <w:szCs w:val="24"/>
              </w:rPr>
              <w:t>December 10, 2017</w:t>
            </w:r>
          </w:p>
        </w:tc>
      </w:tr>
    </w:tbl>
    <w:p w14:paraId="5566EF76" w14:textId="77777777"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14:paraId="68FD654B"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4" w:name="_Toc505649111"/>
      <w:r w:rsidRPr="00697EEF">
        <w:rPr>
          <w:rFonts w:ascii="Times New Roman" w:eastAsia="Times New Roman" w:hAnsi="Times New Roman" w:cs="Times New Roman"/>
          <w:sz w:val="26"/>
          <w:szCs w:val="26"/>
          <w:lang w:eastAsia="en-GB"/>
        </w:rPr>
        <w:t>2.2 ANALYTICAL FRAMEWORK</w:t>
      </w:r>
      <w:bookmarkEnd w:id="4"/>
    </w:p>
    <w:p w14:paraId="5C23EFDF" w14:textId="4AD65279" w:rsidR="00776649" w:rsidRDefault="00776649"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Based on the types of presuppositions identified by Yule (1996) and </w:t>
      </w:r>
      <w:proofErr w:type="spellStart"/>
      <w:r>
        <w:rPr>
          <w:rFonts w:ascii="Times New Roman" w:eastAsia="Times New Roman" w:hAnsi="Times New Roman" w:cs="Times New Roman"/>
          <w:sz w:val="24"/>
          <w:szCs w:val="24"/>
          <w:lang w:eastAsia="en-GB"/>
        </w:rPr>
        <w:t>Karttunen</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n.d.</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Khaleel</w:t>
      </w:r>
      <w:proofErr w:type="spellEnd"/>
      <w:r>
        <w:rPr>
          <w:rFonts w:ascii="Times New Roman" w:eastAsia="Times New Roman" w:hAnsi="Times New Roman" w:cs="Times New Roman"/>
          <w:sz w:val="24"/>
          <w:szCs w:val="24"/>
          <w:lang w:eastAsia="en-GB"/>
        </w:rPr>
        <w:t xml:space="preserve"> (2010) proposes a model for the analysis of presupposition triggers. In this model </w:t>
      </w:r>
      <w:proofErr w:type="spellStart"/>
      <w:r>
        <w:rPr>
          <w:rFonts w:ascii="Times New Roman" w:eastAsia="Times New Roman" w:hAnsi="Times New Roman" w:cs="Times New Roman"/>
          <w:sz w:val="24"/>
          <w:szCs w:val="24"/>
          <w:lang w:eastAsia="en-GB"/>
        </w:rPr>
        <w:t>Khaleel</w:t>
      </w:r>
      <w:proofErr w:type="spellEnd"/>
      <w:r>
        <w:rPr>
          <w:rFonts w:ascii="Times New Roman" w:eastAsia="Times New Roman" w:hAnsi="Times New Roman" w:cs="Times New Roman"/>
          <w:sz w:val="24"/>
          <w:szCs w:val="24"/>
          <w:lang w:eastAsia="en-GB"/>
        </w:rPr>
        <w:t xml:space="preserve"> (2010) categorizes presupposition into three (3) major types (existential, lexical and structural) and identifies fourteen (14) triggers of the three types of presuppositions identified. </w:t>
      </w:r>
      <w:proofErr w:type="spellStart"/>
      <w:r w:rsidR="00AB332A">
        <w:rPr>
          <w:rFonts w:ascii="Times New Roman" w:eastAsia="Times New Roman" w:hAnsi="Times New Roman" w:cs="Times New Roman"/>
          <w:sz w:val="24"/>
          <w:szCs w:val="24"/>
          <w:lang w:eastAsia="en-GB"/>
        </w:rPr>
        <w:t>Khaleel</w:t>
      </w:r>
      <w:proofErr w:type="spellEnd"/>
      <w:r w:rsidR="00AB332A">
        <w:rPr>
          <w:rFonts w:ascii="Times New Roman" w:eastAsia="Times New Roman" w:hAnsi="Times New Roman" w:cs="Times New Roman"/>
          <w:sz w:val="24"/>
          <w:szCs w:val="24"/>
          <w:lang w:eastAsia="en-GB"/>
        </w:rPr>
        <w:t xml:space="preserve"> (2010) notes that definite descriptions (definite noun phrases and possessive constructions) give rise to the assumption of the existence of an entity named (that is, existential presupposition). Further, he names the type of assumption that emanates from the use of lexical verbs or items as lexical presupposition. Such lexical items include implicative verbs, </w:t>
      </w:r>
      <w:proofErr w:type="spellStart"/>
      <w:r w:rsidR="00AB332A">
        <w:rPr>
          <w:rFonts w:ascii="Times New Roman" w:eastAsia="Times New Roman" w:hAnsi="Times New Roman" w:cs="Times New Roman"/>
          <w:sz w:val="24"/>
          <w:szCs w:val="24"/>
          <w:lang w:eastAsia="en-GB"/>
        </w:rPr>
        <w:t>factive</w:t>
      </w:r>
      <w:proofErr w:type="spellEnd"/>
      <w:r w:rsidR="00AB332A">
        <w:rPr>
          <w:rFonts w:ascii="Times New Roman" w:eastAsia="Times New Roman" w:hAnsi="Times New Roman" w:cs="Times New Roman"/>
          <w:sz w:val="24"/>
          <w:szCs w:val="24"/>
          <w:lang w:eastAsia="en-GB"/>
        </w:rPr>
        <w:t xml:space="preserve"> verbs, </w:t>
      </w:r>
      <w:proofErr w:type="gramStart"/>
      <w:r w:rsidR="00AB332A">
        <w:rPr>
          <w:rFonts w:ascii="Times New Roman" w:eastAsia="Times New Roman" w:hAnsi="Times New Roman" w:cs="Times New Roman"/>
          <w:sz w:val="24"/>
          <w:szCs w:val="24"/>
          <w:lang w:eastAsia="en-GB"/>
        </w:rPr>
        <w:t>change</w:t>
      </w:r>
      <w:proofErr w:type="gramEnd"/>
      <w:r w:rsidR="00AB332A">
        <w:rPr>
          <w:rFonts w:ascii="Times New Roman" w:eastAsia="Times New Roman" w:hAnsi="Times New Roman" w:cs="Times New Roman"/>
          <w:sz w:val="24"/>
          <w:szCs w:val="24"/>
          <w:lang w:eastAsia="en-GB"/>
        </w:rPr>
        <w:t xml:space="preserve"> of state verbs, verbs of judging, counter factual verbs, conventional items and iterative verbs. Lastly, </w:t>
      </w:r>
      <w:proofErr w:type="spellStart"/>
      <w:r w:rsidR="00AB332A">
        <w:rPr>
          <w:rFonts w:ascii="Times New Roman" w:eastAsia="Times New Roman" w:hAnsi="Times New Roman" w:cs="Times New Roman"/>
          <w:sz w:val="24"/>
          <w:szCs w:val="24"/>
          <w:lang w:eastAsia="en-GB"/>
        </w:rPr>
        <w:t>Khaleel</w:t>
      </w:r>
      <w:proofErr w:type="spellEnd"/>
      <w:r w:rsidR="00AB332A">
        <w:rPr>
          <w:rFonts w:ascii="Times New Roman" w:eastAsia="Times New Roman" w:hAnsi="Times New Roman" w:cs="Times New Roman"/>
          <w:sz w:val="24"/>
          <w:szCs w:val="24"/>
          <w:lang w:eastAsia="en-GB"/>
        </w:rPr>
        <w:t xml:space="preserve"> (2010) considers all kinds of assumptions that arise from the use of linguistic structures (such as cleft constructions, </w:t>
      </w:r>
      <w:proofErr w:type="spellStart"/>
      <w:r w:rsidR="00AB332A" w:rsidRPr="000217A4">
        <w:rPr>
          <w:rFonts w:ascii="Times New Roman" w:eastAsia="Times New Roman" w:hAnsi="Times New Roman" w:cs="Times New Roman"/>
          <w:i/>
          <w:iCs/>
          <w:sz w:val="24"/>
          <w:szCs w:val="24"/>
          <w:lang w:eastAsia="en-GB"/>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 xml:space="preserve">Figure 1 below shows the three types of presuppositions and their triggers as per </w:t>
      </w:r>
      <w:proofErr w:type="spellStart"/>
      <w:r>
        <w:rPr>
          <w:rFonts w:ascii="Times New Roman" w:eastAsia="Times New Roman" w:hAnsi="Times New Roman" w:cs="Times New Roman"/>
          <w:sz w:val="24"/>
          <w:szCs w:val="24"/>
          <w:lang w:eastAsia="en-GB"/>
        </w:rPr>
        <w:t>Khaleel</w:t>
      </w:r>
      <w:proofErr w:type="spellEnd"/>
      <w:r>
        <w:rPr>
          <w:rFonts w:ascii="Times New Roman" w:eastAsia="Times New Roman" w:hAnsi="Times New Roman" w:cs="Times New Roman"/>
          <w:sz w:val="24"/>
          <w:szCs w:val="24"/>
          <w:lang w:eastAsia="en-GB"/>
        </w:rPr>
        <w:t xml:space="preserve"> (2010).</w:t>
      </w:r>
    </w:p>
    <w:p w14:paraId="69B620FD" w14:textId="77777777" w:rsidR="00776649" w:rsidRDefault="00776649" w:rsidP="00CA22C3">
      <w:pPr>
        <w:spacing w:line="240" w:lineRule="auto"/>
        <w:jc w:val="both"/>
        <w:rPr>
          <w:rFonts w:ascii="Times New Roman" w:eastAsia="Times New Roman" w:hAnsi="Times New Roman" w:cs="Times New Roman"/>
          <w:sz w:val="24"/>
          <w:szCs w:val="24"/>
          <w:lang w:eastAsia="en-GB"/>
        </w:rPr>
      </w:pPr>
    </w:p>
    <w:p w14:paraId="0B1C881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311BDA66" wp14:editId="149656C5">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10"/>
                    <a:stretch>
                      <a:fillRect/>
                    </a:stretch>
                  </pic:blipFill>
                  <pic:spPr>
                    <a:xfrm>
                      <a:off x="0" y="0"/>
                      <a:ext cx="5557331" cy="2414986"/>
                    </a:xfrm>
                    <a:prstGeom prst="rect">
                      <a:avLst/>
                    </a:prstGeom>
                  </pic:spPr>
                </pic:pic>
              </a:graphicData>
            </a:graphic>
          </wp:inline>
        </w:drawing>
      </w:r>
    </w:p>
    <w:p w14:paraId="609DAFB2" w14:textId="77777777" w:rsidR="0077664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w:t>
      </w:r>
      <w:proofErr w:type="spellStart"/>
      <w:r w:rsidRPr="00697EEF">
        <w:rPr>
          <w:rFonts w:ascii="Times New Roman" w:eastAsia="Times New Roman" w:hAnsi="Times New Roman" w:cs="Times New Roman"/>
          <w:sz w:val="24"/>
          <w:szCs w:val="24"/>
          <w:lang w:eastAsia="en-GB"/>
        </w:rPr>
        <w:t>Khaleel</w:t>
      </w:r>
      <w:proofErr w:type="spellEnd"/>
      <w:r w:rsidRPr="00697EEF">
        <w:rPr>
          <w:rFonts w:ascii="Times New Roman" w:eastAsia="Times New Roman" w:hAnsi="Times New Roman" w:cs="Times New Roman"/>
          <w:sz w:val="24"/>
          <w:szCs w:val="24"/>
          <w:lang w:eastAsia="en-GB"/>
        </w:rPr>
        <w:t xml:space="preserve"> (2010: 529) </w:t>
      </w:r>
    </w:p>
    <w:p w14:paraId="1C6A3B99" w14:textId="77777777" w:rsidR="00FE3402" w:rsidRDefault="00FE3402"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w:t>
      </w:r>
      <w:proofErr w:type="spellStart"/>
      <w:r w:rsidR="005E092B">
        <w:rPr>
          <w:rFonts w:ascii="Times New Roman" w:eastAsia="Times New Roman" w:hAnsi="Times New Roman" w:cs="Times New Roman"/>
          <w:sz w:val="24"/>
          <w:szCs w:val="24"/>
          <w:lang w:eastAsia="en-GB"/>
        </w:rPr>
        <w:t>Khaleel</w:t>
      </w:r>
      <w:proofErr w:type="spellEnd"/>
      <w:r w:rsidR="005E092B">
        <w:rPr>
          <w:rFonts w:ascii="Times New Roman" w:eastAsia="Times New Roman" w:hAnsi="Times New Roman" w:cs="Times New Roman"/>
          <w:sz w:val="24"/>
          <w:szCs w:val="24"/>
          <w:lang w:eastAsia="en-GB"/>
        </w:rPr>
        <w:t xml:space="preserve"> (2010). In his own words, </w:t>
      </w:r>
      <w:proofErr w:type="spellStart"/>
      <w:r w:rsidR="005E092B">
        <w:rPr>
          <w:rFonts w:ascii="Times New Roman" w:eastAsia="Times New Roman" w:hAnsi="Times New Roman" w:cs="Times New Roman"/>
          <w:sz w:val="24"/>
          <w:szCs w:val="24"/>
          <w:lang w:eastAsia="en-GB"/>
        </w:rPr>
        <w:t>Khaleel</w:t>
      </w:r>
      <w:proofErr w:type="spellEnd"/>
      <w:r w:rsidR="005E092B">
        <w:rPr>
          <w:rFonts w:ascii="Times New Roman" w:eastAsia="Times New Roman" w:hAnsi="Times New Roman" w:cs="Times New Roman"/>
          <w:sz w:val="24"/>
          <w:szCs w:val="24"/>
          <w:lang w:eastAsia="en-GB"/>
        </w:rPr>
        <w:t xml:space="preserve"> (2010: 533) states:</w:t>
      </w:r>
    </w:p>
    <w:p w14:paraId="327D20B1" w14:textId="77777777" w:rsidR="00FE3402" w:rsidRDefault="005E092B" w:rsidP="00CA22C3">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noProof/>
          <w:sz w:val="24"/>
          <w:szCs w:val="24"/>
          <w:lang w:val="en-US"/>
        </w:rPr>
        <w:lastRenderedPageBreak/>
        <mc:AlternateContent>
          <mc:Choice Requires="wps">
            <w:drawing>
              <wp:anchor distT="45720" distB="45720" distL="114300" distR="114300" simplePos="0" relativeHeight="251659264" behindDoc="0" locked="0" layoutInCell="1" allowOverlap="1" wp14:anchorId="668B83A1" wp14:editId="11459CF2">
                <wp:simplePos x="0" y="0"/>
                <wp:positionH relativeFrom="column">
                  <wp:posOffset>1019175</wp:posOffset>
                </wp:positionH>
                <wp:positionV relativeFrom="paragraph">
                  <wp:posOffset>6985</wp:posOffset>
                </wp:positionV>
                <wp:extent cx="352425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52525"/>
                        </a:xfrm>
                        <a:prstGeom prst="rect">
                          <a:avLst/>
                        </a:prstGeom>
                        <a:solidFill>
                          <a:srgbClr val="FFFFFF"/>
                        </a:solidFill>
                        <a:ln w="9525">
                          <a:noFill/>
                          <a:miter lim="800000"/>
                          <a:headEnd/>
                          <a:tailEnd/>
                        </a:ln>
                      </wps:spPr>
                      <wps:txbx>
                        <w:txbxContent>
                          <w:p w14:paraId="46F212CC" w14:textId="77777777" w:rsidR="00F2338D" w:rsidRPr="005E092B" w:rsidRDefault="00F2338D"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F2338D" w:rsidRPr="005E092B" w:rsidRDefault="00F23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B83A1" id="_x0000_s1027" type="#_x0000_t202" style="position:absolute;left:0;text-align:left;margin-left:80.25pt;margin-top:.55pt;width:277.5pt;height:9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" stroked="f">
                <v:textbox>
                  <w:txbxContent>
                    <w:p w14:paraId="46F212CC" w14:textId="77777777" w:rsidR="00F2338D" w:rsidRPr="005E092B" w:rsidRDefault="00F2338D"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F2338D" w:rsidRPr="005E092B" w:rsidRDefault="00F2338D"/>
                  </w:txbxContent>
                </v:textbox>
                <w10:wrap type="square"/>
              </v:shape>
            </w:pict>
          </mc:Fallback>
        </mc:AlternateContent>
      </w:r>
    </w:p>
    <w:p w14:paraId="055C046A" w14:textId="77777777" w:rsidR="001F4400" w:rsidRDefault="001F4400" w:rsidP="00CA22C3">
      <w:pPr>
        <w:spacing w:line="240" w:lineRule="auto"/>
        <w:jc w:val="both"/>
        <w:rPr>
          <w:rFonts w:ascii="Times New Roman" w:eastAsia="Times New Roman" w:hAnsi="Times New Roman" w:cs="Times New Roman"/>
          <w:sz w:val="24"/>
          <w:szCs w:val="24"/>
          <w:lang w:eastAsia="en-GB"/>
        </w:rPr>
      </w:pPr>
    </w:p>
    <w:p w14:paraId="36220F61" w14:textId="77777777" w:rsidR="005E092B" w:rsidRDefault="005E092B" w:rsidP="00CA22C3">
      <w:pPr>
        <w:spacing w:line="240" w:lineRule="auto"/>
        <w:ind w:left="720"/>
        <w:jc w:val="both"/>
        <w:rPr>
          <w:rFonts w:ascii="Times New Roman" w:eastAsia="Times New Roman" w:hAnsi="Times New Roman" w:cs="Times New Roman"/>
          <w:sz w:val="24"/>
          <w:szCs w:val="24"/>
          <w:lang w:eastAsia="en-GB"/>
        </w:rPr>
      </w:pPr>
    </w:p>
    <w:p w14:paraId="53B4D0E8" w14:textId="77777777" w:rsidR="00EB7BCB" w:rsidRDefault="00EB7BCB" w:rsidP="00CA22C3">
      <w:pPr>
        <w:spacing w:line="240" w:lineRule="auto"/>
        <w:jc w:val="both"/>
        <w:rPr>
          <w:rFonts w:ascii="Times New Roman" w:eastAsia="Times New Roman" w:hAnsi="Times New Roman" w:cs="Times New Roman"/>
          <w:sz w:val="24"/>
          <w:szCs w:val="24"/>
          <w:lang w:eastAsia="en-GB"/>
        </w:rPr>
      </w:pPr>
    </w:p>
    <w:p w14:paraId="5ABF37DC" w14:textId="77777777" w:rsidR="008A35ED" w:rsidRDefault="008A35ED" w:rsidP="00CA22C3">
      <w:pPr>
        <w:spacing w:line="240" w:lineRule="auto"/>
        <w:jc w:val="both"/>
        <w:rPr>
          <w:rFonts w:ascii="Times New Roman" w:eastAsia="Times New Roman" w:hAnsi="Times New Roman" w:cs="Times New Roman"/>
          <w:sz w:val="24"/>
          <w:szCs w:val="24"/>
          <w:lang w:eastAsia="en-GB"/>
        </w:rPr>
      </w:pPr>
    </w:p>
    <w:p w14:paraId="74CEDC1E" w14:textId="77777777" w:rsidR="00C93B5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w:t>
      </w:r>
      <w:proofErr w:type="spellStart"/>
      <w:r w:rsidR="00EB7BCB">
        <w:rPr>
          <w:rFonts w:ascii="Times New Roman" w:eastAsia="Times New Roman" w:hAnsi="Times New Roman" w:cs="Times New Roman"/>
          <w:sz w:val="24"/>
          <w:szCs w:val="24"/>
          <w:lang w:eastAsia="en-GB"/>
        </w:rPr>
        <w:t>Bonyadi</w:t>
      </w:r>
      <w:proofErr w:type="spellEnd"/>
      <w:r w:rsidR="00EB7BCB">
        <w:rPr>
          <w:rFonts w:ascii="Times New Roman" w:eastAsia="Times New Roman" w:hAnsi="Times New Roman" w:cs="Times New Roman"/>
          <w:sz w:val="24"/>
          <w:szCs w:val="24"/>
          <w:lang w:eastAsia="en-GB"/>
        </w:rPr>
        <w:t xml:space="preserve">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w:t>
      </w:r>
      <w:proofErr w:type="spellStart"/>
      <w:r w:rsidR="00C93B5D">
        <w:rPr>
          <w:rFonts w:ascii="Times New Roman" w:eastAsia="Times New Roman" w:hAnsi="Times New Roman" w:cs="Times New Roman"/>
          <w:sz w:val="24"/>
          <w:szCs w:val="24"/>
          <w:lang w:eastAsia="en-GB"/>
        </w:rPr>
        <w:t>presuppositional</w:t>
      </w:r>
      <w:proofErr w:type="spellEnd"/>
      <w:r w:rsidR="00C93B5D">
        <w:rPr>
          <w:rFonts w:ascii="Times New Roman" w:eastAsia="Times New Roman" w:hAnsi="Times New Roman" w:cs="Times New Roman"/>
          <w:sz w:val="24"/>
          <w:szCs w:val="24"/>
          <w:lang w:eastAsia="en-GB"/>
        </w:rPr>
        <w:t xml:space="preserve"> analysis proposed by </w:t>
      </w:r>
      <w:proofErr w:type="spellStart"/>
      <w:r w:rsidR="00C93B5D">
        <w:rPr>
          <w:rFonts w:ascii="Times New Roman" w:eastAsia="Times New Roman" w:hAnsi="Times New Roman" w:cs="Times New Roman"/>
          <w:sz w:val="24"/>
          <w:szCs w:val="24"/>
          <w:lang w:eastAsia="en-GB"/>
        </w:rPr>
        <w:t>Khaleel</w:t>
      </w:r>
      <w:proofErr w:type="spellEnd"/>
      <w:r w:rsidR="00C93B5D">
        <w:rPr>
          <w:rFonts w:ascii="Times New Roman" w:eastAsia="Times New Roman" w:hAnsi="Times New Roman" w:cs="Times New Roman"/>
          <w:sz w:val="24"/>
          <w:szCs w:val="24"/>
          <w:lang w:eastAsia="en-GB"/>
        </w:rPr>
        <w:t xml:space="preserve"> (2010) in the analysis of presupposition in Ghanaian and British newspaper editorials.</w:t>
      </w:r>
    </w:p>
    <w:p w14:paraId="3EDF6C00"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5" w:name="_Toc505649112"/>
      <w:r w:rsidRPr="00697EEF">
        <w:rPr>
          <w:rFonts w:ascii="Times New Roman" w:eastAsia="Times New Roman" w:hAnsi="Times New Roman" w:cs="Times New Roman"/>
          <w:b/>
          <w:sz w:val="28"/>
          <w:szCs w:val="28"/>
          <w:lang w:eastAsia="en-GB"/>
        </w:rPr>
        <w:t>3.0 ANALYSIS</w:t>
      </w:r>
      <w:bookmarkEnd w:id="5"/>
    </w:p>
    <w:p w14:paraId="1C3F14A5" w14:textId="77777777" w:rsidR="009D1BDD"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 xml:space="preserve">model of </w:t>
      </w:r>
      <w:proofErr w:type="spellStart"/>
      <w:r w:rsidR="00065352">
        <w:rPr>
          <w:rFonts w:ascii="Times New Roman" w:eastAsia="Times New Roman" w:hAnsi="Times New Roman" w:cs="Times New Roman"/>
          <w:sz w:val="24"/>
          <w:szCs w:val="24"/>
          <w:lang w:eastAsia="en-GB"/>
        </w:rPr>
        <w:t>presuppositional</w:t>
      </w:r>
      <w:proofErr w:type="spellEnd"/>
      <w:r w:rsidR="00065352">
        <w:rPr>
          <w:rFonts w:ascii="Times New Roman" w:eastAsia="Times New Roman" w:hAnsi="Times New Roman" w:cs="Times New Roman"/>
          <w:sz w:val="24"/>
          <w:szCs w:val="24"/>
          <w:lang w:eastAsia="en-GB"/>
        </w:rPr>
        <w:t xml:space="preserve"> analysis put forward by </w:t>
      </w:r>
      <w:proofErr w:type="spellStart"/>
      <w:r w:rsidR="00065352">
        <w:rPr>
          <w:rFonts w:ascii="Times New Roman" w:eastAsia="Times New Roman" w:hAnsi="Times New Roman" w:cs="Times New Roman"/>
          <w:sz w:val="24"/>
          <w:szCs w:val="24"/>
          <w:lang w:eastAsia="en-GB"/>
        </w:rPr>
        <w:t>Khaleel</w:t>
      </w:r>
      <w:proofErr w:type="spellEnd"/>
      <w:r w:rsidR="00065352">
        <w:rPr>
          <w:rFonts w:ascii="Times New Roman" w:eastAsia="Times New Roman" w:hAnsi="Times New Roman" w:cs="Times New Roman"/>
          <w:sz w:val="24"/>
          <w:szCs w:val="24"/>
          <w:lang w:eastAsia="en-GB"/>
        </w:rPr>
        <w:t xml:space="preserve">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w:t>
      </w:r>
      <w:proofErr w:type="spellStart"/>
      <w:r w:rsidR="00AE67B8">
        <w:rPr>
          <w:rFonts w:ascii="Times New Roman" w:eastAsia="Times New Roman" w:hAnsi="Times New Roman" w:cs="Times New Roman"/>
          <w:sz w:val="24"/>
          <w:szCs w:val="24"/>
          <w:lang w:eastAsia="en-GB"/>
        </w:rPr>
        <w:t>Khaleel</w:t>
      </w:r>
      <w:proofErr w:type="spellEnd"/>
      <w:r w:rsidR="00AE67B8">
        <w:rPr>
          <w:rFonts w:ascii="Times New Roman" w:eastAsia="Times New Roman" w:hAnsi="Times New Roman" w:cs="Times New Roman"/>
          <w:sz w:val="24"/>
          <w:szCs w:val="24"/>
          <w:lang w:eastAsia="en-GB"/>
        </w:rPr>
        <w:t xml:space="preserve">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14:paraId="3B07ACD9"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6" w:name="_Toc505649113"/>
      <w:r w:rsidRPr="00697EEF">
        <w:rPr>
          <w:rFonts w:ascii="Times New Roman" w:eastAsia="Times New Roman" w:hAnsi="Times New Roman" w:cs="Times New Roman"/>
          <w:sz w:val="26"/>
          <w:szCs w:val="26"/>
          <w:lang w:eastAsia="en-GB"/>
        </w:rPr>
        <w:t>3.1 EXISTENTIAL PRESUPPOSITION</w:t>
      </w:r>
      <w:bookmarkEnd w:id="6"/>
    </w:p>
    <w:p w14:paraId="307ECF6F" w14:textId="77777777" w:rsidR="009D1BDD"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Khaleel</w:t>
      </w:r>
      <w:proofErr w:type="spellEnd"/>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14:paraId="0BE89D8F"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4"/>
      <w:r w:rsidRPr="00697EEF">
        <w:rPr>
          <w:rFonts w:ascii="Times New Roman" w:eastAsia="Times New Roman" w:hAnsi="Times New Roman" w:cs="Times New Roman"/>
          <w:sz w:val="24"/>
          <w:szCs w:val="24"/>
          <w:lang w:eastAsia="en-GB"/>
        </w:rPr>
        <w:t>3.1.1 Definite Noun Phrases</w:t>
      </w:r>
      <w:bookmarkEnd w:id="7"/>
    </w:p>
    <w:p w14:paraId="75F12E5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14:paraId="408AE28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14:paraId="2B21D7EC" w14:textId="3826044D"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segment of our world (Ref. DGE 12) &gt;&gt; Our world </w:t>
      </w:r>
      <w:r w:rsidR="009E7AB5">
        <w:rPr>
          <w:rFonts w:ascii="Times New Roman" w:eastAsia="Times New Roman" w:hAnsi="Times New Roman" w:cs="Times New Roman"/>
          <w:sz w:val="24"/>
          <w:szCs w:val="24"/>
          <w:lang w:eastAsia="en-GB"/>
        </w:rPr>
        <w:t>forms a segment</w:t>
      </w:r>
    </w:p>
    <w:p w14:paraId="4C65420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14:paraId="62AD8FDD" w14:textId="77777777" w:rsidR="004B506C" w:rsidRDefault="004B506C" w:rsidP="00CA22C3">
      <w:pPr>
        <w:spacing w:line="240" w:lineRule="auto"/>
        <w:jc w:val="both"/>
        <w:rPr>
          <w:rFonts w:ascii="Times New Roman" w:eastAsia="Times New Roman" w:hAnsi="Times New Roman" w:cs="Times New Roman"/>
          <w:sz w:val="24"/>
          <w:szCs w:val="24"/>
          <w:lang w:eastAsia="en-GB"/>
        </w:rPr>
      </w:pPr>
    </w:p>
    <w:p w14:paraId="63A25FA7" w14:textId="436A5E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14:paraId="673C7F7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14:paraId="16F273AA" w14:textId="257FD32B"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 nights</w:t>
      </w:r>
    </w:p>
    <w:p w14:paraId="6E4BF129"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14:paraId="726F98C5"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3E44A68B" w14:textId="0E6E2BF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was observed that noun phrases of the kind above from both the DGE and the GNE are used by the editors to assert the truism of the propositions. The reader is</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w:t>
      </w:r>
      <w:r w:rsidR="00FB3A3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 readers assume their existence.</w:t>
      </w:r>
    </w:p>
    <w:p w14:paraId="6AB5E86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14:paraId="5FA1A35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14:paraId="5703237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14:paraId="2E75035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14:paraId="5A0E22C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14:paraId="6B583382"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w:t>
      </w:r>
      <w:proofErr w:type="spellStart"/>
      <w:r w:rsidRPr="00697EEF">
        <w:rPr>
          <w:rFonts w:ascii="Times New Roman" w:eastAsia="Times New Roman" w:hAnsi="Times New Roman" w:cs="Times New Roman"/>
          <w:sz w:val="24"/>
          <w:szCs w:val="24"/>
          <w:lang w:eastAsia="en-GB"/>
        </w:rPr>
        <w:t>Brexit</w:t>
      </w:r>
      <w:proofErr w:type="spellEnd"/>
      <w:r w:rsidRPr="00697EEF">
        <w:rPr>
          <w:rFonts w:ascii="Times New Roman" w:eastAsia="Times New Roman" w:hAnsi="Times New Roman" w:cs="Times New Roman"/>
          <w:sz w:val="24"/>
          <w:szCs w:val="24"/>
          <w:lang w:eastAsia="en-GB"/>
        </w:rPr>
        <w:t xml:space="preserve"> department (Ref. GNE 8)</w:t>
      </w:r>
    </w:p>
    <w:p w14:paraId="31BCE38F" w14:textId="77777777"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14:paraId="3672BCFE" w14:textId="74ABDB2F"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w:t>
      </w:r>
      <w:r w:rsidR="009E7AB5">
        <w:rPr>
          <w:rFonts w:ascii="Times New Roman" w:eastAsia="Times New Roman" w:hAnsi="Times New Roman" w:cs="Times New Roman"/>
          <w:sz w:val="24"/>
          <w:szCs w:val="24"/>
          <w:lang w:eastAsia="en-GB"/>
        </w:rPr>
        <w:t xml:space="preserve">of the </w:t>
      </w:r>
      <w:r w:rsidRPr="00697EEF">
        <w:rPr>
          <w:rFonts w:ascii="Times New Roman" w:eastAsia="Times New Roman" w:hAnsi="Times New Roman" w:cs="Times New Roman"/>
          <w:sz w:val="24"/>
          <w:szCs w:val="24"/>
          <w:lang w:eastAsia="en-GB"/>
        </w:rPr>
        <w:t xml:space="preserve">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14:paraId="6AC9202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14:paraId="40E38E1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14:paraId="74CF40C0" w14:textId="77777777"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14:paraId="4DF406A0"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8" w:name="_Toc505649115"/>
      <w:r w:rsidRPr="00697EEF">
        <w:rPr>
          <w:rFonts w:ascii="Times New Roman" w:eastAsia="Times New Roman" w:hAnsi="Times New Roman" w:cs="Times New Roman"/>
          <w:sz w:val="24"/>
          <w:szCs w:val="24"/>
          <w:lang w:eastAsia="en-GB"/>
        </w:rPr>
        <w:t>3.1.2 Possessive Constructions.</w:t>
      </w:r>
      <w:bookmarkEnd w:id="8"/>
    </w:p>
    <w:p w14:paraId="25AF122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14:paraId="485816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662CB3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John </w:t>
      </w:r>
      <w:proofErr w:type="spellStart"/>
      <w:r w:rsidRPr="00697EEF">
        <w:rPr>
          <w:rFonts w:ascii="Times New Roman" w:eastAsia="Times New Roman" w:hAnsi="Times New Roman" w:cs="Times New Roman"/>
          <w:sz w:val="24"/>
          <w:szCs w:val="24"/>
          <w:lang w:eastAsia="en-GB"/>
        </w:rPr>
        <w:t>Mahama’s</w:t>
      </w:r>
      <w:proofErr w:type="spellEnd"/>
      <w:r w:rsidRPr="00697EEF">
        <w:rPr>
          <w:rFonts w:ascii="Times New Roman" w:eastAsia="Times New Roman" w:hAnsi="Times New Roman" w:cs="Times New Roman"/>
          <w:sz w:val="24"/>
          <w:szCs w:val="24"/>
          <w:lang w:eastAsia="en-GB"/>
        </w:rPr>
        <w:t xml:space="preserve"> love for dramatizing issues (Ref. DGE 4) &gt;&gt; John </w:t>
      </w:r>
      <w:proofErr w:type="spellStart"/>
      <w:r w:rsidRPr="00697EEF">
        <w:rPr>
          <w:rFonts w:ascii="Times New Roman" w:eastAsia="Times New Roman" w:hAnsi="Times New Roman" w:cs="Times New Roman"/>
          <w:sz w:val="24"/>
          <w:szCs w:val="24"/>
          <w:lang w:eastAsia="en-GB"/>
        </w:rPr>
        <w:t>Mahama</w:t>
      </w:r>
      <w:proofErr w:type="spellEnd"/>
      <w:r w:rsidRPr="00697EEF">
        <w:rPr>
          <w:rFonts w:ascii="Times New Roman" w:eastAsia="Times New Roman" w:hAnsi="Times New Roman" w:cs="Times New Roman"/>
          <w:sz w:val="24"/>
          <w:szCs w:val="24"/>
          <w:lang w:eastAsia="en-GB"/>
        </w:rPr>
        <w:t xml:space="preserve"> loves dramatizing issues</w:t>
      </w:r>
    </w:p>
    <w:p w14:paraId="4719E939" w14:textId="77777777"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14:paraId="4815020E" w14:textId="77777777"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14:paraId="68FC9E7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580ABB"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14:paraId="52A0770F"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14:paraId="71044D18"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4D0E78F8" w14:textId="77777777"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14:paraId="3F43A79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14:paraId="21825D5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14:paraId="2142F57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14:paraId="20CFDEE7" w14:textId="77777777"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14:paraId="000484DA"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48694C87"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61A70361"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9" w:name="_Toc505649116"/>
      <w:r w:rsidRPr="00697EEF">
        <w:rPr>
          <w:rFonts w:ascii="Times New Roman" w:eastAsia="Times New Roman" w:hAnsi="Times New Roman" w:cs="Times New Roman"/>
          <w:sz w:val="24"/>
          <w:szCs w:val="24"/>
          <w:lang w:eastAsia="en-GB"/>
        </w:rPr>
        <w:lastRenderedPageBreak/>
        <w:t>3.1.3 “One” Constructions</w:t>
      </w:r>
      <w:bookmarkEnd w:id="9"/>
      <w:r w:rsidRPr="00697EEF">
        <w:rPr>
          <w:rFonts w:ascii="Times New Roman" w:eastAsia="Times New Roman" w:hAnsi="Times New Roman" w:cs="Times New Roman"/>
          <w:sz w:val="24"/>
          <w:szCs w:val="24"/>
          <w:lang w:eastAsia="en-GB"/>
        </w:rPr>
        <w:t xml:space="preserve"> </w:t>
      </w:r>
    </w:p>
    <w:p w14:paraId="5F399AA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14:paraId="3FEF8AA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3A8190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14:paraId="42D4863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14:paraId="6E2CFA8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9459D2"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14:paraId="2C46B77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14:paraId="2FF91278" w14:textId="77777777"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14:paraId="01464EF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14:paraId="014F937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14:paraId="64D86E1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14:paraId="5E03EFA8"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0" w:name="_Toc505649117"/>
      <w:r w:rsidRPr="00697EEF">
        <w:rPr>
          <w:rFonts w:ascii="Times New Roman" w:eastAsia="Times New Roman" w:hAnsi="Times New Roman" w:cs="Times New Roman"/>
          <w:sz w:val="26"/>
          <w:szCs w:val="26"/>
          <w:lang w:eastAsia="en-GB"/>
        </w:rPr>
        <w:t>3.2 STRUCTURAL PRESUPPOSITION</w:t>
      </w:r>
      <w:bookmarkEnd w:id="10"/>
    </w:p>
    <w:p w14:paraId="580DF152"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Yule (1996: 28) states that “certain sentence structures have been </w:t>
      </w:r>
      <w:proofErr w:type="spellStart"/>
      <w:r w:rsidRPr="00697EEF">
        <w:rPr>
          <w:rFonts w:ascii="Times New Roman" w:eastAsia="Times New Roman" w:hAnsi="Times New Roman" w:cs="Times New Roman"/>
          <w:sz w:val="24"/>
          <w:szCs w:val="24"/>
          <w:lang w:eastAsia="en-GB"/>
        </w:rPr>
        <w:t>analyzed</w:t>
      </w:r>
      <w:proofErr w:type="spellEnd"/>
      <w:r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14:paraId="29EFC935"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1" w:name="_Toc505649118"/>
      <w:r w:rsidRPr="00697EEF">
        <w:rPr>
          <w:rFonts w:ascii="Times New Roman" w:eastAsia="Times New Roman" w:hAnsi="Times New Roman" w:cs="Times New Roman"/>
          <w:sz w:val="24"/>
          <w:szCs w:val="24"/>
          <w:lang w:eastAsia="en-GB"/>
        </w:rPr>
        <w:t>3.2.1 Adverbial Clauses</w:t>
      </w:r>
      <w:bookmarkEnd w:id="11"/>
    </w:p>
    <w:p w14:paraId="6F06B7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Afreh</w:t>
      </w:r>
      <w:proofErr w:type="spellEnd"/>
      <w:r w:rsidRPr="00697EEF">
        <w:rPr>
          <w:rFonts w:ascii="Times New Roman" w:eastAsia="Times New Roman" w:hAnsi="Times New Roman" w:cs="Times New Roman"/>
          <w:sz w:val="24"/>
          <w:szCs w:val="24"/>
          <w:lang w:eastAsia="en-GB"/>
        </w:rPr>
        <w:t xml:space="preserve">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w:t>
      </w:r>
      <w:proofErr w:type="spellStart"/>
      <w:r w:rsidRPr="00697EEF">
        <w:rPr>
          <w:rFonts w:ascii="Times New Roman" w:eastAsia="Times New Roman" w:hAnsi="Times New Roman" w:cs="Times New Roman"/>
          <w:sz w:val="24"/>
          <w:szCs w:val="24"/>
          <w:lang w:eastAsia="en-GB"/>
        </w:rPr>
        <w:t>Khaleel’s</w:t>
      </w:r>
      <w:proofErr w:type="spellEnd"/>
      <w:r w:rsidRPr="00697EEF">
        <w:rPr>
          <w:rFonts w:ascii="Times New Roman" w:eastAsia="Times New Roman" w:hAnsi="Times New Roman" w:cs="Times New Roman"/>
          <w:sz w:val="24"/>
          <w:szCs w:val="24"/>
          <w:lang w:eastAsia="en-GB"/>
        </w:rPr>
        <w:t xml:space="preserve"> (2010: 534) example, “She wrote the book when she lived in Boston”. The adverbial clause, “when she lived in Boston” presupposes “She lived in Boston”. Below are examples of adverbial clauses that trigger presupposition in the selected editorials.</w:t>
      </w:r>
    </w:p>
    <w:p w14:paraId="6FC3C46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4453395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armed robbery operation he is said to have led was exposed.</w:t>
      </w:r>
    </w:p>
    <w:p w14:paraId="47CB1A1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14:paraId="55B5B92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78C04B9"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xml:space="preserve">, new perils are emerging. (Ref. GNE 6)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overall number of problem gamblers has fallen in recent years.</w:t>
      </w:r>
    </w:p>
    <w:p w14:paraId="119E0FF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14:paraId="77D739A3" w14:textId="77777777"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14:paraId="16CB2A4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2"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12"/>
    </w:p>
    <w:p w14:paraId="0B2206F8" w14:textId="77777777"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14:paraId="3372006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78664F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beleaguered party is talking about something.</w:t>
      </w:r>
    </w:p>
    <w:p w14:paraId="39DCCAC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 xml:space="preserve">why is the NDC deliberately defending Charlotte </w:t>
      </w:r>
      <w:proofErr w:type="spellStart"/>
      <w:r w:rsidRPr="00697EEF">
        <w:rPr>
          <w:rFonts w:ascii="Times New Roman" w:eastAsia="Times New Roman" w:hAnsi="Times New Roman" w:cs="Times New Roman"/>
          <w:i/>
          <w:sz w:val="24"/>
          <w:szCs w:val="24"/>
          <w:lang w:eastAsia="en-GB"/>
        </w:rPr>
        <w:t>Osei</w:t>
      </w:r>
      <w:proofErr w:type="spellEnd"/>
      <w:r w:rsidRPr="00697EEF">
        <w:rPr>
          <w:rFonts w:ascii="Times New Roman" w:eastAsia="Times New Roman" w:hAnsi="Times New Roman" w:cs="Times New Roman"/>
          <w:i/>
          <w:sz w:val="24"/>
          <w:szCs w:val="24"/>
          <w:lang w:eastAsia="en-GB"/>
        </w:rPr>
        <w:t xml:space="preserve">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w:t>
      </w:r>
      <w:proofErr w:type="spellStart"/>
      <w:r w:rsidRPr="00697EEF">
        <w:rPr>
          <w:rFonts w:ascii="Times New Roman" w:eastAsia="Times New Roman" w:hAnsi="Times New Roman" w:cs="Times New Roman"/>
          <w:sz w:val="24"/>
          <w:szCs w:val="24"/>
          <w:lang w:eastAsia="en-GB"/>
        </w:rPr>
        <w:t>Osei</w:t>
      </w:r>
      <w:proofErr w:type="spellEnd"/>
      <w:r w:rsidRPr="00697EEF">
        <w:rPr>
          <w:rFonts w:ascii="Times New Roman" w:eastAsia="Times New Roman" w:hAnsi="Times New Roman" w:cs="Times New Roman"/>
          <w:sz w:val="24"/>
          <w:szCs w:val="24"/>
          <w:lang w:eastAsia="en-GB"/>
        </w:rPr>
        <w:t xml:space="preserve"> and leaving the others to their fate even though all were appointed by their government. </w:t>
      </w:r>
    </w:p>
    <w:p w14:paraId="665CD73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was due the state.</w:t>
      </w:r>
    </w:p>
    <w:p w14:paraId="12BA24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0A26F21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14:paraId="1322F27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xml:space="preserve">. (Ref. GNE 4)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is happening.</w:t>
      </w:r>
    </w:p>
    <w:p w14:paraId="3EBD88D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 xml:space="preserve">what is happening in </w:t>
      </w:r>
      <w:proofErr w:type="spellStart"/>
      <w:r w:rsidRPr="00697EEF">
        <w:rPr>
          <w:rFonts w:ascii="Times New Roman" w:eastAsia="Times New Roman" w:hAnsi="Times New Roman" w:cs="Times New Roman"/>
          <w:i/>
          <w:sz w:val="24"/>
          <w:szCs w:val="24"/>
          <w:lang w:eastAsia="en-GB"/>
        </w:rPr>
        <w:t>Rakhine</w:t>
      </w:r>
      <w:proofErr w:type="spellEnd"/>
      <w:r w:rsidRPr="00697EEF">
        <w:rPr>
          <w:rFonts w:ascii="Times New Roman" w:eastAsia="Times New Roman" w:hAnsi="Times New Roman" w:cs="Times New Roman"/>
          <w:i/>
          <w:sz w:val="24"/>
          <w:szCs w:val="24"/>
          <w:lang w:eastAsia="en-GB"/>
        </w:rPr>
        <w:t xml:space="preserve"> state</w:t>
      </w:r>
      <w:r w:rsidRPr="00697EEF">
        <w:rPr>
          <w:rFonts w:ascii="Times New Roman" w:eastAsia="Times New Roman" w:hAnsi="Times New Roman" w:cs="Times New Roman"/>
          <w:sz w:val="24"/>
          <w:szCs w:val="24"/>
          <w:lang w:eastAsia="en-GB"/>
        </w:rPr>
        <w:t xml:space="preserve">… (Ref. GNE 4) &gt;&gt; </w:t>
      </w:r>
      <w:proofErr w:type="gramStart"/>
      <w:r w:rsidRPr="00697EEF">
        <w:rPr>
          <w:rFonts w:ascii="Times New Roman" w:eastAsia="Times New Roman" w:hAnsi="Times New Roman" w:cs="Times New Roman"/>
          <w:sz w:val="24"/>
          <w:szCs w:val="24"/>
          <w:lang w:eastAsia="en-GB"/>
        </w:rPr>
        <w:t>Something</w:t>
      </w:r>
      <w:proofErr w:type="gramEnd"/>
      <w:r w:rsidRPr="00697EEF">
        <w:rPr>
          <w:rFonts w:ascii="Times New Roman" w:eastAsia="Times New Roman" w:hAnsi="Times New Roman" w:cs="Times New Roman"/>
          <w:sz w:val="24"/>
          <w:szCs w:val="24"/>
          <w:lang w:eastAsia="en-GB"/>
        </w:rPr>
        <w:t xml:space="preserve"> is happening in </w:t>
      </w:r>
      <w:proofErr w:type="spellStart"/>
      <w:r w:rsidRPr="00697EEF">
        <w:rPr>
          <w:rFonts w:ascii="Times New Roman" w:eastAsia="Times New Roman" w:hAnsi="Times New Roman" w:cs="Times New Roman"/>
          <w:sz w:val="24"/>
          <w:szCs w:val="24"/>
          <w:lang w:eastAsia="en-GB"/>
        </w:rPr>
        <w:t>Rakhine</w:t>
      </w:r>
      <w:proofErr w:type="spellEnd"/>
      <w:r w:rsidRPr="00697EEF">
        <w:rPr>
          <w:rFonts w:ascii="Times New Roman" w:eastAsia="Times New Roman" w:hAnsi="Times New Roman" w:cs="Times New Roman"/>
          <w:sz w:val="24"/>
          <w:szCs w:val="24"/>
          <w:lang w:eastAsia="en-GB"/>
        </w:rPr>
        <w:t xml:space="preserve"> state.</w:t>
      </w:r>
    </w:p>
    <w:p w14:paraId="08377B5F"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5384A821"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3"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3"/>
    </w:p>
    <w:p w14:paraId="2332D1C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w:t>
      </w:r>
      <w:r w:rsidRPr="00697EEF">
        <w:rPr>
          <w:rFonts w:ascii="Times New Roman" w:eastAsia="Times New Roman" w:hAnsi="Times New Roman" w:cs="Times New Roman"/>
          <w:sz w:val="24"/>
          <w:szCs w:val="24"/>
          <w:lang w:eastAsia="en-GB"/>
        </w:rPr>
        <w:lastRenderedPageBreak/>
        <w:t>import of a sentence and can be deleted or omitted in the sentence without affecting the entirety of the sentence, grammatically. Below are examples of such presupposition triggers in the selected editorials.</w:t>
      </w:r>
    </w:p>
    <w:p w14:paraId="6FA7A12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0CDF3748"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xml:space="preserve">- former President John </w:t>
      </w:r>
      <w:proofErr w:type="spellStart"/>
      <w:r w:rsidRPr="00697EEF">
        <w:rPr>
          <w:rFonts w:ascii="Times New Roman" w:eastAsia="Times New Roman" w:hAnsi="Times New Roman" w:cs="Times New Roman"/>
          <w:sz w:val="24"/>
          <w:szCs w:val="24"/>
          <w:lang w:eastAsia="en-GB"/>
        </w:rPr>
        <w:t>Mahama</w:t>
      </w:r>
      <w:proofErr w:type="spellEnd"/>
      <w:r w:rsidRPr="00697EEF">
        <w:rPr>
          <w:rFonts w:ascii="Times New Roman" w:eastAsia="Times New Roman" w:hAnsi="Times New Roman" w:cs="Times New Roman"/>
          <w:sz w:val="24"/>
          <w:szCs w:val="24"/>
          <w:lang w:eastAsia="en-GB"/>
        </w:rPr>
        <w:t xml:space="preserve"> fearing the repercussions on both his political future and that of his party, has come out to deny he would do such a thing. (Ref. DGE 9) &gt;&gt; It was a story carried in the media that he would reverse the project in the unlikely event of his assuming the presidency.</w:t>
      </w:r>
    </w:p>
    <w:p w14:paraId="6A58896A" w14:textId="30385069"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w:t>
      </w:r>
      <w:r w:rsidR="009E7AB5">
        <w:rPr>
          <w:rFonts w:ascii="Times New Roman" w:eastAsia="Times New Roman" w:hAnsi="Times New Roman" w:cs="Times New Roman"/>
          <w:sz w:val="24"/>
          <w:szCs w:val="24"/>
          <w:lang w:eastAsia="en-GB"/>
        </w:rPr>
        <w:t xml:space="preserve">[bothers] </w:t>
      </w:r>
      <w:r w:rsidRPr="00697EEF">
        <w:rPr>
          <w:rFonts w:ascii="Times New Roman" w:eastAsia="Times New Roman" w:hAnsi="Times New Roman" w:cs="Times New Roman"/>
          <w:sz w:val="24"/>
          <w:szCs w:val="24"/>
          <w:lang w:eastAsia="en-GB"/>
        </w:rPr>
        <w:t xml:space="preserve">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system is dealing with a case brought before it by some petitioners.</w:t>
      </w:r>
    </w:p>
    <w:p w14:paraId="619C938D" w14:textId="77777777"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D5859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14:paraId="7072542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14:paraId="6D146B9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14:paraId="43712619" w14:textId="08ABE9F8"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w:t>
      </w:r>
      <w:proofErr w:type="spellStart"/>
      <w:r w:rsidRPr="00697EEF">
        <w:rPr>
          <w:rFonts w:ascii="Times New Roman" w:eastAsia="Times New Roman" w:hAnsi="Times New Roman" w:cs="Times New Roman"/>
          <w:sz w:val="24"/>
          <w:szCs w:val="24"/>
          <w:lang w:eastAsia="en-GB"/>
        </w:rPr>
        <w:t>Ga</w:t>
      </w:r>
      <w:proofErr w:type="spellEnd"/>
      <w:r w:rsidRPr="00697EEF">
        <w:rPr>
          <w:rFonts w:ascii="Times New Roman" w:eastAsia="Times New Roman" w:hAnsi="Times New Roman" w:cs="Times New Roman"/>
          <w:sz w:val="24"/>
          <w:szCs w:val="24"/>
          <w:lang w:eastAsia="en-GB"/>
        </w:rPr>
        <w:t xml:space="preserve">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The Free SHS</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are buffooneries </w:t>
      </w:r>
    </w:p>
    <w:p w14:paraId="66CF729C" w14:textId="77777777"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14:paraId="3F6CA93B"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4"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4"/>
      <w:r w:rsidR="00697EEF" w:rsidRPr="00697EEF">
        <w:rPr>
          <w:rFonts w:ascii="Times New Roman" w:eastAsia="Times New Roman" w:hAnsi="Times New Roman" w:cs="Times New Roman"/>
          <w:sz w:val="24"/>
          <w:szCs w:val="24"/>
          <w:lang w:eastAsia="en-GB"/>
        </w:rPr>
        <w:t xml:space="preserve"> </w:t>
      </w:r>
    </w:p>
    <w:p w14:paraId="46A51F1D" w14:textId="77777777"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14:paraId="47A77DD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F9386EE"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14:paraId="59AC52E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free SHS was operationalized recently.</w:t>
      </w:r>
    </w:p>
    <w:p w14:paraId="42F4ED8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949928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14:paraId="26867B17" w14:textId="77777777"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 brutal campaign against them </w:t>
      </w:r>
      <w:r w:rsidRPr="00697EEF">
        <w:rPr>
          <w:rFonts w:ascii="Times New Roman" w:eastAsia="Times New Roman" w:hAnsi="Times New Roman" w:cs="Times New Roman"/>
          <w:i/>
          <w:sz w:val="24"/>
          <w:szCs w:val="24"/>
          <w:lang w:eastAsia="en-GB"/>
        </w:rPr>
        <w:t xml:space="preserve">that began in Myanmar’s </w:t>
      </w:r>
      <w:proofErr w:type="spellStart"/>
      <w:r w:rsidRPr="00697EEF">
        <w:rPr>
          <w:rFonts w:ascii="Times New Roman" w:eastAsia="Times New Roman" w:hAnsi="Times New Roman" w:cs="Times New Roman"/>
          <w:i/>
          <w:sz w:val="24"/>
          <w:szCs w:val="24"/>
          <w:lang w:eastAsia="en-GB"/>
        </w:rPr>
        <w:t>Rakhine</w:t>
      </w:r>
      <w:proofErr w:type="spellEnd"/>
      <w:r w:rsidRPr="00697EEF">
        <w:rPr>
          <w:rFonts w:ascii="Times New Roman" w:eastAsia="Times New Roman" w:hAnsi="Times New Roman" w:cs="Times New Roman"/>
          <w:i/>
          <w:sz w:val="24"/>
          <w:szCs w:val="24"/>
          <w:lang w:eastAsia="en-GB"/>
        </w:rPr>
        <w:t xml:space="preserve"> state</w:t>
      </w:r>
      <w:r w:rsidRPr="00697EEF">
        <w:rPr>
          <w:rFonts w:ascii="Times New Roman" w:eastAsia="Times New Roman" w:hAnsi="Times New Roman" w:cs="Times New Roman"/>
          <w:sz w:val="24"/>
          <w:szCs w:val="24"/>
          <w:lang w:eastAsia="en-GB"/>
        </w:rPr>
        <w:t xml:space="preserve"> in August. (Ref. GNE 4)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brutal campaign against them began in Myanmar’s </w:t>
      </w:r>
      <w:proofErr w:type="spellStart"/>
      <w:r w:rsidRPr="00697EEF">
        <w:rPr>
          <w:rFonts w:ascii="Times New Roman" w:eastAsia="Times New Roman" w:hAnsi="Times New Roman" w:cs="Times New Roman"/>
          <w:sz w:val="24"/>
          <w:szCs w:val="24"/>
          <w:lang w:eastAsia="en-GB"/>
        </w:rPr>
        <w:t>Rakhine</w:t>
      </w:r>
      <w:proofErr w:type="spellEnd"/>
      <w:r w:rsidRPr="00697EEF">
        <w:rPr>
          <w:rFonts w:ascii="Times New Roman" w:eastAsia="Times New Roman" w:hAnsi="Times New Roman" w:cs="Times New Roman"/>
          <w:sz w:val="24"/>
          <w:szCs w:val="24"/>
          <w:lang w:eastAsia="en-GB"/>
        </w:rPr>
        <w:t xml:space="preserve"> state in August.</w:t>
      </w:r>
    </w:p>
    <w:p w14:paraId="102CF07C"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5"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5"/>
    </w:p>
    <w:p w14:paraId="2712715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14:paraId="09928AC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55E26695"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14:paraId="698632C0"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xml:space="preserve">. (Ref. DGE 11) &gt;&gt; </w:t>
      </w:r>
      <w:proofErr w:type="gramStart"/>
      <w:r w:rsidRPr="00697EEF">
        <w:rPr>
          <w:rFonts w:ascii="Times New Roman" w:eastAsia="Times New Roman" w:hAnsi="Times New Roman" w:cs="Times New Roman"/>
          <w:sz w:val="24"/>
          <w:szCs w:val="24"/>
          <w:lang w:eastAsia="en-GB"/>
        </w:rPr>
        <w:t>Those</w:t>
      </w:r>
      <w:proofErr w:type="gramEnd"/>
      <w:r w:rsidRPr="00697EEF">
        <w:rPr>
          <w:rFonts w:ascii="Times New Roman" w:eastAsia="Times New Roman" w:hAnsi="Times New Roman" w:cs="Times New Roman"/>
          <w:sz w:val="24"/>
          <w:szCs w:val="24"/>
          <w:lang w:eastAsia="en-GB"/>
        </w:rPr>
        <w:t xml:space="preserve"> who do not win awards wear morose faces.</w:t>
      </w:r>
    </w:p>
    <w:p w14:paraId="5C55DAAC" w14:textId="77777777"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14:paraId="64B2DA0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6"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6"/>
    </w:p>
    <w:p w14:paraId="3C639E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14:paraId="54C491C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14:paraId="1419741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14:paraId="2F8810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1EC8B36"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are supporting the rogue governments.</w:t>
      </w:r>
    </w:p>
    <w:p w14:paraId="3AA5524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all-clear signal has not been given.</w:t>
      </w:r>
    </w:p>
    <w:p w14:paraId="73519E4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 xml:space="preserve">(Ref. DGE 12) &gt;&gt; </w:t>
      </w:r>
      <w:proofErr w:type="gramStart"/>
      <w:r w:rsidRPr="00697EEF">
        <w:rPr>
          <w:rFonts w:ascii="Times New Roman" w:eastAsia="Times New Roman" w:hAnsi="Times New Roman" w:cs="Times New Roman"/>
          <w:sz w:val="24"/>
          <w:szCs w:val="24"/>
          <w:lang w:eastAsia="en-GB"/>
        </w:rPr>
        <w:t>An</w:t>
      </w:r>
      <w:proofErr w:type="gramEnd"/>
      <w:r w:rsidRPr="00697EEF">
        <w:rPr>
          <w:rFonts w:ascii="Times New Roman" w:eastAsia="Times New Roman" w:hAnsi="Times New Roman" w:cs="Times New Roman"/>
          <w:sz w:val="24"/>
          <w:szCs w:val="24"/>
          <w:lang w:eastAsia="en-GB"/>
        </w:rPr>
        <w:t xml:space="preserve"> appropriate legislation has not been passed to address this challenge.</w:t>
      </w:r>
    </w:p>
    <w:p w14:paraId="1D3287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90945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If the deal passes the regulatory hurdles… (Ref. GNE 14)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deal has not passed the regulatory hurdles.</w:t>
      </w:r>
    </w:p>
    <w:p w14:paraId="6396E74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…until they start to generate returns. (Ref. GNE 7)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have not started to generate returns.</w:t>
      </w:r>
    </w:p>
    <w:p w14:paraId="2F327DC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14:paraId="3F1135D5" w14:textId="7BF843D1"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725B9E">
        <w:rPr>
          <w:rFonts w:ascii="Times New Roman" w:eastAsia="Times New Roman" w:hAnsi="Times New Roman" w:cs="Times New Roman"/>
          <w:sz w:val="24"/>
          <w:szCs w:val="24"/>
          <w:lang w:eastAsia="en-GB"/>
        </w:rPr>
        <w:t>ized</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14:paraId="124AF8B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14:paraId="6134FB4B"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14:paraId="48995286"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3CFFB632"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7"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7"/>
    </w:p>
    <w:p w14:paraId="38FD7C0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14:paraId="6F8ACBB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AB507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14:paraId="4DFD61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14:paraId="0CA239E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14:paraId="4694425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14:paraId="40C1BAE7"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8"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8"/>
    </w:p>
    <w:p w14:paraId="632C0BB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Karttunen</w:t>
      </w:r>
      <w:proofErr w:type="spellEnd"/>
      <w:r w:rsidRPr="00697EEF">
        <w:rPr>
          <w:rFonts w:ascii="Times New Roman" w:eastAsia="Times New Roman" w:hAnsi="Times New Roman" w:cs="Times New Roman"/>
          <w:sz w:val="24"/>
          <w:szCs w:val="24"/>
          <w:lang w:eastAsia="en-GB"/>
        </w:rPr>
        <w:t xml:space="preserve"> (</w:t>
      </w:r>
      <w:proofErr w:type="spellStart"/>
      <w:r w:rsidRPr="00697EEF">
        <w:rPr>
          <w:rFonts w:ascii="Times New Roman" w:eastAsia="Times New Roman" w:hAnsi="Times New Roman" w:cs="Times New Roman"/>
          <w:sz w:val="24"/>
          <w:szCs w:val="24"/>
          <w:lang w:eastAsia="en-GB"/>
        </w:rPr>
        <w:t>n.d.</w:t>
      </w:r>
      <w:proofErr w:type="spellEnd"/>
      <w:r w:rsidRPr="00697EEF">
        <w:rPr>
          <w:rFonts w:ascii="Times New Roman" w:eastAsia="Times New Roman" w:hAnsi="Times New Roman" w:cs="Times New Roman"/>
          <w:sz w:val="24"/>
          <w:szCs w:val="24"/>
          <w:lang w:eastAsia="en-GB"/>
        </w:rPr>
        <w:t xml:space="preserve">), cited in Levinson (1983), establishes that the use of adjective </w:t>
      </w:r>
      <w:r w:rsidRPr="000217A4">
        <w:rPr>
          <w:rFonts w:ascii="Times New Roman" w:eastAsia="Times New Roman" w:hAnsi="Times New Roman" w:cs="Times New Roman"/>
          <w:i/>
          <w:iCs/>
          <w:sz w:val="24"/>
          <w:szCs w:val="24"/>
          <w:lang w:eastAsia="en-GB"/>
        </w:rPr>
        <w:t>-</w:t>
      </w:r>
      <w:proofErr w:type="spellStart"/>
      <w:r w:rsidRPr="000217A4">
        <w:rPr>
          <w:rFonts w:ascii="Times New Roman" w:eastAsia="Times New Roman" w:hAnsi="Times New Roman" w:cs="Times New Roman"/>
          <w:i/>
          <w:iCs/>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14:paraId="2BC9E5C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14:paraId="7B81315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264F21A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number of working days lost to strikes has been higher in any year between 1900 and 1990.</w:t>
      </w:r>
    </w:p>
    <w:p w14:paraId="44CB33D3"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w:t>
      </w:r>
      <w:proofErr w:type="spellStart"/>
      <w:r w:rsidRPr="00697EEF">
        <w:rPr>
          <w:rFonts w:ascii="Times New Roman" w:eastAsia="Times New Roman" w:hAnsi="Times New Roman" w:cs="Times New Roman"/>
          <w:sz w:val="24"/>
          <w:szCs w:val="24"/>
          <w:lang w:eastAsia="en-GB"/>
        </w:rPr>
        <w:t>Brexit</w:t>
      </w:r>
      <w:proofErr w:type="spellEnd"/>
      <w:r w:rsidRPr="00697EEF">
        <w:rPr>
          <w:rFonts w:ascii="Times New Roman" w:eastAsia="Times New Roman" w:hAnsi="Times New Roman" w:cs="Times New Roman"/>
          <w:sz w:val="24"/>
          <w:szCs w:val="24"/>
          <w:lang w:eastAsia="en-GB"/>
        </w:rPr>
        <w:t xml:space="preserve">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first botched phase was hard.</w:t>
      </w:r>
    </w:p>
    <w:p w14:paraId="429000EA" w14:textId="77777777"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14:paraId="297FF3FD"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9"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9"/>
    </w:p>
    <w:p w14:paraId="2CC008B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14:paraId="5E1B9C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45F929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xml:space="preserve">, the headmaster is said to have showed a proclivity towards an internal management of the issue… (Ref. DGE 5) &gt;&gt; </w:t>
      </w:r>
      <w:proofErr w:type="gramStart"/>
      <w:r w:rsidRPr="00697EEF">
        <w:rPr>
          <w:rFonts w:ascii="Times New Roman" w:eastAsia="Times New Roman" w:hAnsi="Times New Roman" w:cs="Times New Roman"/>
          <w:sz w:val="24"/>
          <w:szCs w:val="24"/>
          <w:lang w:val="en-US" w:eastAsia="en-GB"/>
        </w:rPr>
        <w:t>The</w:t>
      </w:r>
      <w:proofErr w:type="gramEnd"/>
      <w:r w:rsidRPr="00697EEF">
        <w:rPr>
          <w:rFonts w:ascii="Times New Roman" w:eastAsia="Times New Roman" w:hAnsi="Times New Roman" w:cs="Times New Roman"/>
          <w:sz w:val="24"/>
          <w:szCs w:val="24"/>
          <w:lang w:val="en-US" w:eastAsia="en-GB"/>
        </w:rPr>
        <w:t xml:space="preserve"> headmaster shouldn’t have showed a proclivity towards an internal management of the issue after admitting the offence.</w:t>
      </w:r>
    </w:p>
    <w:p w14:paraId="4186FBE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w:t>
      </w:r>
      <w:proofErr w:type="gramStart"/>
      <w:r w:rsidRPr="00697EEF">
        <w:rPr>
          <w:rFonts w:ascii="Times New Roman" w:eastAsia="Times New Roman" w:hAnsi="Times New Roman" w:cs="Times New Roman"/>
          <w:sz w:val="24"/>
          <w:szCs w:val="24"/>
          <w:lang w:eastAsia="en-GB"/>
        </w:rPr>
        <w:t>They</w:t>
      </w:r>
      <w:proofErr w:type="gramEnd"/>
      <w:r w:rsidRPr="00697EEF">
        <w:rPr>
          <w:rFonts w:ascii="Times New Roman" w:eastAsia="Times New Roman" w:hAnsi="Times New Roman" w:cs="Times New Roman"/>
          <w:sz w:val="24"/>
          <w:szCs w:val="24"/>
          <w:lang w:eastAsia="en-GB"/>
        </w:rPr>
        <w:t xml:space="preserve"> are not to point at the free SHS as being the cause of bedbug infestation.</w:t>
      </w:r>
    </w:p>
    <w:p w14:paraId="72799E7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C1DA4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14:paraId="2DDFD0E7" w14:textId="77777777"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14:paraId="7E5DF2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14:paraId="751DB485"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0" w:name="_Toc505649128"/>
      <w:r w:rsidRPr="00697EEF">
        <w:rPr>
          <w:rFonts w:ascii="Times New Roman" w:eastAsia="Times New Roman" w:hAnsi="Times New Roman" w:cs="Times New Roman"/>
          <w:sz w:val="26"/>
          <w:szCs w:val="26"/>
          <w:lang w:eastAsia="en-GB"/>
        </w:rPr>
        <w:t xml:space="preserve">3.3 LEXICAL </w:t>
      </w:r>
      <w:bookmarkEnd w:id="20"/>
      <w:r w:rsidRPr="00697EEF">
        <w:rPr>
          <w:rFonts w:ascii="Times New Roman" w:eastAsia="Times New Roman" w:hAnsi="Times New Roman" w:cs="Times New Roman"/>
          <w:sz w:val="26"/>
          <w:szCs w:val="26"/>
          <w:lang w:eastAsia="en-GB"/>
        </w:rPr>
        <w:t xml:space="preserve">PRESUPPOSITION </w:t>
      </w:r>
    </w:p>
    <w:p w14:paraId="0FA353DF" w14:textId="77777777"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14:paraId="07D547BD"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29"/>
      <w:r w:rsidRPr="00697EEF">
        <w:rPr>
          <w:rFonts w:ascii="Times New Roman" w:eastAsia="Times New Roman" w:hAnsi="Times New Roman" w:cs="Times New Roman"/>
          <w:sz w:val="24"/>
          <w:szCs w:val="24"/>
          <w:lang w:eastAsia="en-GB"/>
        </w:rPr>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21"/>
    </w:p>
    <w:p w14:paraId="1C2DDA3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14:paraId="2618CD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2099A52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w:t>
      </w:r>
      <w:proofErr w:type="gramStart"/>
      <w:r w:rsidRPr="00697EEF">
        <w:rPr>
          <w:rFonts w:ascii="Times New Roman" w:eastAsia="Times New Roman" w:hAnsi="Times New Roman" w:cs="Times New Roman"/>
          <w:sz w:val="24"/>
          <w:szCs w:val="24"/>
          <w:lang w:eastAsia="en-GB"/>
        </w:rPr>
        <w:t>The</w:t>
      </w:r>
      <w:proofErr w:type="gramEnd"/>
      <w:r w:rsidRPr="00697EEF">
        <w:rPr>
          <w:rFonts w:ascii="Times New Roman" w:eastAsia="Times New Roman" w:hAnsi="Times New Roman" w:cs="Times New Roman"/>
          <w:sz w:val="24"/>
          <w:szCs w:val="24"/>
          <w:lang w:eastAsia="en-GB"/>
        </w:rPr>
        <w:t xml:space="preserve"> magnanimity is originating from somewhere.</w:t>
      </w:r>
    </w:p>
    <w:p w14:paraId="416091D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14:paraId="30C6ECEC" w14:textId="77777777"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14:paraId="5A7BE6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5E36B75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14:paraId="7424DDF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14:paraId="456470F9" w14:textId="77777777"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14:paraId="394EE04B"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2"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2"/>
      <w:proofErr w:type="spellEnd"/>
    </w:p>
    <w:p w14:paraId="21FF5CF0" w14:textId="77777777"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w:t>
      </w:r>
      <w:proofErr w:type="spellStart"/>
      <w:r w:rsidR="00E36B30">
        <w:rPr>
          <w:rFonts w:ascii="Times New Roman" w:eastAsia="Times New Roman" w:hAnsi="Times New Roman" w:cs="Times New Roman"/>
          <w:sz w:val="24"/>
          <w:szCs w:val="24"/>
          <w:lang w:eastAsia="en-GB"/>
        </w:rPr>
        <w:t>Khaleel</w:t>
      </w:r>
      <w:proofErr w:type="spellEnd"/>
      <w:r w:rsidR="00E36B30">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14:paraId="3239F1B8"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73FADF61" w14:textId="77777777" w:rsidR="009E7AB5" w:rsidRPr="00697EEF" w:rsidRDefault="009E7AB5" w:rsidP="00CA22C3">
      <w:pPr>
        <w:spacing w:line="240" w:lineRule="auto"/>
        <w:jc w:val="both"/>
        <w:rPr>
          <w:rFonts w:ascii="Times New Roman" w:eastAsia="Times New Roman" w:hAnsi="Times New Roman" w:cs="Times New Roman"/>
          <w:sz w:val="24"/>
          <w:szCs w:val="24"/>
          <w:lang w:eastAsia="en-GB"/>
        </w:rPr>
      </w:pPr>
    </w:p>
    <w:p w14:paraId="5C9D25C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13BFEF4F"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14:paraId="454C684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t>
      </w:r>
      <w:proofErr w:type="gramStart"/>
      <w:r w:rsidRPr="00697EEF">
        <w:rPr>
          <w:rFonts w:ascii="Times New Roman" w:eastAsia="Times New Roman" w:hAnsi="Times New Roman" w:cs="Times New Roman"/>
          <w:sz w:val="24"/>
          <w:szCs w:val="24"/>
          <w:lang w:eastAsia="en-GB"/>
        </w:rPr>
        <w:t>We</w:t>
      </w:r>
      <w:proofErr w:type="gramEnd"/>
      <w:r w:rsidRPr="00697EEF">
        <w:rPr>
          <w:rFonts w:ascii="Times New Roman" w:eastAsia="Times New Roman" w:hAnsi="Times New Roman" w:cs="Times New Roman"/>
          <w:sz w:val="24"/>
          <w:szCs w:val="24"/>
          <w:lang w:eastAsia="en-GB"/>
        </w:rPr>
        <w:t xml:space="preserve"> keep on celebrating our farmers and fishermen.</w:t>
      </w:r>
    </w:p>
    <w:p w14:paraId="1F48C5E2" w14:textId="77777777"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14:paraId="45DC2606"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14:paraId="29AB937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45FE0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14:paraId="362FF1D2" w14:textId="77777777"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retaking of </w:t>
      </w:r>
      <w:proofErr w:type="spellStart"/>
      <w:r w:rsidRPr="00697EEF">
        <w:rPr>
          <w:rFonts w:ascii="Times New Roman" w:eastAsia="Times New Roman" w:hAnsi="Times New Roman" w:cs="Times New Roman"/>
          <w:sz w:val="24"/>
          <w:szCs w:val="24"/>
          <w:lang w:eastAsia="en-GB"/>
        </w:rPr>
        <w:t>Raqqa</w:t>
      </w:r>
      <w:proofErr w:type="spellEnd"/>
      <w:r w:rsidRPr="00697EEF">
        <w:rPr>
          <w:rFonts w:ascii="Times New Roman" w:eastAsia="Times New Roman" w:hAnsi="Times New Roman" w:cs="Times New Roman"/>
          <w:sz w:val="24"/>
          <w:szCs w:val="24"/>
          <w:lang w:eastAsia="en-GB"/>
        </w:rPr>
        <w:t xml:space="preserve"> was not a Russian accomplishment… (Ref. GNE 9) &gt;&gt; </w:t>
      </w:r>
      <w:proofErr w:type="spellStart"/>
      <w:r w:rsidRPr="00697EEF">
        <w:rPr>
          <w:rFonts w:ascii="Times New Roman" w:eastAsia="Times New Roman" w:hAnsi="Times New Roman" w:cs="Times New Roman"/>
          <w:sz w:val="24"/>
          <w:szCs w:val="24"/>
          <w:lang w:eastAsia="en-GB"/>
        </w:rPr>
        <w:t>Raqqa</w:t>
      </w:r>
      <w:proofErr w:type="spellEnd"/>
      <w:r w:rsidRPr="00697EEF">
        <w:rPr>
          <w:rFonts w:ascii="Times New Roman" w:eastAsia="Times New Roman" w:hAnsi="Times New Roman" w:cs="Times New Roman"/>
          <w:sz w:val="24"/>
          <w:szCs w:val="24"/>
          <w:lang w:eastAsia="en-GB"/>
        </w:rPr>
        <w:t xml:space="preserve"> was taken before</w:t>
      </w:r>
      <w:bookmarkStart w:id="23" w:name="_Toc505649131"/>
    </w:p>
    <w:p w14:paraId="685CC87F" w14:textId="77777777"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3"/>
    </w:p>
    <w:p w14:paraId="4A84ADB7" w14:textId="77777777"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14:paraId="5F092F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14:paraId="7E7BC20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w:t>
      </w:r>
      <w:proofErr w:type="gramStart"/>
      <w:r w:rsidRPr="00697EEF">
        <w:rPr>
          <w:rFonts w:ascii="Times New Roman" w:eastAsia="Times New Roman" w:hAnsi="Times New Roman" w:cs="Times New Roman"/>
          <w:sz w:val="24"/>
          <w:szCs w:val="24"/>
          <w:lang w:eastAsia="en-GB"/>
        </w:rPr>
        <w:t>Some</w:t>
      </w:r>
      <w:proofErr w:type="gramEnd"/>
      <w:r w:rsidRPr="00697EEF">
        <w:rPr>
          <w:rFonts w:ascii="Times New Roman" w:eastAsia="Times New Roman" w:hAnsi="Times New Roman" w:cs="Times New Roman"/>
          <w:sz w:val="24"/>
          <w:szCs w:val="24"/>
          <w:lang w:eastAsia="en-GB"/>
        </w:rPr>
        <w:t xml:space="preserve"> of the elements in the opposition NDC used not to make threatening remarks about how they would behave should the case go a certain direction.</w:t>
      </w:r>
    </w:p>
    <w:p w14:paraId="6CCEAE33"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FFDD4E2" w14:textId="77777777"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w:t>
      </w:r>
      <w:proofErr w:type="spellStart"/>
      <w:r w:rsidRPr="00697EEF">
        <w:rPr>
          <w:rFonts w:ascii="Times New Roman" w:eastAsia="Times New Roman" w:hAnsi="Times New Roman" w:cs="Times New Roman"/>
          <w:sz w:val="24"/>
          <w:szCs w:val="24"/>
          <w:lang w:eastAsia="en-GB"/>
        </w:rPr>
        <w:t>Etherington</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 xml:space="preserve">a campaign for reform that envisages civil society becoming a co-partner with local government, reinvigorating and democratizing communities and local services. (Ref. GNE 7) &gt;&gt; The charity sector leader Sir Stuart </w:t>
      </w:r>
      <w:proofErr w:type="spellStart"/>
      <w:r w:rsidRPr="00697EEF">
        <w:rPr>
          <w:rFonts w:ascii="Times New Roman" w:eastAsia="Times New Roman" w:hAnsi="Times New Roman" w:cs="Times New Roman"/>
          <w:sz w:val="24"/>
          <w:szCs w:val="24"/>
          <w:lang w:eastAsia="en-GB"/>
        </w:rPr>
        <w:t>Etherington</w:t>
      </w:r>
      <w:proofErr w:type="spellEnd"/>
      <w:r w:rsidRPr="00697EEF">
        <w:rPr>
          <w:rFonts w:ascii="Times New Roman" w:eastAsia="Times New Roman" w:hAnsi="Times New Roman" w:cs="Times New Roman"/>
          <w:sz w:val="24"/>
          <w:szCs w:val="24"/>
          <w:lang w:eastAsia="en-GB"/>
        </w:rPr>
        <w:t xml:space="preserve"> used not to embark on a campaign for reform that envisages civil society becoming a co-partner with local government, reinvigorating and democratizing communities and local services.</w:t>
      </w:r>
    </w:p>
    <w:p w14:paraId="57DCD3C4"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2"/>
      <w:r w:rsidRPr="00697EEF">
        <w:rPr>
          <w:rFonts w:ascii="Times New Roman" w:eastAsia="Times New Roman" w:hAnsi="Times New Roman" w:cs="Times New Roman"/>
          <w:sz w:val="24"/>
          <w:szCs w:val="24"/>
          <w:lang w:eastAsia="en-GB"/>
        </w:rPr>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24"/>
    </w:p>
    <w:p w14:paraId="4DB4F5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14:paraId="322B935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CBFCFC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14:paraId="75933CC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14:paraId="2C900B5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14:paraId="2D10E3E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14:paraId="7C03C4B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14:paraId="379EC2B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14:paraId="60A0309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14:paraId="7C7593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14:paraId="45A8BCF7"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5" w:name="_Toc505649133"/>
      <w:r w:rsidRPr="00697EEF">
        <w:rPr>
          <w:rFonts w:ascii="Times New Roman" w:eastAsia="Times New Roman" w:hAnsi="Times New Roman" w:cs="Times New Roman"/>
          <w:sz w:val="24"/>
          <w:szCs w:val="24"/>
          <w:lang w:eastAsia="en-GB"/>
        </w:rPr>
        <w:t>3.3.5 Conventional Items</w:t>
      </w:r>
      <w:bookmarkEnd w:id="25"/>
    </w:p>
    <w:p w14:paraId="7566285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14:paraId="6B2799C7" w14:textId="77777777"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6" w:name="_Toc505649134"/>
    </w:p>
    <w:p w14:paraId="69435C67" w14:textId="77777777"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14:paraId="583CD806" w14:textId="463B861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w:t>
      </w:r>
      <w:bookmarkEnd w:id="26"/>
    </w:p>
    <w:p w14:paraId="31383AA4" w14:textId="77777777" w:rsidR="00CA22C3"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14:paraId="552E84F6" w14:textId="77777777"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14:paraId="74AFB3F8" w14:textId="16A919CE"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 the frequency of the linguistic forms of presupp</w:t>
      </w:r>
      <w:r w:rsidR="003B6293">
        <w:rPr>
          <w:rFonts w:ascii="Times New Roman" w:eastAsia="Times New Roman" w:hAnsi="Times New Roman" w:cs="Times New Roman"/>
          <w:sz w:val="24"/>
          <w:szCs w:val="24"/>
          <w:lang w:eastAsia="en-GB"/>
        </w:rPr>
        <w:t>osition used in the DGE.</w:t>
      </w:r>
    </w:p>
    <w:p w14:paraId="139832CC"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14:paraId="008A4009" w14:textId="77777777" w:rsidTr="00A67F25">
        <w:tc>
          <w:tcPr>
            <w:tcW w:w="8005" w:type="dxa"/>
            <w:gridSpan w:val="4"/>
          </w:tcPr>
          <w:p w14:paraId="50E17FC5" w14:textId="77777777" w:rsidR="00697EEF" w:rsidRPr="00697EEF" w:rsidRDefault="00697EEF" w:rsidP="00CA22C3">
            <w:pPr>
              <w:jc w:val="center"/>
              <w:rPr>
                <w:rFonts w:ascii="Times New Roman"/>
                <w:b/>
                <w:sz w:val="20"/>
                <w:szCs w:val="20"/>
              </w:rPr>
            </w:pPr>
          </w:p>
          <w:p w14:paraId="75EF833A"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31610FFE" w14:textId="77777777" w:rsidTr="00A67F25">
        <w:trPr>
          <w:trHeight w:val="1484"/>
        </w:trPr>
        <w:tc>
          <w:tcPr>
            <w:tcW w:w="1852" w:type="dxa"/>
          </w:tcPr>
          <w:p w14:paraId="52C74567" w14:textId="77777777" w:rsidR="00697EEF" w:rsidRPr="00697EEF" w:rsidRDefault="00697EEF" w:rsidP="00CA22C3">
            <w:pPr>
              <w:rPr>
                <w:rFonts w:ascii="Times New Roman"/>
                <w:sz w:val="20"/>
                <w:szCs w:val="20"/>
              </w:rPr>
            </w:pPr>
          </w:p>
          <w:p w14:paraId="41BE59BC"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14:paraId="3E855405" w14:textId="77777777" w:rsidR="00697EEF" w:rsidRPr="00697EEF" w:rsidRDefault="00697EEF" w:rsidP="00CA22C3">
            <w:pPr>
              <w:jc w:val="center"/>
              <w:rPr>
                <w:rFonts w:ascii="Times New Roman"/>
                <w:sz w:val="20"/>
                <w:szCs w:val="20"/>
              </w:rPr>
            </w:pPr>
          </w:p>
          <w:p w14:paraId="1BF50BAD"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14:paraId="22CDA6BE" w14:textId="77777777" w:rsidR="00697EEF" w:rsidRPr="00697EEF" w:rsidRDefault="00697EEF" w:rsidP="00CA22C3">
            <w:pPr>
              <w:jc w:val="center"/>
              <w:rPr>
                <w:rFonts w:ascii="Times New Roman"/>
                <w:sz w:val="20"/>
                <w:szCs w:val="20"/>
              </w:rPr>
            </w:pPr>
          </w:p>
          <w:p w14:paraId="46829805" w14:textId="77777777"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14:paraId="1B0EDF38" w14:textId="77777777" w:rsidR="00697EEF" w:rsidRPr="00697EEF" w:rsidRDefault="00697EEF" w:rsidP="00CA22C3">
            <w:pPr>
              <w:jc w:val="center"/>
              <w:rPr>
                <w:rFonts w:ascii="Times New Roman"/>
                <w:sz w:val="20"/>
                <w:szCs w:val="20"/>
              </w:rPr>
            </w:pPr>
          </w:p>
          <w:p w14:paraId="2496344C" w14:textId="77777777"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14:paraId="72EF7B44" w14:textId="77777777" w:rsidTr="00A67F25">
        <w:tc>
          <w:tcPr>
            <w:tcW w:w="1852" w:type="dxa"/>
          </w:tcPr>
          <w:p w14:paraId="73AF4894"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14:paraId="268056A5" w14:textId="77777777"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14:paraId="2488BB9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C91DD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3C62993" w14:textId="77777777" w:rsidTr="00A67F25">
        <w:tc>
          <w:tcPr>
            <w:tcW w:w="1852" w:type="dxa"/>
          </w:tcPr>
          <w:p w14:paraId="6858D87C"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14:paraId="337605C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51C7AED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48BD70E"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D6D55E4" w14:textId="77777777" w:rsidTr="00A67F25">
        <w:tc>
          <w:tcPr>
            <w:tcW w:w="1852" w:type="dxa"/>
          </w:tcPr>
          <w:p w14:paraId="5435BF0C"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14:paraId="2CEF169D"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14:paraId="6B43440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0E96775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D2434F" w14:textId="77777777" w:rsidTr="00A67F25">
        <w:tc>
          <w:tcPr>
            <w:tcW w:w="1852" w:type="dxa"/>
          </w:tcPr>
          <w:p w14:paraId="2684ED63"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14:paraId="5493B579"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41A5B9E0"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0DD894D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8464B" w14:textId="77777777" w:rsidTr="00A67F25">
        <w:tc>
          <w:tcPr>
            <w:tcW w:w="1852" w:type="dxa"/>
          </w:tcPr>
          <w:p w14:paraId="456D13AD"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14:paraId="0498B5DC"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71855C8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43AF225"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726DDE3" w14:textId="77777777" w:rsidTr="00A67F25">
        <w:tc>
          <w:tcPr>
            <w:tcW w:w="1852" w:type="dxa"/>
          </w:tcPr>
          <w:p w14:paraId="2F5D5E59"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14:paraId="2BF95187"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6B96FA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62FE0C3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95B6EA1" w14:textId="77777777" w:rsidTr="00A67F25">
        <w:tc>
          <w:tcPr>
            <w:tcW w:w="1852" w:type="dxa"/>
          </w:tcPr>
          <w:p w14:paraId="391B33BE"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7</w:t>
            </w:r>
          </w:p>
        </w:tc>
        <w:tc>
          <w:tcPr>
            <w:tcW w:w="1843" w:type="dxa"/>
          </w:tcPr>
          <w:p w14:paraId="639CD78A"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305A8F8"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5B2FF1C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9176CAD" w14:textId="77777777" w:rsidTr="00A67F25">
        <w:tc>
          <w:tcPr>
            <w:tcW w:w="1852" w:type="dxa"/>
          </w:tcPr>
          <w:p w14:paraId="23B002B0"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14:paraId="3263D881"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3B759A0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29A34EE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CFB8E5F" w14:textId="77777777" w:rsidTr="00A67F25">
        <w:tc>
          <w:tcPr>
            <w:tcW w:w="1852" w:type="dxa"/>
          </w:tcPr>
          <w:p w14:paraId="12B12ADA"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14:paraId="31C5A65E"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068C2E5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4ADA1F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49091A" w14:textId="77777777" w:rsidTr="00A67F25">
        <w:tc>
          <w:tcPr>
            <w:tcW w:w="1852" w:type="dxa"/>
          </w:tcPr>
          <w:p w14:paraId="49919F2A"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14:paraId="7293E120"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2E3084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1662C5C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1EB191B" w14:textId="77777777" w:rsidTr="00A67F25">
        <w:tc>
          <w:tcPr>
            <w:tcW w:w="1852" w:type="dxa"/>
          </w:tcPr>
          <w:p w14:paraId="1AEF06AF"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14:paraId="5EE0320D"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14:paraId="59ED0BB1"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75E65F83"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85C2AE6" w14:textId="77777777" w:rsidTr="00A67F25">
        <w:tc>
          <w:tcPr>
            <w:tcW w:w="1852" w:type="dxa"/>
          </w:tcPr>
          <w:p w14:paraId="532EE5AB"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843" w:type="dxa"/>
          </w:tcPr>
          <w:p w14:paraId="492DA830"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779A15D2"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14:paraId="6D44181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6BC79FC" w14:textId="77777777" w:rsidTr="00A67F25">
        <w:tc>
          <w:tcPr>
            <w:tcW w:w="1852" w:type="dxa"/>
          </w:tcPr>
          <w:p w14:paraId="32E6BAF5"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14:paraId="589F1714"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14:paraId="6A453E7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D796F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6D2AB29" w14:textId="77777777" w:rsidTr="00A67F25">
        <w:tc>
          <w:tcPr>
            <w:tcW w:w="1852" w:type="dxa"/>
          </w:tcPr>
          <w:p w14:paraId="77A0942E"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14:paraId="6661AE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14:paraId="4C7181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3973B42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EF28629" w14:textId="77777777" w:rsidTr="00A67F25">
        <w:tc>
          <w:tcPr>
            <w:tcW w:w="1852" w:type="dxa"/>
          </w:tcPr>
          <w:p w14:paraId="7AFD14D0"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14:paraId="5A14765B"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5E0D789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45D7480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55519E6" w14:textId="77777777" w:rsidTr="00A67F25">
        <w:trPr>
          <w:trHeight w:val="71"/>
        </w:trPr>
        <w:tc>
          <w:tcPr>
            <w:tcW w:w="1852" w:type="dxa"/>
          </w:tcPr>
          <w:p w14:paraId="6911C263"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14:paraId="695B3497" w14:textId="77777777"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14:paraId="6AFD82E2" w14:textId="77777777"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14:paraId="1A9305E0"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7CCF56E1" w14:textId="54220D5E"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14:paraId="3944FD22"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14:paraId="44C62979" w14:textId="77777777" w:rsidTr="00A67F25">
        <w:trPr>
          <w:trHeight w:val="405"/>
        </w:trPr>
        <w:tc>
          <w:tcPr>
            <w:tcW w:w="8042" w:type="dxa"/>
            <w:gridSpan w:val="9"/>
          </w:tcPr>
          <w:p w14:paraId="26AFE3E2"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14:paraId="2E7F452E" w14:textId="77777777" w:rsidTr="00A67F25">
        <w:trPr>
          <w:trHeight w:val="847"/>
        </w:trPr>
        <w:tc>
          <w:tcPr>
            <w:tcW w:w="1334" w:type="dxa"/>
          </w:tcPr>
          <w:p w14:paraId="0131CEAB" w14:textId="77777777"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14:paraId="6ED22313" w14:textId="77777777"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14:paraId="0E988F82" w14:textId="77777777"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14:paraId="0DC63A22" w14:textId="77777777"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14:paraId="08B0DDE8" w14:textId="77777777"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14:paraId="043DBF90" w14:textId="77777777"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14:paraId="4FEAA638" w14:textId="77777777"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14:paraId="77F780F1" w14:textId="77777777"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14:paraId="6D1A8C24" w14:textId="77777777"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14:paraId="0ED64A2A" w14:textId="77777777" w:rsidTr="00A67F25">
        <w:trPr>
          <w:trHeight w:val="522"/>
        </w:trPr>
        <w:tc>
          <w:tcPr>
            <w:tcW w:w="1334" w:type="dxa"/>
          </w:tcPr>
          <w:p w14:paraId="638DB22D" w14:textId="77777777"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14:paraId="4DF95897"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71C8767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3274A1D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3F72B3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E50333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55C9A0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31DED1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1E1E635B"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72737DC0" w14:textId="77777777" w:rsidTr="00A67F25">
        <w:trPr>
          <w:trHeight w:val="522"/>
        </w:trPr>
        <w:tc>
          <w:tcPr>
            <w:tcW w:w="1334" w:type="dxa"/>
          </w:tcPr>
          <w:p w14:paraId="4DE7F843" w14:textId="77777777"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14:paraId="572BF55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4C70AE2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19D5DEF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3CD6960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0F4723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7306B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789BA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9CB972D"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BC55564" w14:textId="77777777" w:rsidTr="00A67F25">
        <w:trPr>
          <w:trHeight w:val="508"/>
        </w:trPr>
        <w:tc>
          <w:tcPr>
            <w:tcW w:w="1334" w:type="dxa"/>
          </w:tcPr>
          <w:p w14:paraId="53AC17E0" w14:textId="77777777"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14:paraId="0C1CC039"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14:paraId="46070800"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14:paraId="16CAB1CF"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791402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FAEF515"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45FCF17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13C8E72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1D57C8F6"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5349C30" w14:textId="77777777" w:rsidTr="00A67F25">
        <w:trPr>
          <w:trHeight w:val="522"/>
        </w:trPr>
        <w:tc>
          <w:tcPr>
            <w:tcW w:w="1334" w:type="dxa"/>
          </w:tcPr>
          <w:p w14:paraId="6C69B6DD" w14:textId="77777777"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14:paraId="2E993ED0"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480B753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A9CE65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703E9C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2CF7B0A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541698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97994D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384EE1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2658CF31" w14:textId="77777777" w:rsidTr="00A67F25">
        <w:trPr>
          <w:trHeight w:val="508"/>
        </w:trPr>
        <w:tc>
          <w:tcPr>
            <w:tcW w:w="1334" w:type="dxa"/>
          </w:tcPr>
          <w:p w14:paraId="0E58BE53" w14:textId="77777777"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14:paraId="7D8A244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379FC05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6A2BB20"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2BF1753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92AC0D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347CE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00A8756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59AB93FA" w14:textId="77777777"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14:paraId="2C0C6AE5" w14:textId="77777777" w:rsidTr="00A67F25">
        <w:trPr>
          <w:trHeight w:val="522"/>
        </w:trPr>
        <w:tc>
          <w:tcPr>
            <w:tcW w:w="1334" w:type="dxa"/>
          </w:tcPr>
          <w:p w14:paraId="381142EC" w14:textId="77777777"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14:paraId="094133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255F82D8"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C2B578F"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5CAE08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314F4E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60556C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75DE1376"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639D7E8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B4CEC27" w14:textId="77777777" w:rsidTr="00A67F25">
        <w:trPr>
          <w:trHeight w:val="508"/>
        </w:trPr>
        <w:tc>
          <w:tcPr>
            <w:tcW w:w="1334" w:type="dxa"/>
          </w:tcPr>
          <w:p w14:paraId="736DA935" w14:textId="77777777"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14:paraId="5101442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38A137CF"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14:paraId="1BE6C24A"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14:paraId="7EB84C4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7F54016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54C5FD8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4A9BA6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0612EC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1C43E18" w14:textId="77777777" w:rsidTr="00A67F25">
        <w:trPr>
          <w:trHeight w:val="522"/>
        </w:trPr>
        <w:tc>
          <w:tcPr>
            <w:tcW w:w="1334" w:type="dxa"/>
          </w:tcPr>
          <w:p w14:paraId="110C55CF" w14:textId="77777777"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14:paraId="21449E2C"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6074CBC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BB9C02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200D30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4FCDA1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346F48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420A36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329B2FB"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2F5293E7" w14:textId="77777777" w:rsidTr="00A67F25">
        <w:trPr>
          <w:trHeight w:val="522"/>
        </w:trPr>
        <w:tc>
          <w:tcPr>
            <w:tcW w:w="1334" w:type="dxa"/>
          </w:tcPr>
          <w:p w14:paraId="708F02AC" w14:textId="77777777"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14:paraId="396666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286A1F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0A45F9A4"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3986C1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1ACADF8"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89AAA6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08925A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876C438"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550131E0" w14:textId="77777777" w:rsidTr="00A67F25">
        <w:trPr>
          <w:trHeight w:val="508"/>
        </w:trPr>
        <w:tc>
          <w:tcPr>
            <w:tcW w:w="1334" w:type="dxa"/>
          </w:tcPr>
          <w:p w14:paraId="0E00CC8E" w14:textId="77777777"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14:paraId="4FB4099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48E029C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AAF041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073DCA6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88B245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3CFE03A9"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77DF2D01"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47CE6B8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2C98D87" w14:textId="77777777" w:rsidTr="00A67F25">
        <w:trPr>
          <w:trHeight w:val="522"/>
        </w:trPr>
        <w:tc>
          <w:tcPr>
            <w:tcW w:w="1334" w:type="dxa"/>
          </w:tcPr>
          <w:p w14:paraId="29E351EB" w14:textId="77777777"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14:paraId="10CA5B4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3E1D2B8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01CC23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6A53E4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F6508D6" w14:textId="77777777"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14:paraId="5210B8F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66955AB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0AC5D6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A924E0F" w14:textId="77777777" w:rsidTr="00A67F25">
        <w:trPr>
          <w:trHeight w:val="508"/>
        </w:trPr>
        <w:tc>
          <w:tcPr>
            <w:tcW w:w="1334" w:type="dxa"/>
          </w:tcPr>
          <w:p w14:paraId="69475659" w14:textId="77777777"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14:paraId="70C87A2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56034A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75FB81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E25A2A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4DD6370"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14:paraId="4C3CB52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FFF51F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10F96487"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4C9DDA4" w14:textId="77777777" w:rsidTr="00A67F25">
        <w:trPr>
          <w:trHeight w:val="522"/>
        </w:trPr>
        <w:tc>
          <w:tcPr>
            <w:tcW w:w="1334" w:type="dxa"/>
          </w:tcPr>
          <w:p w14:paraId="69C96612" w14:textId="77777777"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14:paraId="6E5DAB76" w14:textId="77777777"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14:paraId="1A87AF6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6261AF4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588D357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C4902CD"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7FD53E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C87BDA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6E844EA4"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0947052A" w14:textId="77777777" w:rsidTr="00A67F25">
        <w:trPr>
          <w:trHeight w:val="522"/>
        </w:trPr>
        <w:tc>
          <w:tcPr>
            <w:tcW w:w="1334" w:type="dxa"/>
          </w:tcPr>
          <w:p w14:paraId="2F48C45B" w14:textId="77777777"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14:paraId="15A1A07E"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7496B58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4BFA96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57D2C3D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4BAFC667"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15B3935"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13AE6D4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25A36AD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EC7075F" w14:textId="77777777" w:rsidTr="00A67F25">
        <w:trPr>
          <w:trHeight w:val="508"/>
        </w:trPr>
        <w:tc>
          <w:tcPr>
            <w:tcW w:w="1334" w:type="dxa"/>
          </w:tcPr>
          <w:p w14:paraId="049DD92E" w14:textId="77777777" w:rsidR="00386A0A" w:rsidRPr="00697EEF" w:rsidRDefault="00386A0A" w:rsidP="00CA22C3">
            <w:pPr>
              <w:jc w:val="both"/>
              <w:rPr>
                <w:rFonts w:ascii="Times New Roman"/>
                <w:b/>
                <w:sz w:val="20"/>
                <w:szCs w:val="20"/>
              </w:rPr>
            </w:pPr>
            <w:r w:rsidRPr="00697EEF">
              <w:rPr>
                <w:rFonts w:ascii="Times New Roman"/>
                <w:b/>
                <w:sz w:val="20"/>
                <w:szCs w:val="20"/>
              </w:rPr>
              <w:t>15</w:t>
            </w:r>
          </w:p>
        </w:tc>
        <w:tc>
          <w:tcPr>
            <w:tcW w:w="642" w:type="dxa"/>
          </w:tcPr>
          <w:p w14:paraId="36A160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680691B4"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F10A3D2"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1C698B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1820444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E7A51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9B4582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76A6242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92B9B00" w14:textId="77777777" w:rsidTr="00A67F25">
        <w:trPr>
          <w:trHeight w:val="236"/>
        </w:trPr>
        <w:tc>
          <w:tcPr>
            <w:tcW w:w="1334" w:type="dxa"/>
          </w:tcPr>
          <w:p w14:paraId="1472C1B9" w14:textId="77777777"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14:paraId="117E9380" w14:textId="77777777"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14:paraId="3FED5F4E" w14:textId="77777777"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14:paraId="106E09F5" w14:textId="77777777"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14:paraId="6880AE94" w14:textId="77777777"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14:paraId="2BB654E9" w14:textId="77777777"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14:paraId="0CE42CC3" w14:textId="77777777"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14:paraId="2895FE92" w14:textId="77777777"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14:paraId="1D53F6B1" w14:textId="77777777" w:rsidR="00386A0A" w:rsidRPr="00697EEF" w:rsidRDefault="00386A0A" w:rsidP="00CA22C3">
            <w:pPr>
              <w:jc w:val="both"/>
              <w:rPr>
                <w:rFonts w:ascii="Times New Roman"/>
                <w:b/>
                <w:sz w:val="24"/>
                <w:szCs w:val="24"/>
              </w:rPr>
            </w:pPr>
            <w:r w:rsidRPr="00697EEF">
              <w:rPr>
                <w:rFonts w:ascii="Times New Roman"/>
                <w:b/>
                <w:sz w:val="24"/>
                <w:szCs w:val="24"/>
              </w:rPr>
              <w:t>5</w:t>
            </w:r>
          </w:p>
        </w:tc>
      </w:tr>
    </w:tbl>
    <w:p w14:paraId="58E61967" w14:textId="3967AC6F"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structural presupposition</w:t>
      </w:r>
      <w:r w:rsidR="00FB3A37">
        <w:rPr>
          <w:rFonts w:ascii="Times New Roman" w:eastAsia="Times New Roman" w:hAnsi="Times New Roman" w:cs="Times New Roman"/>
          <w:sz w:val="24"/>
          <w:szCs w:val="24"/>
          <w:lang w:eastAsia="en-GB"/>
        </w:rPr>
        <w:t>s</w:t>
      </w:r>
      <w:r w:rsidR="004C6BEE">
        <w:rPr>
          <w:rFonts w:ascii="Times New Roman" w:eastAsia="Times New Roman" w:hAnsi="Times New Roman" w:cs="Times New Roman"/>
          <w:sz w:val="24"/>
          <w:szCs w:val="24"/>
          <w:lang w:eastAsia="en-GB"/>
        </w:rPr>
        <w:t xml:space="preserve"> = 118</w:t>
      </w:r>
    </w:p>
    <w:p w14:paraId="0E696C6C" w14:textId="77777777"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w:t>
      </w:r>
      <w:r w:rsidRPr="00697EEF">
        <w:rPr>
          <w:rFonts w:ascii="Times New Roman" w:eastAsia="Times New Roman" w:hAnsi="Times New Roman" w:cs="Times New Roman"/>
          <w:sz w:val="20"/>
          <w:szCs w:val="20"/>
          <w:lang w:eastAsia="en-GB"/>
        </w:rPr>
        <w:lastRenderedPageBreak/>
        <w:t>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14:paraId="7D712334" w14:textId="77777777"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14:paraId="78607607"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14:paraId="474B9123" w14:textId="77777777" w:rsidTr="00A67F25">
        <w:trPr>
          <w:trHeight w:val="440"/>
        </w:trPr>
        <w:tc>
          <w:tcPr>
            <w:tcW w:w="7920" w:type="dxa"/>
            <w:gridSpan w:val="5"/>
          </w:tcPr>
          <w:p w14:paraId="279CD95D"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71A06A11" w14:textId="77777777" w:rsidTr="00A67F25">
        <w:trPr>
          <w:trHeight w:val="1448"/>
        </w:trPr>
        <w:tc>
          <w:tcPr>
            <w:tcW w:w="1548" w:type="dxa"/>
          </w:tcPr>
          <w:p w14:paraId="390BC914"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14:paraId="142DC42F" w14:textId="77777777"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14:paraId="3ACBF03A"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14:paraId="3CCBC0E7"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14:paraId="6FB443F8" w14:textId="77777777"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14:paraId="2DEFD310" w14:textId="77777777" w:rsidTr="00A67F25">
        <w:tc>
          <w:tcPr>
            <w:tcW w:w="1548" w:type="dxa"/>
          </w:tcPr>
          <w:p w14:paraId="3211FA73"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14:paraId="76C1D362"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14:paraId="04D74CF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2B15F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9A79AF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914A7E5" w14:textId="77777777" w:rsidTr="00A67F25">
        <w:tc>
          <w:tcPr>
            <w:tcW w:w="1548" w:type="dxa"/>
          </w:tcPr>
          <w:p w14:paraId="6480D99D"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14:paraId="3E293C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4F0FF80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2AAB1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96B6BD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346394" w14:textId="77777777" w:rsidTr="00A67F25">
        <w:tc>
          <w:tcPr>
            <w:tcW w:w="1548" w:type="dxa"/>
          </w:tcPr>
          <w:p w14:paraId="7879A3AD"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14:paraId="6D89197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A38A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00FE1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14:paraId="7C439EE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581814" w14:textId="77777777" w:rsidTr="00A67F25">
        <w:tc>
          <w:tcPr>
            <w:tcW w:w="1548" w:type="dxa"/>
          </w:tcPr>
          <w:p w14:paraId="79DD13E2"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14:paraId="3150AD4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F135CA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D705F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80C48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0D199A7" w14:textId="77777777" w:rsidTr="00A67F25">
        <w:tc>
          <w:tcPr>
            <w:tcW w:w="1548" w:type="dxa"/>
          </w:tcPr>
          <w:p w14:paraId="60A083C4"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14:paraId="08EBE1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C36C98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CDE650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AD6E30F"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D1A12C7" w14:textId="77777777" w:rsidTr="00A67F25">
        <w:tc>
          <w:tcPr>
            <w:tcW w:w="1548" w:type="dxa"/>
          </w:tcPr>
          <w:p w14:paraId="64008863"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14:paraId="037D2D50"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7440066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7420A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B8F8CD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0C3875" w14:textId="77777777" w:rsidTr="00A67F25">
        <w:tc>
          <w:tcPr>
            <w:tcW w:w="1548" w:type="dxa"/>
          </w:tcPr>
          <w:p w14:paraId="1C4F48D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14:paraId="28AB27C5"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4921701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2D696D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D65D0E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139ECB" w14:textId="77777777" w:rsidTr="00A67F25">
        <w:tc>
          <w:tcPr>
            <w:tcW w:w="1548" w:type="dxa"/>
          </w:tcPr>
          <w:p w14:paraId="7DDEDB1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14:paraId="6987BB1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172296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4EB67C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5F9E6A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EB84699" w14:textId="77777777" w:rsidTr="00A67F25">
        <w:tc>
          <w:tcPr>
            <w:tcW w:w="1548" w:type="dxa"/>
          </w:tcPr>
          <w:p w14:paraId="7EBF95B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14:paraId="16DF10E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6993B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950A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3AFEA3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7B3A56" w14:textId="77777777" w:rsidTr="00A67F25">
        <w:tc>
          <w:tcPr>
            <w:tcW w:w="1548" w:type="dxa"/>
          </w:tcPr>
          <w:p w14:paraId="1E792B88"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14:paraId="2987D2FB"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14:paraId="5AB5A11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F24BF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E58532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76609A7" w14:textId="77777777" w:rsidTr="00A67F25">
        <w:tc>
          <w:tcPr>
            <w:tcW w:w="1548" w:type="dxa"/>
          </w:tcPr>
          <w:p w14:paraId="7B79EB67"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14:paraId="0F48B97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400DFF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609D656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1488D6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A54B7CC" w14:textId="77777777" w:rsidTr="00A67F25">
        <w:tc>
          <w:tcPr>
            <w:tcW w:w="1548" w:type="dxa"/>
          </w:tcPr>
          <w:p w14:paraId="108D25F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14:paraId="11F5FD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FC754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2C685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6AC480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F7FCD74" w14:textId="77777777" w:rsidTr="00A67F25">
        <w:tc>
          <w:tcPr>
            <w:tcW w:w="1548" w:type="dxa"/>
          </w:tcPr>
          <w:p w14:paraId="6F1BD2DD"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14:paraId="19756C9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8D46E1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18915FC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C12FCF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37EF49" w14:textId="77777777" w:rsidTr="00A67F25">
        <w:tc>
          <w:tcPr>
            <w:tcW w:w="1548" w:type="dxa"/>
          </w:tcPr>
          <w:p w14:paraId="04F98B53"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14:paraId="74629AC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5D7F9B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994A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7912B5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7CEAE52" w14:textId="77777777" w:rsidTr="00A67F25">
        <w:tc>
          <w:tcPr>
            <w:tcW w:w="1548" w:type="dxa"/>
          </w:tcPr>
          <w:p w14:paraId="47E39F15"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14:paraId="025AC1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6EAF899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F3E63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76B3B4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27DB3BF" w14:textId="77777777" w:rsidTr="00A67F25">
        <w:tc>
          <w:tcPr>
            <w:tcW w:w="1548" w:type="dxa"/>
          </w:tcPr>
          <w:p w14:paraId="7F026636"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14:paraId="1A183170" w14:textId="77777777"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14:paraId="2D2D4711"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14:paraId="3D0C258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14:paraId="16096BEA"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2B6561A8" w14:textId="594EFDA2"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DGE = 30</w:t>
      </w:r>
    </w:p>
    <w:p w14:paraId="6B603782" w14:textId="704FC0B6"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sidRPr="000217A4">
        <w:rPr>
          <w:rFonts w:ascii="Times New Roman" w:eastAsia="Times New Roman" w:hAnsi="Times New Roman" w:cs="Times New Roman"/>
          <w:i/>
          <w:iCs/>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w:t>
      </w:r>
      <w:r w:rsidR="00017B5A">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readers are convinced into accepting the claim of the relative clause as a fact about the antecedent. Adverbial clauses serve as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14:paraId="653E6006" w14:textId="77777777"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14:paraId="24F6B24E" w14:textId="77777777"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w:t>
      </w:r>
      <w:proofErr w:type="gramStart"/>
      <w:r w:rsidR="003B6293">
        <w:rPr>
          <w:rFonts w:ascii="Times New Roman" w:eastAsia="Times New Roman" w:hAnsi="Times New Roman" w:cs="Times New Roman"/>
          <w:sz w:val="24"/>
          <w:szCs w:val="24"/>
          <w:lang w:eastAsia="en-GB"/>
        </w:rPr>
        <w:t>GNE.</w:t>
      </w:r>
      <w:proofErr w:type="gramEnd"/>
      <w:r w:rsidR="003B6293">
        <w:rPr>
          <w:rFonts w:ascii="Times New Roman" w:eastAsia="Times New Roman" w:hAnsi="Times New Roman" w:cs="Times New Roman"/>
          <w:sz w:val="24"/>
          <w:szCs w:val="24"/>
          <w:lang w:eastAsia="en-GB"/>
        </w:rPr>
        <w:t xml:space="preserve"> </w:t>
      </w:r>
    </w:p>
    <w:p w14:paraId="272311EF"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lastRenderedPageBreak/>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14:paraId="00DDB52D" w14:textId="77777777" w:rsidTr="002C42FA">
        <w:trPr>
          <w:trHeight w:val="719"/>
        </w:trPr>
        <w:tc>
          <w:tcPr>
            <w:tcW w:w="7925" w:type="dxa"/>
            <w:gridSpan w:val="4"/>
          </w:tcPr>
          <w:p w14:paraId="0773CF20"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0E565280" w14:textId="77777777" w:rsidTr="002C42FA">
        <w:trPr>
          <w:trHeight w:val="1484"/>
        </w:trPr>
        <w:tc>
          <w:tcPr>
            <w:tcW w:w="1496" w:type="dxa"/>
          </w:tcPr>
          <w:p w14:paraId="547C3BD0" w14:textId="77777777" w:rsidR="00697EEF" w:rsidRPr="00697EEF" w:rsidRDefault="00697EEF" w:rsidP="00CA22C3">
            <w:pPr>
              <w:rPr>
                <w:rFonts w:ascii="Times New Roman"/>
                <w:sz w:val="20"/>
                <w:szCs w:val="20"/>
              </w:rPr>
            </w:pPr>
          </w:p>
          <w:p w14:paraId="3D0F8ACF"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14:paraId="184CE9E3" w14:textId="77777777" w:rsidR="00697EEF" w:rsidRPr="00697EEF" w:rsidRDefault="00697EEF" w:rsidP="00CA22C3">
            <w:pPr>
              <w:jc w:val="center"/>
              <w:rPr>
                <w:rFonts w:ascii="Times New Roman"/>
                <w:sz w:val="20"/>
                <w:szCs w:val="20"/>
              </w:rPr>
            </w:pPr>
          </w:p>
          <w:p w14:paraId="59B57644" w14:textId="77777777"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14:paraId="2186EF83" w14:textId="77777777" w:rsidR="00697EEF" w:rsidRPr="00697EEF" w:rsidRDefault="00697EEF" w:rsidP="00CA22C3">
            <w:pPr>
              <w:jc w:val="center"/>
              <w:rPr>
                <w:rFonts w:ascii="Times New Roman"/>
                <w:sz w:val="20"/>
                <w:szCs w:val="20"/>
              </w:rPr>
            </w:pPr>
          </w:p>
          <w:p w14:paraId="509F4224" w14:textId="77777777"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14:paraId="08B938D9" w14:textId="77777777" w:rsidR="00697EEF" w:rsidRPr="00697EEF" w:rsidRDefault="00697EEF" w:rsidP="00CA22C3">
            <w:pPr>
              <w:jc w:val="center"/>
              <w:rPr>
                <w:rFonts w:ascii="Times New Roman"/>
                <w:sz w:val="20"/>
                <w:szCs w:val="20"/>
              </w:rPr>
            </w:pPr>
          </w:p>
          <w:p w14:paraId="44C6812C" w14:textId="77777777"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14:paraId="0722B0C4" w14:textId="77777777" w:rsidTr="002C42FA">
        <w:tc>
          <w:tcPr>
            <w:tcW w:w="1496" w:type="dxa"/>
          </w:tcPr>
          <w:p w14:paraId="20A79FF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14:paraId="59B17C2F"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08F5F7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F2AC70A" w14:textId="77777777"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14:paraId="4DF7F1AE" w14:textId="77777777" w:rsidTr="002C42FA">
        <w:tc>
          <w:tcPr>
            <w:tcW w:w="1496" w:type="dxa"/>
          </w:tcPr>
          <w:p w14:paraId="58E3F26B"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14:paraId="3BD7DAF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62F75B3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46733D0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FB4A078" w14:textId="77777777" w:rsidTr="002C42FA">
        <w:tc>
          <w:tcPr>
            <w:tcW w:w="1496" w:type="dxa"/>
          </w:tcPr>
          <w:p w14:paraId="3BFF8165"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14:paraId="5413C9B8"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162E83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17279BA"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0113574" w14:textId="77777777" w:rsidTr="002C42FA">
        <w:tc>
          <w:tcPr>
            <w:tcW w:w="1496" w:type="dxa"/>
          </w:tcPr>
          <w:p w14:paraId="7F7D1BD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14:paraId="7DA312A6"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740F660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0DC956B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45EFCBD8" w14:textId="77777777" w:rsidTr="002C42FA">
        <w:tc>
          <w:tcPr>
            <w:tcW w:w="1496" w:type="dxa"/>
          </w:tcPr>
          <w:p w14:paraId="2F3C5DBC"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14:paraId="39E4D0C9" w14:textId="77777777"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14:paraId="1A2A8E2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14:paraId="6D9D4869"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1B0240FF" w14:textId="77777777" w:rsidTr="002C42FA">
        <w:tc>
          <w:tcPr>
            <w:tcW w:w="1496" w:type="dxa"/>
          </w:tcPr>
          <w:p w14:paraId="1B6C064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14:paraId="1A3A498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14:paraId="4922C70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63A70B2"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309BD55" w14:textId="77777777" w:rsidTr="002C42FA">
        <w:tc>
          <w:tcPr>
            <w:tcW w:w="1496" w:type="dxa"/>
          </w:tcPr>
          <w:p w14:paraId="4084326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14:paraId="2A8F7DDA"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5DDBF0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9A67CA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0DF4C59C" w14:textId="77777777" w:rsidTr="002C42FA">
        <w:tc>
          <w:tcPr>
            <w:tcW w:w="1496" w:type="dxa"/>
          </w:tcPr>
          <w:p w14:paraId="07B14079"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14:paraId="36030639" w14:textId="77777777"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14:paraId="2D128F4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C0E5C39"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16730685" w14:textId="77777777" w:rsidTr="002C42FA">
        <w:tc>
          <w:tcPr>
            <w:tcW w:w="1496" w:type="dxa"/>
          </w:tcPr>
          <w:p w14:paraId="024DAF6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14:paraId="794F42C1" w14:textId="77777777"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14:paraId="70C0F0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4E02833" w14:textId="77777777"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14:paraId="613667D7" w14:textId="77777777" w:rsidTr="002C42FA">
        <w:tc>
          <w:tcPr>
            <w:tcW w:w="1496" w:type="dxa"/>
          </w:tcPr>
          <w:p w14:paraId="55CDD59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14:paraId="5486C675"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51786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3CE022E" w14:textId="77777777"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14:paraId="659FA72F" w14:textId="77777777" w:rsidTr="002C42FA">
        <w:tc>
          <w:tcPr>
            <w:tcW w:w="1496" w:type="dxa"/>
          </w:tcPr>
          <w:p w14:paraId="7F3A87BB"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14:paraId="03760EF8"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6328E149"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14:paraId="32579944"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3F856525" w14:textId="77777777" w:rsidTr="002C42FA">
        <w:tc>
          <w:tcPr>
            <w:tcW w:w="1496" w:type="dxa"/>
          </w:tcPr>
          <w:p w14:paraId="38DD9BFA"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14:paraId="28B5A0DC"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5AE8E5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3CC4BD1"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216F642" w14:textId="77777777" w:rsidTr="002C42FA">
        <w:tc>
          <w:tcPr>
            <w:tcW w:w="1496" w:type="dxa"/>
          </w:tcPr>
          <w:p w14:paraId="7B861C92"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14:paraId="63030EF7" w14:textId="77777777"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14:paraId="0761F26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39BFBC7"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928679D" w14:textId="77777777" w:rsidTr="002C42FA">
        <w:tc>
          <w:tcPr>
            <w:tcW w:w="1496" w:type="dxa"/>
          </w:tcPr>
          <w:p w14:paraId="65F20A35"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14:paraId="117E70FE" w14:textId="77777777"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14:paraId="3AC17C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2BD86F09" w14:textId="77777777"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14:paraId="62D04E01" w14:textId="77777777" w:rsidTr="002C42FA">
        <w:tc>
          <w:tcPr>
            <w:tcW w:w="1496" w:type="dxa"/>
          </w:tcPr>
          <w:p w14:paraId="0E1BC67C"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14:paraId="5A9A2B5B" w14:textId="77777777"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14:paraId="677E37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7028A860"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6ABCE9D7" w14:textId="77777777" w:rsidTr="002C42FA">
        <w:trPr>
          <w:trHeight w:val="71"/>
        </w:trPr>
        <w:tc>
          <w:tcPr>
            <w:tcW w:w="1496" w:type="dxa"/>
          </w:tcPr>
          <w:p w14:paraId="6C4D6230"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14:paraId="6FBCC5DE" w14:textId="77777777"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14:paraId="37FFCE5C"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14:paraId="6B9C6ADF" w14:textId="77777777" w:rsidR="00697EEF" w:rsidRPr="00697EEF" w:rsidRDefault="00697EEF" w:rsidP="00CA22C3">
            <w:pPr>
              <w:jc w:val="both"/>
              <w:rPr>
                <w:rFonts w:ascii="Times New Roman"/>
                <w:b/>
                <w:sz w:val="20"/>
                <w:szCs w:val="20"/>
              </w:rPr>
            </w:pPr>
            <w:r w:rsidRPr="00697EEF">
              <w:rPr>
                <w:rFonts w:ascii="Times New Roman"/>
                <w:b/>
                <w:sz w:val="20"/>
                <w:szCs w:val="20"/>
              </w:rPr>
              <w:t>77</w:t>
            </w:r>
          </w:p>
        </w:tc>
      </w:tr>
    </w:tbl>
    <w:p w14:paraId="6C63CE9F" w14:textId="2D7699DF" w:rsidR="00CA22C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w:t>
      </w:r>
      <w:r w:rsidR="00FB3A37">
        <w:rPr>
          <w:rFonts w:ascii="Times New Roman" w:eastAsia="Times New Roman" w:hAnsi="Times New Roman" w:cs="Times New Roman"/>
          <w:sz w:val="24"/>
          <w:szCs w:val="24"/>
          <w:lang w:eastAsia="en-GB"/>
        </w:rPr>
        <w:t>s</w:t>
      </w:r>
      <w:r w:rsidR="003B6293">
        <w:rPr>
          <w:rFonts w:ascii="Times New Roman" w:eastAsia="Times New Roman" w:hAnsi="Times New Roman" w:cs="Times New Roman"/>
          <w:sz w:val="24"/>
          <w:szCs w:val="24"/>
          <w:lang w:eastAsia="en-GB"/>
        </w:rPr>
        <w:t xml:space="preserve"> in the GNE = 282</w:t>
      </w:r>
    </w:p>
    <w:p w14:paraId="4BFA8AB8" w14:textId="77777777"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14:paraId="65A8907B"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14:paraId="4EAEB4A7" w14:textId="77777777" w:rsidTr="00A67F25">
        <w:trPr>
          <w:trHeight w:val="431"/>
        </w:trPr>
        <w:tc>
          <w:tcPr>
            <w:tcW w:w="8607" w:type="dxa"/>
            <w:gridSpan w:val="8"/>
          </w:tcPr>
          <w:p w14:paraId="0EBB9E25"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14:paraId="5597F6A0" w14:textId="77777777" w:rsidTr="00A67F25">
        <w:trPr>
          <w:trHeight w:val="899"/>
        </w:trPr>
        <w:tc>
          <w:tcPr>
            <w:tcW w:w="2050" w:type="dxa"/>
          </w:tcPr>
          <w:p w14:paraId="1F5541E3" w14:textId="77777777"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14:paraId="24CD656D" w14:textId="77777777"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14:paraId="76B8D6C5"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14:paraId="2C142B0B" w14:textId="77777777"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14:paraId="1CC418FE" w14:textId="77777777"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14:paraId="29FF9381" w14:textId="77777777"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14:paraId="4CCA7D6D" w14:textId="77777777"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14:paraId="0F3A95F8" w14:textId="77777777"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14:paraId="3F3FA792" w14:textId="77777777" w:rsidTr="00A67F25">
        <w:tc>
          <w:tcPr>
            <w:tcW w:w="2050" w:type="dxa"/>
          </w:tcPr>
          <w:p w14:paraId="41DD466B"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14:paraId="60E35F1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DC40EF6"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357EB4C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58EA261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9C3F4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5D7983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19B7E7AD"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0F27D88" w14:textId="77777777" w:rsidTr="00A67F25">
        <w:tc>
          <w:tcPr>
            <w:tcW w:w="2050" w:type="dxa"/>
          </w:tcPr>
          <w:p w14:paraId="080C701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14:paraId="603428D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C0EE8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3009C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9836C9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41E90DA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4BDC02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E821F2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AE4117" w14:textId="77777777" w:rsidTr="00A67F25">
        <w:tc>
          <w:tcPr>
            <w:tcW w:w="2050" w:type="dxa"/>
          </w:tcPr>
          <w:p w14:paraId="71C673C4"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14:paraId="65540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641971B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3F2B819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03178C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3973BE4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85804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53B7A7D4"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B2F9F27" w14:textId="77777777" w:rsidTr="00A67F25">
        <w:tc>
          <w:tcPr>
            <w:tcW w:w="2050" w:type="dxa"/>
          </w:tcPr>
          <w:p w14:paraId="0303D75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14:paraId="4569D3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07E81D29"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6EB3605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2830CF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289658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AE0F7B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38B1E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140F53EB" w14:textId="77777777" w:rsidTr="00A67F25">
        <w:tc>
          <w:tcPr>
            <w:tcW w:w="2050" w:type="dxa"/>
          </w:tcPr>
          <w:p w14:paraId="4CF98890"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14:paraId="1BF8DDA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355BDA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FE9D99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694C36A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2BD8F6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3D72FDC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7F7DB17F"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2804EE7" w14:textId="77777777" w:rsidTr="00A67F25">
        <w:tc>
          <w:tcPr>
            <w:tcW w:w="2050" w:type="dxa"/>
          </w:tcPr>
          <w:p w14:paraId="2B131EB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14:paraId="178EED43"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6130EA7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C9EFFB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14:paraId="6AC4E35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1E51CAC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42DE312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11089B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1D5008A" w14:textId="77777777" w:rsidTr="00A67F25">
        <w:tc>
          <w:tcPr>
            <w:tcW w:w="2050" w:type="dxa"/>
          </w:tcPr>
          <w:p w14:paraId="1F5FE5D0"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14:paraId="3D0013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6FE1B19"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14:paraId="1D62617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242658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83DCE9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662AB1C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EF2C0A4"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5BD7905" w14:textId="77777777" w:rsidTr="00A67F25">
        <w:tc>
          <w:tcPr>
            <w:tcW w:w="2050" w:type="dxa"/>
          </w:tcPr>
          <w:p w14:paraId="33826103"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14:paraId="2BD0706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76740D3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5D2C820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0F85081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7D94CB2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50434F3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143EBE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F370F2" w14:textId="77777777" w:rsidTr="00A67F25">
        <w:tc>
          <w:tcPr>
            <w:tcW w:w="2050" w:type="dxa"/>
          </w:tcPr>
          <w:p w14:paraId="30D8A3F0"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14:paraId="0215EFF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EA40F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6FC3E7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5F561A6"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14:paraId="11B018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B9F9EF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5A1BD9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5D09D" w14:textId="77777777" w:rsidTr="00A67F25">
        <w:tc>
          <w:tcPr>
            <w:tcW w:w="2050" w:type="dxa"/>
          </w:tcPr>
          <w:p w14:paraId="3E40D00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14:paraId="577872E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2DCFF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3346E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D7E2D55"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6C9E03D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050774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A15E10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30AC67A" w14:textId="77777777" w:rsidTr="00A67F25">
        <w:tc>
          <w:tcPr>
            <w:tcW w:w="2050" w:type="dxa"/>
          </w:tcPr>
          <w:p w14:paraId="5100C411"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14:paraId="256EA06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14:paraId="200BB2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BBD96B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334BFEE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057F2A6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7A8A919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310189A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6155A45" w14:textId="77777777" w:rsidTr="00A67F25">
        <w:tc>
          <w:tcPr>
            <w:tcW w:w="2050" w:type="dxa"/>
          </w:tcPr>
          <w:p w14:paraId="6F6D04FE"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14:paraId="446579D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3FFE06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0A51C61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7E280F1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61D7661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1F74EC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3AB84D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6520CEB" w14:textId="77777777" w:rsidTr="00A67F25">
        <w:tc>
          <w:tcPr>
            <w:tcW w:w="2050" w:type="dxa"/>
          </w:tcPr>
          <w:p w14:paraId="3C34DB30"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14:paraId="52C99D4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BA3624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65FEA53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5163F1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717F7A6B"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14:paraId="4288611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0500AF4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5529A739" w14:textId="77777777" w:rsidTr="00A67F25">
        <w:tc>
          <w:tcPr>
            <w:tcW w:w="2050" w:type="dxa"/>
          </w:tcPr>
          <w:p w14:paraId="14C6551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14:paraId="17BAEBE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78F9F97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8E4AC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67B54D1D"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315C4FD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3D70B4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7CBEC0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241274F4" w14:textId="77777777" w:rsidTr="00A67F25">
        <w:tc>
          <w:tcPr>
            <w:tcW w:w="2050" w:type="dxa"/>
          </w:tcPr>
          <w:p w14:paraId="3A010CC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14:paraId="5553E4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E6ACF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2B451D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4AB4335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7E227E1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0C4B873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88EA9BC"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3F40F0B" w14:textId="77777777" w:rsidTr="00A67F25">
        <w:tc>
          <w:tcPr>
            <w:tcW w:w="2050" w:type="dxa"/>
          </w:tcPr>
          <w:p w14:paraId="731D7E71"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14:paraId="4D88B208"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14:paraId="1022B5D9"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14:paraId="1EA7109D"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14:paraId="0A351528" w14:textId="77777777"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14:paraId="317942E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14:paraId="1408413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14:paraId="1BBA44F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r>
    </w:tbl>
    <w:p w14:paraId="54F200FF" w14:textId="39F9C3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GNE = 97</w:t>
      </w:r>
    </w:p>
    <w:p w14:paraId="631D14F8" w14:textId="77777777" w:rsidR="003B6293" w:rsidRP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14:paraId="6DBA623B" w14:textId="77777777" w:rsidR="00697EEF" w:rsidRPr="00697EEF" w:rsidRDefault="00884581" w:rsidP="00CA22C3">
      <w:pPr>
        <w:spacing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14:paraId="0D0EAA3A" w14:textId="77777777" w:rsidTr="00A67F25">
        <w:tc>
          <w:tcPr>
            <w:tcW w:w="9000" w:type="dxa"/>
            <w:gridSpan w:val="6"/>
          </w:tcPr>
          <w:p w14:paraId="2257601B"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13BB642C" w14:textId="77777777" w:rsidTr="00A67F25">
        <w:tc>
          <w:tcPr>
            <w:tcW w:w="1283" w:type="dxa"/>
          </w:tcPr>
          <w:p w14:paraId="06A53250"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14:paraId="0A87E63B" w14:textId="77777777"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14:paraId="1A981DA2" w14:textId="77777777"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14:paraId="58B58C2B" w14:textId="77777777"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14:paraId="47CF2FED"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14:paraId="726E7CEC"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14:paraId="18736B7A" w14:textId="77777777" w:rsidTr="00A67F25">
        <w:tc>
          <w:tcPr>
            <w:tcW w:w="1283" w:type="dxa"/>
          </w:tcPr>
          <w:p w14:paraId="16FE97F8"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14:paraId="4018D07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1302817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22D34A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7B48D7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4721A9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036FF9" w14:textId="77777777" w:rsidTr="00A67F25">
        <w:tc>
          <w:tcPr>
            <w:tcW w:w="1283" w:type="dxa"/>
          </w:tcPr>
          <w:p w14:paraId="1EEEDF8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14:paraId="4D01AD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46F022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1B29E5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C72037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CFCCAF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C60CEB4" w14:textId="77777777" w:rsidTr="00A67F25">
        <w:tc>
          <w:tcPr>
            <w:tcW w:w="1283" w:type="dxa"/>
          </w:tcPr>
          <w:p w14:paraId="23EB822B"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14:paraId="1CED75E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CCFEC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FAE6B44"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14:paraId="5155DC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6601C14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ECFFD33" w14:textId="77777777" w:rsidTr="00A67F25">
        <w:tc>
          <w:tcPr>
            <w:tcW w:w="1283" w:type="dxa"/>
          </w:tcPr>
          <w:p w14:paraId="58E6D0A4"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14:paraId="29DF0A2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14:paraId="6C956D8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B98D64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716209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90924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1D41F0B" w14:textId="77777777" w:rsidTr="00A67F25">
        <w:tc>
          <w:tcPr>
            <w:tcW w:w="1283" w:type="dxa"/>
          </w:tcPr>
          <w:p w14:paraId="1C3161E6"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14:paraId="2D857C4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4FCE9A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259CD1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0C231A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9BF7AB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47C428" w14:textId="77777777" w:rsidTr="00A67F25">
        <w:tc>
          <w:tcPr>
            <w:tcW w:w="1283" w:type="dxa"/>
          </w:tcPr>
          <w:p w14:paraId="41B7AAEF"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14:paraId="3E2566A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BE0A8C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4B7C165"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0883172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81B4C3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F49D43D" w14:textId="77777777" w:rsidTr="00A67F25">
        <w:tc>
          <w:tcPr>
            <w:tcW w:w="1283" w:type="dxa"/>
          </w:tcPr>
          <w:p w14:paraId="6E3CF4C4"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14:paraId="3386F2E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B221AF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671E1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19E309E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14:paraId="360029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DA72C1" w14:textId="77777777" w:rsidTr="00A67F25">
        <w:tc>
          <w:tcPr>
            <w:tcW w:w="1283" w:type="dxa"/>
          </w:tcPr>
          <w:p w14:paraId="0E5FFE5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14:paraId="13ACB20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6335D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401EB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8BAB79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E23009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E1A9C74" w14:textId="77777777" w:rsidTr="00A67F25">
        <w:tc>
          <w:tcPr>
            <w:tcW w:w="1283" w:type="dxa"/>
          </w:tcPr>
          <w:p w14:paraId="4A711E0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14:paraId="709A743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0697B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19B6EB0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9644F8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84BC6E9"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BD5558D" w14:textId="77777777" w:rsidTr="00A67F25">
        <w:tc>
          <w:tcPr>
            <w:tcW w:w="1283" w:type="dxa"/>
          </w:tcPr>
          <w:p w14:paraId="6DF0F6BD"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14:paraId="5036A06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AB37C7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32BB735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5C43D53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56D926"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216A80" w14:textId="77777777" w:rsidTr="00A67F25">
        <w:tc>
          <w:tcPr>
            <w:tcW w:w="1283" w:type="dxa"/>
          </w:tcPr>
          <w:p w14:paraId="723FFEC0"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14:paraId="1C1D07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20BF68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A1DC97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3C5F5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C77707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D0848B0" w14:textId="77777777" w:rsidTr="00A67F25">
        <w:tc>
          <w:tcPr>
            <w:tcW w:w="1283" w:type="dxa"/>
          </w:tcPr>
          <w:p w14:paraId="05FFAD5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14:paraId="3CA9610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8FC50DD"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12B709C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2FEC2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276A79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E9440BD" w14:textId="77777777" w:rsidTr="00A67F25">
        <w:tc>
          <w:tcPr>
            <w:tcW w:w="1283" w:type="dxa"/>
          </w:tcPr>
          <w:p w14:paraId="31D952F1"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14:paraId="794FBA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02B556C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01CE946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6D207FF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12DA5F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408E01E" w14:textId="77777777" w:rsidTr="00A67F25">
        <w:tc>
          <w:tcPr>
            <w:tcW w:w="1283" w:type="dxa"/>
          </w:tcPr>
          <w:p w14:paraId="78847FE7"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14:paraId="0E2BBAA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EA55F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693F5E7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3F18B1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64687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A398612" w14:textId="77777777" w:rsidTr="00A67F25">
        <w:tc>
          <w:tcPr>
            <w:tcW w:w="1283" w:type="dxa"/>
          </w:tcPr>
          <w:p w14:paraId="138AC9E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14:paraId="4E703EB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322DB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B413D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00E9D38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563A18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2B1E368" w14:textId="77777777" w:rsidTr="00A67F25">
        <w:tc>
          <w:tcPr>
            <w:tcW w:w="1283" w:type="dxa"/>
          </w:tcPr>
          <w:p w14:paraId="0BD962CE"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14:paraId="2DB03741"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14:paraId="5C4477DA"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14:paraId="49B6CBB9"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14:paraId="04B256C5"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14:paraId="48B77FE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r>
    </w:tbl>
    <w:p w14:paraId="3D6DF29C" w14:textId="46650B7D"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 25</w:t>
      </w:r>
    </w:p>
    <w:p w14:paraId="3E011EBE" w14:textId="77777777"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14:paraId="4C053138"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7" w:name="_Toc505649135"/>
      <w:r w:rsidRPr="00697EEF">
        <w:rPr>
          <w:rFonts w:ascii="Times New Roman" w:eastAsia="Times New Roman" w:hAnsi="Times New Roman" w:cs="Times New Roman"/>
          <w:b/>
          <w:sz w:val="28"/>
          <w:szCs w:val="28"/>
          <w:lang w:eastAsia="en-GB"/>
        </w:rPr>
        <w:t>5.0 CONCLUSION</w:t>
      </w:r>
      <w:bookmarkEnd w:id="27"/>
    </w:p>
    <w:p w14:paraId="7E3E1525" w14:textId="721CF5D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w:t>
      </w:r>
      <w:r w:rsidR="00560ECF">
        <w:rPr>
          <w:rFonts w:ascii="Times New Roman" w:eastAsia="Times New Roman" w:hAnsi="Times New Roman" w:cs="Times New Roman"/>
          <w:sz w:val="24"/>
          <w:szCs w:val="24"/>
          <w:lang w:eastAsia="en-GB"/>
        </w:rPr>
        <w:t>to</w:t>
      </w:r>
      <w:r w:rsidR="00015D12"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trigger structural </w:t>
      </w:r>
      <w:r w:rsidR="003602C6">
        <w:rPr>
          <w:rFonts w:ascii="Times New Roman" w:eastAsia="Times New Roman" w:hAnsi="Times New Roman" w:cs="Times New Roman"/>
          <w:sz w:val="24"/>
          <w:szCs w:val="24"/>
          <w:lang w:eastAsia="en-GB"/>
        </w:rPr>
        <w:t xml:space="preserve">presupposition </w:t>
      </w:r>
      <w:r w:rsidRPr="00697EEF">
        <w:rPr>
          <w:rFonts w:ascii="Times New Roman" w:eastAsia="Times New Roman" w:hAnsi="Times New Roman" w:cs="Times New Roman"/>
          <w:sz w:val="24"/>
          <w:szCs w:val="24"/>
          <w:lang w:eastAsia="en-GB"/>
        </w:rPr>
        <w:t xml:space="preserve">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w:t>
      </w:r>
      <w:r w:rsidR="00F0041A">
        <w:rPr>
          <w:rFonts w:ascii="Times New Roman" w:eastAsia="Times New Roman" w:hAnsi="Times New Roman" w:cs="Times New Roman"/>
          <w:sz w:val="24"/>
          <w:szCs w:val="24"/>
          <w:lang w:eastAsia="en-GB"/>
        </w:rPr>
        <w:t xml:space="preserve">Editorials are expected to </w:t>
      </w:r>
      <w:r w:rsidR="00582CB5">
        <w:rPr>
          <w:rFonts w:ascii="Times New Roman" w:eastAsia="Times New Roman" w:hAnsi="Times New Roman" w:cs="Times New Roman"/>
          <w:sz w:val="24"/>
          <w:szCs w:val="24"/>
          <w:lang w:eastAsia="en-GB"/>
        </w:rPr>
        <w:t xml:space="preserve">be argumentative and persuasive. </w:t>
      </w:r>
      <w:r w:rsidR="007A25BA">
        <w:rPr>
          <w:rFonts w:ascii="Times New Roman" w:eastAsia="Times New Roman" w:hAnsi="Times New Roman" w:cs="Times New Roman"/>
          <w:sz w:val="24"/>
          <w:szCs w:val="24"/>
          <w:lang w:eastAsia="en-GB"/>
        </w:rPr>
        <w:t xml:space="preserve">The similarities </w:t>
      </w:r>
      <w:r w:rsidR="007A25BA">
        <w:rPr>
          <w:rFonts w:ascii="Times New Roman" w:eastAsia="Times New Roman" w:hAnsi="Times New Roman" w:cs="Times New Roman"/>
          <w:sz w:val="24"/>
          <w:szCs w:val="24"/>
          <w:lang w:eastAsia="en-GB"/>
        </w:rPr>
        <w:lastRenderedPageBreak/>
        <w:t xml:space="preserve">in the use of the afore triggers in the DGE and GNE can be attributed to the fact that these linguistic forms inevitably posit the truth conditions of what </w:t>
      </w:r>
      <w:r w:rsidR="002F6311">
        <w:rPr>
          <w:rFonts w:ascii="Times New Roman" w:eastAsia="Times New Roman" w:hAnsi="Times New Roman" w:cs="Times New Roman"/>
          <w:sz w:val="24"/>
          <w:szCs w:val="24"/>
          <w:lang w:eastAsia="en-GB"/>
        </w:rPr>
        <w:t>the editors adduce</w:t>
      </w:r>
      <w:r w:rsidR="007A25BA">
        <w:rPr>
          <w:rFonts w:ascii="Times New Roman" w:eastAsia="Times New Roman" w:hAnsi="Times New Roman" w:cs="Times New Roman"/>
          <w:sz w:val="24"/>
          <w:szCs w:val="24"/>
          <w:lang w:eastAsia="en-GB"/>
        </w:rPr>
        <w:t xml:space="preserve">. This invariably </w:t>
      </w:r>
      <w:r w:rsidR="002F6311">
        <w:rPr>
          <w:rFonts w:ascii="Times New Roman" w:eastAsia="Times New Roman" w:hAnsi="Times New Roman" w:cs="Times New Roman"/>
          <w:sz w:val="24"/>
          <w:szCs w:val="24"/>
          <w:lang w:eastAsia="en-GB"/>
        </w:rPr>
        <w:t>makes it possible for the editors to manipulate the viewpoints of readers on the subjects they present.</w:t>
      </w:r>
      <w:r w:rsidR="00FD0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noticeable difference between the two is that in the DGE, the structural 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w:t>
      </w:r>
      <w:r w:rsidR="00FD0ACD">
        <w:rPr>
          <w:rFonts w:ascii="Times New Roman" w:eastAsia="Times New Roman" w:hAnsi="Times New Roman" w:cs="Times New Roman"/>
          <w:sz w:val="24"/>
          <w:szCs w:val="24"/>
          <w:lang w:eastAsia="en-GB"/>
        </w:rPr>
        <w:t xml:space="preserve"> </w:t>
      </w:r>
      <w:r w:rsidR="008163BC">
        <w:rPr>
          <w:rFonts w:ascii="Times New Roman" w:eastAsia="Times New Roman" w:hAnsi="Times New Roman" w:cs="Times New Roman"/>
          <w:sz w:val="24"/>
          <w:szCs w:val="24"/>
          <w:lang w:eastAsia="en-GB"/>
        </w:rPr>
        <w:t>It can be said that the choice of the editors of the DGE in deploying structural presupposition afforded the editors a strategy which avoided them from clearly stating their views</w:t>
      </w:r>
      <w:r w:rsidR="00487B74">
        <w:rPr>
          <w:rFonts w:ascii="Times New Roman" w:eastAsia="Times New Roman" w:hAnsi="Times New Roman" w:cs="Times New Roman"/>
          <w:sz w:val="24"/>
          <w:szCs w:val="24"/>
          <w:lang w:eastAsia="en-GB"/>
        </w:rPr>
        <w:t xml:space="preserve"> on issues to prevent biases. This subtly persuades their readers into accepting their viewpoints. In the GNE,</w:t>
      </w:r>
      <w:r w:rsidR="001D2128">
        <w:rPr>
          <w:rFonts w:ascii="Times New Roman" w:eastAsia="Times New Roman" w:hAnsi="Times New Roman" w:cs="Times New Roman"/>
          <w:sz w:val="24"/>
          <w:szCs w:val="24"/>
          <w:lang w:eastAsia="en-GB"/>
        </w:rPr>
        <w:t xml:space="preserve"> editors </w:t>
      </w:r>
      <w:r w:rsidR="009878B9">
        <w:rPr>
          <w:rFonts w:ascii="Times New Roman" w:eastAsia="Times New Roman" w:hAnsi="Times New Roman" w:cs="Times New Roman"/>
          <w:sz w:val="24"/>
          <w:szCs w:val="24"/>
          <w:lang w:eastAsia="en-GB"/>
        </w:rPr>
        <w:t xml:space="preserve">present their views in a more concrete </w:t>
      </w:r>
      <w:r w:rsidR="003602C6">
        <w:rPr>
          <w:rFonts w:ascii="Times New Roman" w:eastAsia="Times New Roman" w:hAnsi="Times New Roman" w:cs="Times New Roman"/>
          <w:sz w:val="24"/>
          <w:szCs w:val="24"/>
          <w:lang w:eastAsia="en-GB"/>
        </w:rPr>
        <w:t xml:space="preserve">and evident </w:t>
      </w:r>
      <w:r w:rsidR="009878B9">
        <w:rPr>
          <w:rFonts w:ascii="Times New Roman" w:eastAsia="Times New Roman" w:hAnsi="Times New Roman" w:cs="Times New Roman"/>
          <w:sz w:val="24"/>
          <w:szCs w:val="24"/>
          <w:lang w:eastAsia="en-GB"/>
        </w:rPr>
        <w:t>manner. This is seen in the</w:t>
      </w:r>
      <w:r w:rsidR="00430C56">
        <w:rPr>
          <w:rFonts w:ascii="Times New Roman" w:eastAsia="Times New Roman" w:hAnsi="Times New Roman" w:cs="Times New Roman"/>
          <w:sz w:val="24"/>
          <w:szCs w:val="24"/>
          <w:lang w:eastAsia="en-GB"/>
        </w:rPr>
        <w:t xml:space="preserve"> </w:t>
      </w:r>
      <w:r w:rsidR="00F14757">
        <w:rPr>
          <w:rFonts w:ascii="Times New Roman" w:eastAsia="Times New Roman" w:hAnsi="Times New Roman" w:cs="Times New Roman"/>
          <w:sz w:val="24"/>
          <w:szCs w:val="24"/>
          <w:lang w:eastAsia="en-GB"/>
        </w:rPr>
        <w:t>enormous</w:t>
      </w:r>
      <w:r w:rsidR="009878B9">
        <w:rPr>
          <w:rFonts w:ascii="Times New Roman" w:eastAsia="Times New Roman" w:hAnsi="Times New Roman" w:cs="Times New Roman"/>
          <w:sz w:val="24"/>
          <w:szCs w:val="24"/>
          <w:lang w:eastAsia="en-GB"/>
        </w:rPr>
        <w:t xml:space="preserve"> enactment of assumptions through existent entities</w:t>
      </w:r>
      <w:r w:rsidR="00F14757">
        <w:rPr>
          <w:rFonts w:ascii="Times New Roman" w:eastAsia="Times New Roman" w:hAnsi="Times New Roman" w:cs="Times New Roman"/>
          <w:sz w:val="24"/>
          <w:szCs w:val="24"/>
          <w:lang w:eastAsia="en-GB"/>
        </w:rPr>
        <w:t xml:space="preserve"> (69.8% of existential presupposition)</w:t>
      </w:r>
      <w:r w:rsidR="009878B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00F14757">
        <w:rPr>
          <w:rFonts w:ascii="Times New Roman" w:eastAsia="Times New Roman" w:hAnsi="Times New Roman" w:cs="Times New Roman"/>
          <w:sz w:val="24"/>
          <w:szCs w:val="24"/>
          <w:lang w:eastAsia="en-GB"/>
        </w:rPr>
        <w:t xml:space="preserve">This is consistent with </w:t>
      </w:r>
      <w:r w:rsidR="00CB48C6">
        <w:rPr>
          <w:rFonts w:ascii="Times New Roman" w:eastAsia="Times New Roman" w:hAnsi="Times New Roman" w:cs="Times New Roman"/>
          <w:sz w:val="24"/>
          <w:szCs w:val="24"/>
          <w:lang w:eastAsia="en-GB"/>
        </w:rPr>
        <w:t xml:space="preserve">the view that existential presupposition forms the starting point of presupposition (Yule, 1996; </w:t>
      </w:r>
      <w:proofErr w:type="spellStart"/>
      <w:r w:rsidR="00CB48C6">
        <w:rPr>
          <w:rFonts w:ascii="Times New Roman" w:eastAsia="Times New Roman" w:hAnsi="Times New Roman" w:cs="Times New Roman"/>
          <w:sz w:val="24"/>
          <w:szCs w:val="24"/>
          <w:lang w:eastAsia="en-GB"/>
        </w:rPr>
        <w:t>Khaleel</w:t>
      </w:r>
      <w:proofErr w:type="spellEnd"/>
      <w:r w:rsidR="00CB48C6">
        <w:rPr>
          <w:rFonts w:ascii="Times New Roman" w:eastAsia="Times New Roman" w:hAnsi="Times New Roman" w:cs="Times New Roman"/>
          <w:sz w:val="24"/>
          <w:szCs w:val="24"/>
          <w:lang w:eastAsia="en-GB"/>
        </w:rPr>
        <w:t>, 2010)</w:t>
      </w:r>
      <w:r w:rsidR="00D50412">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14:paraId="2EBE2A8C" w14:textId="77777777"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14:paraId="50730B4F" w14:textId="77777777"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14:paraId="6885B65B" w14:textId="77777777"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14:paraId="6CB1A709" w14:textId="3EFDD5AF"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14:paraId="7661E646" w14:textId="77777777"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14:paraId="24CBFBC0" w14:textId="77777777"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14:paraId="4085B304" w14:textId="77777777" w:rsidR="00610155" w:rsidRPr="002B58CD" w:rsidRDefault="00610155" w:rsidP="00CA22C3">
              <w:pPr>
                <w:pStyle w:val="Bibliography"/>
                <w:spacing w:line="240" w:lineRule="auto"/>
                <w:ind w:left="720" w:hanging="720"/>
                <w:rPr>
                  <w:noProof/>
                </w:rPr>
              </w:pPr>
              <w:r w:rsidRPr="002B58CD">
                <w:rPr>
                  <w:noProof/>
                </w:rPr>
                <w:t xml:space="preserve">Crystal, D. (1997). </w:t>
              </w:r>
              <w:r w:rsidRPr="002B58CD">
                <w:rPr>
                  <w:i/>
                  <w:iCs/>
                  <w:noProof/>
                </w:rPr>
                <w:t>A Dictionary of Linguistics and Phonetics.</w:t>
              </w:r>
              <w:r w:rsidRPr="002B58CD">
                <w:rPr>
                  <w:noProof/>
                </w:rPr>
                <w:t xml:space="preserve"> Oxford: Blackwell Publishers Ltd.</w:t>
              </w:r>
            </w:p>
            <w:p w14:paraId="6431781E" w14:textId="77777777"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14:paraId="58DA04AB" w14:textId="77777777"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14:paraId="3EF1F1EF" w14:textId="77777777"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14:paraId="62DB212F" w14:textId="77777777"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14:paraId="0B94ED3B" w14:textId="77777777"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14:paraId="6B5DAC26" w14:textId="77777777" w:rsidR="00610155" w:rsidRPr="002B58CD" w:rsidRDefault="00610155" w:rsidP="00CA22C3">
              <w:pPr>
                <w:pStyle w:val="Bibliography"/>
                <w:spacing w:line="240" w:lineRule="auto"/>
                <w:ind w:left="720" w:hanging="720"/>
                <w:rPr>
                  <w:noProof/>
                </w:rPr>
              </w:pPr>
              <w:r w:rsidRPr="002B58CD">
                <w:rPr>
                  <w:noProof/>
                </w:rPr>
                <w:lastRenderedPageBreak/>
                <w:t>Karttunen. (n.d.). Presuppositional Phenomena. Mimeo. Department of Linguistics, University of Texas, Austin.</w:t>
              </w:r>
            </w:p>
            <w:p w14:paraId="03A22518" w14:textId="77777777"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14:paraId="7E75C3C9" w14:textId="77777777"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14:paraId="06E4ED76" w14:textId="77777777"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14:paraId="177669AA" w14:textId="77777777"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14:paraId="34C04F2A" w14:textId="77777777" w:rsidR="00610155" w:rsidRPr="002B58CD" w:rsidRDefault="00610155" w:rsidP="00CA22C3">
              <w:pPr>
                <w:pStyle w:val="Bibliography"/>
                <w:spacing w:line="240" w:lineRule="auto"/>
                <w:ind w:left="720" w:hanging="720"/>
                <w:rPr>
                  <w:noProof/>
                </w:rPr>
              </w:pPr>
              <w:r w:rsidRPr="002B58CD">
                <w:rPr>
                  <w:noProof/>
                </w:rPr>
                <w:t xml:space="preserve">Leech, G. N. (1981). </w:t>
              </w:r>
              <w:r w:rsidRPr="002B58CD">
                <w:rPr>
                  <w:i/>
                  <w:iCs/>
                  <w:noProof/>
                </w:rPr>
                <w:t>Semantics: The Study of Meaning.</w:t>
              </w:r>
              <w:r w:rsidRPr="002B58CD">
                <w:rPr>
                  <w:noProof/>
                </w:rPr>
                <w:t xml:space="preserve"> Harmondsworth: Penguin.</w:t>
              </w:r>
            </w:p>
            <w:p w14:paraId="50A9BEC5" w14:textId="77777777"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14:paraId="1B087478" w14:textId="77777777"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14:paraId="2E68DE76" w14:textId="77777777"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14:paraId="082B178F" w14:textId="77777777"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14:paraId="78336F62" w14:textId="77777777"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14:paraId="684509C5" w14:textId="77777777"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14:paraId="3B94BE7B" w14:textId="77777777"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14:paraId="545C4E72" w14:textId="77777777"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14:paraId="743A5C7A" w14:textId="77777777"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14:paraId="7DFAB831" w14:textId="77777777" w:rsidR="00610155" w:rsidRPr="002B58CD" w:rsidRDefault="00610155" w:rsidP="00CA22C3">
              <w:pPr>
                <w:pStyle w:val="Bibliography"/>
                <w:spacing w:line="240" w:lineRule="auto"/>
                <w:ind w:left="720" w:hanging="720"/>
                <w:rPr>
                  <w:noProof/>
                </w:rPr>
              </w:pPr>
              <w:r w:rsidRPr="002B58CD">
                <w:rPr>
                  <w:noProof/>
                </w:rPr>
                <w:t xml:space="preserve">Waterson, N., &amp; Snow, C. (1978). </w:t>
              </w:r>
              <w:r w:rsidRPr="002B58CD">
                <w:rPr>
                  <w:i/>
                  <w:iCs/>
                  <w:noProof/>
                </w:rPr>
                <w:t>The Development of Communication.</w:t>
              </w:r>
              <w:r w:rsidRPr="002B58CD">
                <w:rPr>
                  <w:noProof/>
                </w:rPr>
                <w:t xml:space="preserve"> New York: Wiley.</w:t>
              </w:r>
            </w:p>
            <w:p w14:paraId="16792404" w14:textId="77777777"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14:paraId="40677CCD" w14:textId="77777777"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14:paraId="5D2BAC06" w14:textId="77777777"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14:paraId="6F733D11" w14:textId="77777777" w:rsidR="00697EEF" w:rsidRPr="006A1AB8" w:rsidRDefault="00DC7896" w:rsidP="00CA22C3">
              <w:pPr>
                <w:spacing w:line="240" w:lineRule="auto"/>
                <w:rPr>
                  <w:rFonts w:eastAsia="Times New Roman" w:hAnsi="Times New Roman" w:cs="Times New Roman"/>
                  <w:lang w:eastAsia="en-GB"/>
                </w:rPr>
              </w:pPr>
            </w:p>
          </w:sdtContent>
        </w:sdt>
      </w:sdtContent>
    </w:sdt>
    <w:p w14:paraId="32FA9BAE" w14:textId="77777777" w:rsidR="00697EEF" w:rsidRPr="00697EEF" w:rsidRDefault="00697EEF" w:rsidP="00CA22C3">
      <w:pPr>
        <w:spacing w:line="240" w:lineRule="auto"/>
        <w:rPr>
          <w:rFonts w:eastAsia="Times New Roman" w:hAnsi="Times New Roman" w:cs="Times New Roman"/>
          <w:lang w:eastAsia="en-GB"/>
        </w:rPr>
      </w:pPr>
    </w:p>
    <w:p w14:paraId="53332845" w14:textId="77777777" w:rsidR="00C6643C" w:rsidRDefault="00C6643C" w:rsidP="00CA22C3">
      <w:pPr>
        <w:spacing w:line="240" w:lineRule="auto"/>
      </w:pPr>
    </w:p>
    <w:sectPr w:rsidR="00C6643C">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9C04B" w14:textId="77777777" w:rsidR="00DC7896" w:rsidRDefault="00DC7896" w:rsidP="00732120">
      <w:pPr>
        <w:spacing w:after="0" w:line="240" w:lineRule="auto"/>
      </w:pPr>
      <w:r>
        <w:separator/>
      </w:r>
    </w:p>
  </w:endnote>
  <w:endnote w:type="continuationSeparator" w:id="0">
    <w:p w14:paraId="586FAFD0" w14:textId="77777777" w:rsidR="00DC7896" w:rsidRDefault="00DC7896"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064282"/>
      <w:docPartObj>
        <w:docPartGallery w:val="Page Numbers (Bottom of Page)"/>
        <w:docPartUnique/>
      </w:docPartObj>
    </w:sdtPr>
    <w:sdtEndPr>
      <w:rPr>
        <w:noProof/>
      </w:rPr>
    </w:sdtEndPr>
    <w:sdtContent>
      <w:p w14:paraId="165D4896" w14:textId="77777777" w:rsidR="00F2338D" w:rsidRDefault="00F2338D">
        <w:pPr>
          <w:pStyle w:val="Footer"/>
          <w:jc w:val="right"/>
        </w:pPr>
        <w:r>
          <w:fldChar w:fldCharType="begin"/>
        </w:r>
        <w:r>
          <w:instrText xml:space="preserve"> PAGE   \* MERGEFORMAT </w:instrText>
        </w:r>
        <w:r>
          <w:fldChar w:fldCharType="separate"/>
        </w:r>
        <w:r w:rsidR="002446A4">
          <w:rPr>
            <w:noProof/>
          </w:rPr>
          <w:t>21</w:t>
        </w:r>
        <w:r>
          <w:rPr>
            <w:noProof/>
          </w:rPr>
          <w:fldChar w:fldCharType="end"/>
        </w:r>
      </w:p>
    </w:sdtContent>
  </w:sdt>
  <w:p w14:paraId="13B65D9D" w14:textId="77777777" w:rsidR="00F2338D" w:rsidRDefault="00F233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D8BF29" w14:textId="77777777" w:rsidR="00DC7896" w:rsidRDefault="00DC7896" w:rsidP="00732120">
      <w:pPr>
        <w:spacing w:after="0" w:line="240" w:lineRule="auto"/>
      </w:pPr>
      <w:r>
        <w:separator/>
      </w:r>
    </w:p>
  </w:footnote>
  <w:footnote w:type="continuationSeparator" w:id="0">
    <w:p w14:paraId="78BABD8D" w14:textId="77777777" w:rsidR="00DC7896" w:rsidRDefault="00DC7896" w:rsidP="007321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EF"/>
    <w:rsid w:val="00001EA5"/>
    <w:rsid w:val="00005679"/>
    <w:rsid w:val="00015597"/>
    <w:rsid w:val="00015D12"/>
    <w:rsid w:val="00017B5A"/>
    <w:rsid w:val="000217A4"/>
    <w:rsid w:val="0002678F"/>
    <w:rsid w:val="00065352"/>
    <w:rsid w:val="00097E63"/>
    <w:rsid w:val="000C4E42"/>
    <w:rsid w:val="000C6504"/>
    <w:rsid w:val="001131F2"/>
    <w:rsid w:val="0013260E"/>
    <w:rsid w:val="001A3AE0"/>
    <w:rsid w:val="001D2128"/>
    <w:rsid w:val="001D67E9"/>
    <w:rsid w:val="001F4400"/>
    <w:rsid w:val="002053DC"/>
    <w:rsid w:val="00205EB2"/>
    <w:rsid w:val="00215467"/>
    <w:rsid w:val="00223701"/>
    <w:rsid w:val="00227BDD"/>
    <w:rsid w:val="00233F79"/>
    <w:rsid w:val="002446A4"/>
    <w:rsid w:val="0026506F"/>
    <w:rsid w:val="00281891"/>
    <w:rsid w:val="002907DB"/>
    <w:rsid w:val="002B58CD"/>
    <w:rsid w:val="002C42FA"/>
    <w:rsid w:val="002D338C"/>
    <w:rsid w:val="002D4DC7"/>
    <w:rsid w:val="002F6311"/>
    <w:rsid w:val="00317E2C"/>
    <w:rsid w:val="003602C6"/>
    <w:rsid w:val="003608EB"/>
    <w:rsid w:val="00362F88"/>
    <w:rsid w:val="00363FC8"/>
    <w:rsid w:val="003741EA"/>
    <w:rsid w:val="00383611"/>
    <w:rsid w:val="00386A0A"/>
    <w:rsid w:val="00391955"/>
    <w:rsid w:val="003A5538"/>
    <w:rsid w:val="003B6293"/>
    <w:rsid w:val="003F14D6"/>
    <w:rsid w:val="003F42CB"/>
    <w:rsid w:val="00430C56"/>
    <w:rsid w:val="00441521"/>
    <w:rsid w:val="004646B6"/>
    <w:rsid w:val="004743D0"/>
    <w:rsid w:val="00482D73"/>
    <w:rsid w:val="00487B74"/>
    <w:rsid w:val="00495416"/>
    <w:rsid w:val="004B506C"/>
    <w:rsid w:val="004C6BEE"/>
    <w:rsid w:val="004C7869"/>
    <w:rsid w:val="004D76A9"/>
    <w:rsid w:val="004F1DBF"/>
    <w:rsid w:val="005275C0"/>
    <w:rsid w:val="005330F6"/>
    <w:rsid w:val="005428FB"/>
    <w:rsid w:val="00560ECF"/>
    <w:rsid w:val="00573D55"/>
    <w:rsid w:val="00576FAC"/>
    <w:rsid w:val="00582CB5"/>
    <w:rsid w:val="005941CA"/>
    <w:rsid w:val="0059491B"/>
    <w:rsid w:val="005B3D6A"/>
    <w:rsid w:val="005D4774"/>
    <w:rsid w:val="005E092B"/>
    <w:rsid w:val="005F513F"/>
    <w:rsid w:val="006079BF"/>
    <w:rsid w:val="00610155"/>
    <w:rsid w:val="00625B0E"/>
    <w:rsid w:val="00660625"/>
    <w:rsid w:val="00672700"/>
    <w:rsid w:val="00697EEF"/>
    <w:rsid w:val="006A1AB8"/>
    <w:rsid w:val="006B37B4"/>
    <w:rsid w:val="006C1D7B"/>
    <w:rsid w:val="006D5993"/>
    <w:rsid w:val="006E79F5"/>
    <w:rsid w:val="007005D1"/>
    <w:rsid w:val="0070147E"/>
    <w:rsid w:val="00725B9E"/>
    <w:rsid w:val="00732120"/>
    <w:rsid w:val="00747851"/>
    <w:rsid w:val="00776649"/>
    <w:rsid w:val="007A25BA"/>
    <w:rsid w:val="007C0A57"/>
    <w:rsid w:val="008163BC"/>
    <w:rsid w:val="00833ACD"/>
    <w:rsid w:val="008401B5"/>
    <w:rsid w:val="008469BA"/>
    <w:rsid w:val="00847E64"/>
    <w:rsid w:val="00883199"/>
    <w:rsid w:val="00884581"/>
    <w:rsid w:val="008A0B92"/>
    <w:rsid w:val="008A35ED"/>
    <w:rsid w:val="008D6861"/>
    <w:rsid w:val="009259A5"/>
    <w:rsid w:val="00930C3E"/>
    <w:rsid w:val="009428D1"/>
    <w:rsid w:val="009878B9"/>
    <w:rsid w:val="009A2B7C"/>
    <w:rsid w:val="009C1D26"/>
    <w:rsid w:val="009C1F81"/>
    <w:rsid w:val="009C4488"/>
    <w:rsid w:val="009D1BDD"/>
    <w:rsid w:val="009E7AB5"/>
    <w:rsid w:val="00A518D6"/>
    <w:rsid w:val="00A54B6E"/>
    <w:rsid w:val="00A67F25"/>
    <w:rsid w:val="00A730FC"/>
    <w:rsid w:val="00A91D84"/>
    <w:rsid w:val="00AB332A"/>
    <w:rsid w:val="00AE67B8"/>
    <w:rsid w:val="00B33CB7"/>
    <w:rsid w:val="00B46444"/>
    <w:rsid w:val="00B902CD"/>
    <w:rsid w:val="00BD3F07"/>
    <w:rsid w:val="00BF3BA7"/>
    <w:rsid w:val="00C4187E"/>
    <w:rsid w:val="00C62CAD"/>
    <w:rsid w:val="00C6643C"/>
    <w:rsid w:val="00C93B5D"/>
    <w:rsid w:val="00C966CC"/>
    <w:rsid w:val="00CA22C3"/>
    <w:rsid w:val="00CB097D"/>
    <w:rsid w:val="00CB48C6"/>
    <w:rsid w:val="00CC5854"/>
    <w:rsid w:val="00CE5956"/>
    <w:rsid w:val="00CF64E4"/>
    <w:rsid w:val="00D50412"/>
    <w:rsid w:val="00D71C7B"/>
    <w:rsid w:val="00D918E1"/>
    <w:rsid w:val="00D96919"/>
    <w:rsid w:val="00DA4CC0"/>
    <w:rsid w:val="00DC7896"/>
    <w:rsid w:val="00E00094"/>
    <w:rsid w:val="00E36B30"/>
    <w:rsid w:val="00E4470E"/>
    <w:rsid w:val="00E65ECD"/>
    <w:rsid w:val="00E940FF"/>
    <w:rsid w:val="00EB0A6B"/>
    <w:rsid w:val="00EB7BCB"/>
    <w:rsid w:val="00EC1730"/>
    <w:rsid w:val="00ED559E"/>
    <w:rsid w:val="00F0041A"/>
    <w:rsid w:val="00F14757"/>
    <w:rsid w:val="00F2338D"/>
    <w:rsid w:val="00F44D6D"/>
    <w:rsid w:val="00F715C2"/>
    <w:rsid w:val="00F92365"/>
    <w:rsid w:val="00FB3A37"/>
    <w:rsid w:val="00FB703A"/>
    <w:rsid w:val="00FD08DD"/>
    <w:rsid w:val="00FD0ACD"/>
    <w:rsid w:val="00FD34AF"/>
    <w:rsid w:val="00FD4C57"/>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E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4D76A9"/>
    <w:rPr>
      <w:color w:val="605E5C"/>
      <w:shd w:val="clear" w:color="auto" w:fill="E1DFDD"/>
    </w:rPr>
  </w:style>
  <w:style w:type="paragraph" w:styleId="BalloonText">
    <w:name w:val="Balloon Text"/>
    <w:basedOn w:val="Normal"/>
    <w:link w:val="BalloonTextChar"/>
    <w:uiPriority w:val="99"/>
    <w:semiHidden/>
    <w:unhideWhenUsed/>
    <w:rsid w:val="0029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DB"/>
    <w:rPr>
      <w:rFonts w:ascii="Segoe UI" w:hAnsi="Segoe UI" w:cs="Segoe UI"/>
      <w:sz w:val="18"/>
      <w:szCs w:val="18"/>
    </w:rPr>
  </w:style>
  <w:style w:type="character" w:styleId="CommentReference">
    <w:name w:val="annotation reference"/>
    <w:basedOn w:val="DefaultParagraphFont"/>
    <w:uiPriority w:val="99"/>
    <w:semiHidden/>
    <w:unhideWhenUsed/>
    <w:rsid w:val="002907DB"/>
    <w:rPr>
      <w:sz w:val="16"/>
      <w:szCs w:val="16"/>
    </w:rPr>
  </w:style>
  <w:style w:type="paragraph" w:styleId="CommentText">
    <w:name w:val="annotation text"/>
    <w:basedOn w:val="Normal"/>
    <w:link w:val="CommentTextChar"/>
    <w:uiPriority w:val="99"/>
    <w:semiHidden/>
    <w:unhideWhenUsed/>
    <w:rsid w:val="002907DB"/>
    <w:pPr>
      <w:spacing w:line="240" w:lineRule="auto"/>
    </w:pPr>
    <w:rPr>
      <w:sz w:val="20"/>
      <w:szCs w:val="20"/>
    </w:rPr>
  </w:style>
  <w:style w:type="character" w:customStyle="1" w:styleId="CommentTextChar">
    <w:name w:val="Comment Text Char"/>
    <w:basedOn w:val="DefaultParagraphFont"/>
    <w:link w:val="CommentText"/>
    <w:uiPriority w:val="99"/>
    <w:semiHidden/>
    <w:rsid w:val="002907DB"/>
    <w:rPr>
      <w:sz w:val="20"/>
      <w:szCs w:val="20"/>
    </w:rPr>
  </w:style>
  <w:style w:type="paragraph" w:styleId="CommentSubject">
    <w:name w:val="annotation subject"/>
    <w:basedOn w:val="CommentText"/>
    <w:next w:val="CommentText"/>
    <w:link w:val="CommentSubjectChar"/>
    <w:uiPriority w:val="99"/>
    <w:semiHidden/>
    <w:unhideWhenUsed/>
    <w:rsid w:val="002907DB"/>
    <w:rPr>
      <w:b/>
      <w:bCs/>
    </w:rPr>
  </w:style>
  <w:style w:type="character" w:customStyle="1" w:styleId="CommentSubjectChar">
    <w:name w:val="Comment Subject Char"/>
    <w:basedOn w:val="CommentTextChar"/>
    <w:link w:val="CommentSubject"/>
    <w:uiPriority w:val="99"/>
    <w:semiHidden/>
    <w:rsid w:val="002907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ilyguideafrica.com/category/editori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heguardian.com/profile/edi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B0106FD4-61E0-4604-871D-8CE97D56D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7659</Words>
  <Characters>43661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2019-11-18T18:10:00Z</dcterms:created>
  <dcterms:modified xsi:type="dcterms:W3CDTF">2020-05-30T19:35:00Z</dcterms:modified>
</cp:coreProperties>
</file>