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4D774584" w:rsidR="00E23FC2" w:rsidRPr="00DF0716" w:rsidRDefault="0801ECC0" w:rsidP="00B92FB4">
      <w:pPr>
        <w:jc w:val="center"/>
        <w:rPr>
          <w:rFonts w:ascii="Times New Roman" w:hAnsi="Times New Roman" w:cs="Times New Roman"/>
          <w:sz w:val="24"/>
          <w:szCs w:val="24"/>
        </w:rPr>
      </w:pPr>
      <w:r w:rsidRPr="00DF0716">
        <w:rPr>
          <w:rFonts w:ascii="Times New Roman" w:hAnsi="Times New Roman" w:cs="Times New Roman"/>
          <w:sz w:val="24"/>
          <w:szCs w:val="24"/>
        </w:rPr>
        <w:t>Review of: An onomastic survey of contemporary Zimbabwe’s Musical Arts industry</w:t>
      </w:r>
    </w:p>
    <w:p w14:paraId="73B2BFFA" w14:textId="2B7BD0A8" w:rsidR="002F6A72" w:rsidRPr="00DF0716" w:rsidRDefault="002F6A72" w:rsidP="00B92FB4">
      <w:pPr>
        <w:jc w:val="center"/>
        <w:rPr>
          <w:rFonts w:ascii="Times New Roman" w:hAnsi="Times New Roman" w:cs="Times New Roman"/>
          <w:sz w:val="24"/>
          <w:szCs w:val="24"/>
        </w:rPr>
      </w:pPr>
    </w:p>
    <w:p w14:paraId="12F92EE1" w14:textId="77777777" w:rsidR="002F6A72" w:rsidRPr="00DF0716" w:rsidRDefault="002F6A72" w:rsidP="002F6A72">
      <w:pPr>
        <w:pStyle w:val="NormalWeb"/>
        <w:shd w:val="clear" w:color="auto" w:fill="FFFFFF" w:themeFill="background1"/>
      </w:pPr>
      <w:r w:rsidRPr="00DF0716">
        <w:rPr>
          <w:rStyle w:val="Strong"/>
        </w:rPr>
        <w:t>A brief summary of the article and its contribution</w:t>
      </w:r>
      <w:r w:rsidRPr="00DF0716">
        <w:t>.</w:t>
      </w:r>
    </w:p>
    <w:p w14:paraId="5A2734FE" w14:textId="3A4C609A" w:rsidR="002F6A72" w:rsidRPr="00DF0716" w:rsidRDefault="002F6A72" w:rsidP="002F6A72">
      <w:pPr>
        <w:spacing w:line="240" w:lineRule="auto"/>
        <w:rPr>
          <w:rFonts w:ascii="Times New Roman" w:hAnsi="Times New Roman" w:cs="Times New Roman"/>
          <w:sz w:val="24"/>
          <w:szCs w:val="24"/>
        </w:rPr>
      </w:pPr>
      <w:r w:rsidRPr="00DF0716">
        <w:rPr>
          <w:rFonts w:ascii="Times New Roman" w:hAnsi="Times New Roman" w:cs="Times New Roman"/>
          <w:sz w:val="24"/>
          <w:szCs w:val="24"/>
        </w:rPr>
        <w:t>This is an interesting submission on the naming practices of the stage names of artists in the Zimbabwean musical arts. Theoretically, the contribution uses what it terms “broad semantic theory” buttressed by Saussurean views on words and meanings. The submission addresses an issue, which, despite its ubiquity, continues to receive insufficient, linguistic and scholarly attention, particularly in African contexts. However, the contribution is not sufficiently developed both theoretically and methodologically to be a publishable scholarly contribution. Some of the fundamental flows of the contribution that make it unpublishable are as follows:</w:t>
      </w:r>
    </w:p>
    <w:p w14:paraId="20C9688F" w14:textId="276109BE" w:rsidR="007B5203" w:rsidRPr="00DF0716" w:rsidRDefault="00EA1D1D" w:rsidP="007B5203">
      <w:pPr>
        <w:pStyle w:val="ListParagraph"/>
        <w:numPr>
          <w:ilvl w:val="0"/>
          <w:numId w:val="1"/>
        </w:numPr>
        <w:spacing w:line="240" w:lineRule="auto"/>
        <w:rPr>
          <w:rFonts w:ascii="Times New Roman" w:hAnsi="Times New Roman" w:cs="Times New Roman"/>
          <w:sz w:val="24"/>
          <w:szCs w:val="24"/>
        </w:rPr>
      </w:pPr>
      <w:r w:rsidRPr="00E30856">
        <w:rPr>
          <w:rFonts w:ascii="Times New Roman" w:hAnsi="Times New Roman" w:cs="Times New Roman"/>
          <w:b/>
          <w:sz w:val="24"/>
          <w:szCs w:val="24"/>
        </w:rPr>
        <w:t>Editorial:</w:t>
      </w:r>
      <w:r>
        <w:rPr>
          <w:rFonts w:ascii="Times New Roman" w:hAnsi="Times New Roman" w:cs="Times New Roman"/>
          <w:sz w:val="24"/>
          <w:szCs w:val="24"/>
        </w:rPr>
        <w:t xml:space="preserve"> </w:t>
      </w:r>
      <w:r w:rsidR="002F6A72" w:rsidRPr="00DF0716">
        <w:rPr>
          <w:rFonts w:ascii="Times New Roman" w:hAnsi="Times New Roman" w:cs="Times New Roman"/>
          <w:sz w:val="24"/>
          <w:szCs w:val="24"/>
        </w:rPr>
        <w:t xml:space="preserve">There is a significant amount of editorial errors. </w:t>
      </w:r>
      <w:r w:rsidR="007B5203" w:rsidRPr="00DF0716">
        <w:rPr>
          <w:rFonts w:ascii="Times New Roman" w:hAnsi="Times New Roman" w:cs="Times New Roman"/>
          <w:sz w:val="24"/>
          <w:szCs w:val="24"/>
        </w:rPr>
        <w:t xml:space="preserve">For example, </w:t>
      </w:r>
    </w:p>
    <w:p w14:paraId="69BD06B8" w14:textId="06867C1A" w:rsidR="007B5203" w:rsidRPr="00DF0716" w:rsidRDefault="00472893" w:rsidP="007B5203">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Different </w:t>
      </w:r>
      <w:r w:rsidR="007B5203" w:rsidRPr="00DF0716">
        <w:rPr>
          <w:rFonts w:ascii="Times New Roman" w:hAnsi="Times New Roman" w:cs="Times New Roman"/>
          <w:sz w:val="24"/>
          <w:szCs w:val="24"/>
        </w:rPr>
        <w:t>spellings for the word moniker. In some areas it is correctly spelled and in others it appears as mo</w:t>
      </w:r>
      <w:r>
        <w:rPr>
          <w:rFonts w:ascii="Times New Roman" w:hAnsi="Times New Roman" w:cs="Times New Roman"/>
          <w:sz w:val="24"/>
          <w:szCs w:val="24"/>
        </w:rPr>
        <w:t>ni</w:t>
      </w:r>
      <w:r w:rsidR="007B5203" w:rsidRPr="00DF0716">
        <w:rPr>
          <w:rFonts w:ascii="Times New Roman" w:hAnsi="Times New Roman" w:cs="Times New Roman"/>
          <w:sz w:val="24"/>
          <w:szCs w:val="24"/>
        </w:rPr>
        <w:t>ckers.</w:t>
      </w:r>
    </w:p>
    <w:p w14:paraId="13B7B9B5" w14:textId="7053AC7C" w:rsidR="007B5203" w:rsidRPr="00DF0716" w:rsidRDefault="007B5203" w:rsidP="007B5203">
      <w:pPr>
        <w:pStyle w:val="ListParagraph"/>
        <w:numPr>
          <w:ilvl w:val="1"/>
          <w:numId w:val="1"/>
        </w:numPr>
        <w:spacing w:line="240" w:lineRule="auto"/>
        <w:rPr>
          <w:rFonts w:ascii="Times New Roman" w:hAnsi="Times New Roman" w:cs="Times New Roman"/>
          <w:sz w:val="24"/>
          <w:szCs w:val="24"/>
        </w:rPr>
      </w:pPr>
      <w:r w:rsidRPr="00DF0716">
        <w:rPr>
          <w:rFonts w:ascii="Times New Roman" w:hAnsi="Times New Roman" w:cs="Times New Roman"/>
          <w:sz w:val="24"/>
          <w:szCs w:val="24"/>
        </w:rPr>
        <w:t xml:space="preserve">Sentences with more than one full stop at the end; e.g. on page 4, … (ZAPU), spearheaded the armed </w:t>
      </w:r>
      <w:proofErr w:type="gramStart"/>
      <w:r w:rsidRPr="00DF0716">
        <w:rPr>
          <w:rFonts w:ascii="Times New Roman" w:hAnsi="Times New Roman" w:cs="Times New Roman"/>
          <w:sz w:val="24"/>
          <w:szCs w:val="24"/>
        </w:rPr>
        <w:t>struggle..</w:t>
      </w:r>
      <w:proofErr w:type="gramEnd"/>
      <w:r w:rsidRPr="00DF0716">
        <w:rPr>
          <w:rFonts w:ascii="Times New Roman" w:hAnsi="Times New Roman" w:cs="Times New Roman"/>
          <w:sz w:val="24"/>
          <w:szCs w:val="24"/>
        </w:rPr>
        <w:t xml:space="preserve"> Further, on page 5… Zimbabwe has not escaped external </w:t>
      </w:r>
      <w:proofErr w:type="gramStart"/>
      <w:r w:rsidRPr="00DF0716">
        <w:rPr>
          <w:rFonts w:ascii="Times New Roman" w:hAnsi="Times New Roman" w:cs="Times New Roman"/>
          <w:sz w:val="24"/>
          <w:szCs w:val="24"/>
        </w:rPr>
        <w:t>influences..</w:t>
      </w:r>
      <w:proofErr w:type="gramEnd"/>
    </w:p>
    <w:p w14:paraId="04FD2420" w14:textId="77777777" w:rsidR="00E30856" w:rsidRDefault="007B5203" w:rsidP="00E30856">
      <w:pPr>
        <w:pStyle w:val="ListParagraph"/>
        <w:numPr>
          <w:ilvl w:val="1"/>
          <w:numId w:val="1"/>
        </w:numPr>
        <w:spacing w:line="240" w:lineRule="auto"/>
        <w:rPr>
          <w:rFonts w:ascii="Times New Roman" w:hAnsi="Times New Roman" w:cs="Times New Roman"/>
          <w:sz w:val="24"/>
          <w:szCs w:val="24"/>
        </w:rPr>
      </w:pPr>
      <w:r w:rsidRPr="00DF0716">
        <w:rPr>
          <w:rFonts w:ascii="Times New Roman" w:hAnsi="Times New Roman" w:cs="Times New Roman"/>
          <w:sz w:val="24"/>
          <w:szCs w:val="24"/>
        </w:rPr>
        <w:t xml:space="preserve">Simple grammar errors that can be avoided by proofreading of the contribution. For example, on page 5 the last sentence of the second paragraph from the top reads as follows, </w:t>
      </w:r>
      <w:r w:rsidR="00472893">
        <w:rPr>
          <w:rFonts w:ascii="Times New Roman" w:hAnsi="Times New Roman" w:cs="Times New Roman"/>
          <w:sz w:val="24"/>
          <w:szCs w:val="24"/>
        </w:rPr>
        <w:t>“</w:t>
      </w:r>
      <w:r w:rsidRPr="00DF0716">
        <w:rPr>
          <w:rFonts w:ascii="Times New Roman" w:hAnsi="Times New Roman" w:cs="Times New Roman"/>
          <w:sz w:val="24"/>
          <w:szCs w:val="24"/>
        </w:rPr>
        <w:t>However, we hope trigger debate and…</w:t>
      </w:r>
      <w:r w:rsidR="00472893">
        <w:rPr>
          <w:rFonts w:ascii="Times New Roman" w:hAnsi="Times New Roman" w:cs="Times New Roman"/>
          <w:sz w:val="24"/>
          <w:szCs w:val="24"/>
        </w:rPr>
        <w:t>”</w:t>
      </w:r>
      <w:r w:rsidRPr="00DF0716">
        <w:rPr>
          <w:rFonts w:ascii="Times New Roman" w:hAnsi="Times New Roman" w:cs="Times New Roman"/>
          <w:sz w:val="24"/>
          <w:szCs w:val="24"/>
        </w:rPr>
        <w:t xml:space="preserve"> instead of “However, we hope to initiate a debate and further discussions…</w:t>
      </w:r>
      <w:r w:rsidR="00472893">
        <w:rPr>
          <w:rFonts w:ascii="Times New Roman" w:hAnsi="Times New Roman" w:cs="Times New Roman"/>
          <w:sz w:val="24"/>
          <w:szCs w:val="24"/>
        </w:rPr>
        <w:t>”</w:t>
      </w:r>
      <w:r w:rsidRPr="00DF0716">
        <w:rPr>
          <w:rFonts w:ascii="Times New Roman" w:hAnsi="Times New Roman" w:cs="Times New Roman"/>
          <w:sz w:val="24"/>
          <w:szCs w:val="24"/>
        </w:rPr>
        <w:t xml:space="preserve"> </w:t>
      </w:r>
    </w:p>
    <w:p w14:paraId="54D3FCCF" w14:textId="0BDE0008" w:rsidR="00E30856" w:rsidRPr="00E30856" w:rsidRDefault="00E30856" w:rsidP="00E30856">
      <w:pPr>
        <w:pStyle w:val="ListParagraph"/>
        <w:numPr>
          <w:ilvl w:val="1"/>
          <w:numId w:val="1"/>
        </w:numPr>
        <w:spacing w:line="240" w:lineRule="auto"/>
        <w:rPr>
          <w:rFonts w:ascii="Times New Roman" w:hAnsi="Times New Roman" w:cs="Times New Roman"/>
          <w:sz w:val="24"/>
          <w:szCs w:val="24"/>
        </w:rPr>
      </w:pPr>
      <w:r w:rsidRPr="00E30856">
        <w:rPr>
          <w:rFonts w:ascii="Times New Roman" w:hAnsi="Times New Roman" w:cs="Times New Roman"/>
          <w:sz w:val="24"/>
          <w:szCs w:val="24"/>
        </w:rPr>
        <w:t>Sentences without a full stop at the end; for example, on page 9, the sentence ‘</w:t>
      </w:r>
      <w:r w:rsidRPr="00E30856">
        <w:rPr>
          <w:rFonts w:ascii="Times New Roman" w:hAnsi="Times New Roman" w:cs="Times New Roman"/>
          <w:sz w:val="24"/>
          <w:szCs w:val="24"/>
        </w:rPr>
        <w:t>The patriarchal nature of Zimbabwean society thus permeates into the music arts not only through the performances but the naming rituals that go into the naming of female artists</w:t>
      </w:r>
      <w:r>
        <w:rPr>
          <w:rFonts w:ascii="Times New Roman" w:hAnsi="Times New Roman" w:cs="Times New Roman"/>
          <w:sz w:val="24"/>
          <w:szCs w:val="24"/>
        </w:rPr>
        <w:t>’ needs a full stop.</w:t>
      </w:r>
    </w:p>
    <w:p w14:paraId="53544D1E" w14:textId="49293508" w:rsidR="00237D88" w:rsidRPr="00E30856" w:rsidRDefault="00E30856" w:rsidP="00E30856">
      <w:pPr>
        <w:pStyle w:val="ListParagraph"/>
        <w:spacing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p>
    <w:p w14:paraId="6E7CB92D" w14:textId="72D9CFC6" w:rsidR="00DF0716" w:rsidRPr="00E30856" w:rsidRDefault="00237D88" w:rsidP="002F6A72">
      <w:pPr>
        <w:pStyle w:val="ListParagraph"/>
        <w:numPr>
          <w:ilvl w:val="0"/>
          <w:numId w:val="1"/>
        </w:numPr>
        <w:spacing w:line="240" w:lineRule="auto"/>
        <w:rPr>
          <w:rFonts w:ascii="Times New Roman" w:hAnsi="Times New Roman" w:cs="Times New Roman"/>
          <w:b/>
          <w:sz w:val="24"/>
          <w:szCs w:val="24"/>
        </w:rPr>
      </w:pPr>
      <w:r w:rsidRPr="00E30856">
        <w:rPr>
          <w:rFonts w:ascii="Times New Roman" w:hAnsi="Times New Roman" w:cs="Times New Roman"/>
          <w:b/>
          <w:sz w:val="24"/>
          <w:szCs w:val="24"/>
        </w:rPr>
        <w:t>Organization of ideas</w:t>
      </w:r>
      <w:r w:rsidR="007B5203" w:rsidRPr="00E30856">
        <w:rPr>
          <w:rFonts w:ascii="Times New Roman" w:hAnsi="Times New Roman" w:cs="Times New Roman"/>
          <w:b/>
          <w:sz w:val="24"/>
          <w:szCs w:val="24"/>
        </w:rPr>
        <w:t xml:space="preserve">. </w:t>
      </w:r>
    </w:p>
    <w:p w14:paraId="7B9A417D" w14:textId="3A281502" w:rsidR="00DF0716" w:rsidRPr="00DF0716" w:rsidRDefault="00472893" w:rsidP="00DF0716">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Starting with the abstract, this</w:t>
      </w:r>
      <w:r w:rsidR="007B5203" w:rsidRPr="00DF0716">
        <w:rPr>
          <w:rFonts w:ascii="Times New Roman" w:hAnsi="Times New Roman" w:cs="Times New Roman"/>
          <w:sz w:val="24"/>
          <w:szCs w:val="24"/>
        </w:rPr>
        <w:t xml:space="preserve"> should briefly </w:t>
      </w:r>
      <w:r>
        <w:rPr>
          <w:rFonts w:ascii="Times New Roman" w:hAnsi="Times New Roman" w:cs="Times New Roman"/>
          <w:sz w:val="24"/>
          <w:szCs w:val="24"/>
        </w:rPr>
        <w:t xml:space="preserve">state </w:t>
      </w:r>
      <w:r w:rsidR="007B5203" w:rsidRPr="00DF0716">
        <w:rPr>
          <w:rFonts w:ascii="Times New Roman" w:hAnsi="Times New Roman" w:cs="Times New Roman"/>
          <w:sz w:val="24"/>
          <w:szCs w:val="24"/>
        </w:rPr>
        <w:t xml:space="preserve">the purpose of the research, the principal results and major conclusions. </w:t>
      </w:r>
      <w:r w:rsidR="00DF0716" w:rsidRPr="00DF0716">
        <w:rPr>
          <w:rFonts w:ascii="Times New Roman" w:hAnsi="Times New Roman" w:cs="Times New Roman"/>
          <w:sz w:val="24"/>
          <w:szCs w:val="24"/>
        </w:rPr>
        <w:t>A scholarly article needs a point, a thread</w:t>
      </w:r>
      <w:r>
        <w:rPr>
          <w:rFonts w:ascii="Times New Roman" w:hAnsi="Times New Roman" w:cs="Times New Roman"/>
          <w:sz w:val="24"/>
          <w:szCs w:val="24"/>
        </w:rPr>
        <w:t xml:space="preserve"> and the main point should be foregrounded</w:t>
      </w:r>
      <w:r w:rsidR="00DF0716" w:rsidRPr="00DF0716">
        <w:rPr>
          <w:rFonts w:ascii="Times New Roman" w:hAnsi="Times New Roman" w:cs="Times New Roman"/>
          <w:sz w:val="24"/>
          <w:szCs w:val="24"/>
        </w:rPr>
        <w:t xml:space="preserve"> early, and not suddenly near the end of the article</w:t>
      </w:r>
      <w:r w:rsidR="00E30856">
        <w:rPr>
          <w:rFonts w:ascii="Times New Roman" w:hAnsi="Times New Roman" w:cs="Times New Roman"/>
          <w:sz w:val="24"/>
          <w:szCs w:val="24"/>
        </w:rPr>
        <w:t>. In</w:t>
      </w:r>
      <w:r>
        <w:rPr>
          <w:rFonts w:ascii="Times New Roman" w:hAnsi="Times New Roman" w:cs="Times New Roman"/>
          <w:sz w:val="24"/>
          <w:szCs w:val="24"/>
        </w:rPr>
        <w:t xml:space="preserve"> the contribution </w:t>
      </w:r>
      <w:r w:rsidR="00E30856">
        <w:rPr>
          <w:rFonts w:ascii="Times New Roman" w:hAnsi="Times New Roman" w:cs="Times New Roman"/>
          <w:sz w:val="24"/>
          <w:szCs w:val="24"/>
        </w:rPr>
        <w:t>the main aim of the article is articulated explicitly</w:t>
      </w:r>
      <w:r w:rsidR="00701912">
        <w:rPr>
          <w:rFonts w:ascii="Times New Roman" w:hAnsi="Times New Roman" w:cs="Times New Roman"/>
          <w:sz w:val="24"/>
          <w:szCs w:val="24"/>
        </w:rPr>
        <w:t xml:space="preserve"> towards the end of the article on page 9 when the author/s state</w:t>
      </w:r>
      <w:r w:rsidR="00E30856">
        <w:rPr>
          <w:rFonts w:ascii="Times New Roman" w:hAnsi="Times New Roman" w:cs="Times New Roman"/>
          <w:sz w:val="24"/>
          <w:szCs w:val="24"/>
        </w:rPr>
        <w:t>/s</w:t>
      </w:r>
      <w:r w:rsidR="00701912">
        <w:rPr>
          <w:rFonts w:ascii="Times New Roman" w:hAnsi="Times New Roman" w:cs="Times New Roman"/>
          <w:sz w:val="24"/>
          <w:szCs w:val="24"/>
        </w:rPr>
        <w:t xml:space="preserve"> that “This study is particularly interested in gendered names that demonstrate the patriarchal nature of the broader Zimbabwean society”</w:t>
      </w:r>
      <w:r w:rsidR="00DF0716" w:rsidRPr="00DF0716">
        <w:rPr>
          <w:rFonts w:ascii="Times New Roman" w:hAnsi="Times New Roman" w:cs="Times New Roman"/>
          <w:sz w:val="24"/>
          <w:szCs w:val="24"/>
        </w:rPr>
        <w:t>.</w:t>
      </w:r>
      <w:r w:rsidR="00DF0716">
        <w:rPr>
          <w:rFonts w:ascii="Times New Roman" w:hAnsi="Times New Roman" w:cs="Times New Roman"/>
          <w:sz w:val="24"/>
          <w:szCs w:val="24"/>
        </w:rPr>
        <w:t xml:space="preserve"> </w:t>
      </w:r>
      <w:r w:rsidR="00701912">
        <w:rPr>
          <w:rFonts w:ascii="Times New Roman" w:hAnsi="Times New Roman" w:cs="Times New Roman"/>
          <w:sz w:val="24"/>
          <w:szCs w:val="24"/>
        </w:rPr>
        <w:t xml:space="preserve"> The author/s need</w:t>
      </w:r>
      <w:r w:rsidR="00E30856">
        <w:rPr>
          <w:rFonts w:ascii="Times New Roman" w:hAnsi="Times New Roman" w:cs="Times New Roman"/>
          <w:sz w:val="24"/>
          <w:szCs w:val="24"/>
        </w:rPr>
        <w:t>/s</w:t>
      </w:r>
      <w:r w:rsidR="00701912">
        <w:rPr>
          <w:rFonts w:ascii="Times New Roman" w:hAnsi="Times New Roman" w:cs="Times New Roman"/>
          <w:sz w:val="24"/>
          <w:szCs w:val="24"/>
        </w:rPr>
        <w:t xml:space="preserve"> to ensure that the</w:t>
      </w:r>
      <w:r w:rsidR="00DF0716" w:rsidRPr="00DF0716">
        <w:rPr>
          <w:rFonts w:ascii="Times New Roman" w:hAnsi="Times New Roman" w:cs="Times New Roman"/>
          <w:sz w:val="24"/>
          <w:szCs w:val="24"/>
        </w:rPr>
        <w:t xml:space="preserve"> abstract serves as a good overview of the study and includes the main findings</w:t>
      </w:r>
      <w:r w:rsidR="00701912">
        <w:rPr>
          <w:rFonts w:ascii="Times New Roman" w:hAnsi="Times New Roman" w:cs="Times New Roman"/>
          <w:sz w:val="24"/>
          <w:szCs w:val="24"/>
        </w:rPr>
        <w:t>,</w:t>
      </w:r>
      <w:r w:rsidR="00DF0716" w:rsidRPr="00DF0716">
        <w:rPr>
          <w:rFonts w:ascii="Times New Roman" w:hAnsi="Times New Roman" w:cs="Times New Roman"/>
          <w:sz w:val="24"/>
          <w:szCs w:val="24"/>
        </w:rPr>
        <w:t xml:space="preserve"> explain</w:t>
      </w:r>
      <w:r w:rsidR="00701912">
        <w:rPr>
          <w:rFonts w:ascii="Times New Roman" w:hAnsi="Times New Roman" w:cs="Times New Roman"/>
          <w:sz w:val="24"/>
          <w:szCs w:val="24"/>
        </w:rPr>
        <w:t>ing</w:t>
      </w:r>
      <w:r w:rsidR="00DF0716" w:rsidRPr="00DF0716">
        <w:rPr>
          <w:rFonts w:ascii="Times New Roman" w:hAnsi="Times New Roman" w:cs="Times New Roman"/>
          <w:sz w:val="24"/>
          <w:szCs w:val="24"/>
        </w:rPr>
        <w:t xml:space="preserve"> the significance of your work</w:t>
      </w:r>
      <w:r w:rsidR="00E30856">
        <w:rPr>
          <w:rFonts w:ascii="Times New Roman" w:hAnsi="Times New Roman" w:cs="Times New Roman"/>
          <w:sz w:val="24"/>
          <w:szCs w:val="24"/>
        </w:rPr>
        <w:t xml:space="preserve"> and</w:t>
      </w:r>
      <w:r w:rsidR="00DF0716" w:rsidRPr="00DF0716">
        <w:rPr>
          <w:rFonts w:ascii="Times New Roman" w:hAnsi="Times New Roman" w:cs="Times New Roman"/>
          <w:sz w:val="24"/>
          <w:szCs w:val="24"/>
        </w:rPr>
        <w:t xml:space="preserve"> recogniz</w:t>
      </w:r>
      <w:r w:rsidR="00701912">
        <w:rPr>
          <w:rFonts w:ascii="Times New Roman" w:hAnsi="Times New Roman" w:cs="Times New Roman"/>
          <w:sz w:val="24"/>
          <w:szCs w:val="24"/>
        </w:rPr>
        <w:t>ing</w:t>
      </w:r>
      <w:r w:rsidR="00DF0716" w:rsidRPr="00DF0716">
        <w:rPr>
          <w:rFonts w:ascii="Times New Roman" w:hAnsi="Times New Roman" w:cs="Times New Roman"/>
          <w:sz w:val="24"/>
          <w:szCs w:val="24"/>
        </w:rPr>
        <w:t xml:space="preserve"> crucial contributions </w:t>
      </w:r>
      <w:r w:rsidR="00701912">
        <w:rPr>
          <w:rFonts w:ascii="Times New Roman" w:hAnsi="Times New Roman" w:cs="Times New Roman"/>
          <w:sz w:val="24"/>
          <w:szCs w:val="24"/>
        </w:rPr>
        <w:t>the author/s is/are</w:t>
      </w:r>
      <w:r w:rsidR="00DF0716" w:rsidRPr="00DF0716">
        <w:rPr>
          <w:rFonts w:ascii="Times New Roman" w:hAnsi="Times New Roman" w:cs="Times New Roman"/>
          <w:sz w:val="24"/>
          <w:szCs w:val="24"/>
        </w:rPr>
        <w:t xml:space="preserve"> building on.</w:t>
      </w:r>
    </w:p>
    <w:p w14:paraId="11CF1B5E" w14:textId="554F5E23" w:rsidR="00237D88" w:rsidRPr="00DF0716" w:rsidRDefault="00701912" w:rsidP="00DF0716">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introduction</w:t>
      </w:r>
      <w:r w:rsidR="00DF0716" w:rsidRPr="00DF0716">
        <w:rPr>
          <w:rFonts w:ascii="Times New Roman" w:hAnsi="Times New Roman" w:cs="Times New Roman"/>
          <w:sz w:val="24"/>
          <w:szCs w:val="24"/>
        </w:rPr>
        <w:t xml:space="preserve"> needs </w:t>
      </w:r>
      <w:r>
        <w:rPr>
          <w:rFonts w:ascii="Times New Roman" w:hAnsi="Times New Roman" w:cs="Times New Roman"/>
          <w:sz w:val="24"/>
          <w:szCs w:val="24"/>
        </w:rPr>
        <w:t xml:space="preserve">to </w:t>
      </w:r>
      <w:r w:rsidR="00DF0716" w:rsidRPr="00DF0716">
        <w:rPr>
          <w:rFonts w:ascii="Times New Roman" w:hAnsi="Times New Roman" w:cs="Times New Roman"/>
          <w:sz w:val="24"/>
          <w:szCs w:val="24"/>
        </w:rPr>
        <w:t>give a rationale for what is to follow, and a structure which makes this clear throughout the article and leads naturally into the conclusion</w:t>
      </w:r>
      <w:r>
        <w:rPr>
          <w:rFonts w:ascii="Times New Roman" w:hAnsi="Times New Roman" w:cs="Times New Roman"/>
          <w:sz w:val="24"/>
          <w:szCs w:val="24"/>
        </w:rPr>
        <w:t xml:space="preserve"> because it is imperative to get</w:t>
      </w:r>
      <w:r w:rsidR="00DF0716" w:rsidRPr="00DF0716">
        <w:rPr>
          <w:rFonts w:ascii="Times New Roman" w:hAnsi="Times New Roman" w:cs="Times New Roman"/>
          <w:sz w:val="24"/>
          <w:szCs w:val="24"/>
        </w:rPr>
        <w:t xml:space="preserve"> your readers’ attention right away, and remind</w:t>
      </w:r>
      <w:r>
        <w:rPr>
          <w:rFonts w:ascii="Times New Roman" w:hAnsi="Times New Roman" w:cs="Times New Roman"/>
          <w:sz w:val="24"/>
          <w:szCs w:val="24"/>
        </w:rPr>
        <w:t>ing</w:t>
      </w:r>
      <w:r w:rsidR="00DF0716" w:rsidRPr="00DF0716">
        <w:rPr>
          <w:rFonts w:ascii="Times New Roman" w:hAnsi="Times New Roman" w:cs="Times New Roman"/>
          <w:sz w:val="24"/>
          <w:szCs w:val="24"/>
        </w:rPr>
        <w:t xml:space="preserve"> them throughout what the point of the story is.</w:t>
      </w:r>
    </w:p>
    <w:p w14:paraId="3669AEFE" w14:textId="7D4998BB" w:rsidR="00DF0716" w:rsidRDefault="00464439" w:rsidP="00DF0716">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design of the</w:t>
      </w:r>
      <w:r w:rsidR="00DF0716" w:rsidRPr="00DF0716">
        <w:rPr>
          <w:rFonts w:ascii="Times New Roman" w:hAnsi="Times New Roman" w:cs="Times New Roman"/>
          <w:sz w:val="24"/>
          <w:szCs w:val="24"/>
        </w:rPr>
        <w:t xml:space="preserve"> study </w:t>
      </w:r>
      <w:r w:rsidR="007B3C54">
        <w:rPr>
          <w:rFonts w:ascii="Times New Roman" w:hAnsi="Times New Roman" w:cs="Times New Roman"/>
          <w:sz w:val="24"/>
          <w:szCs w:val="24"/>
        </w:rPr>
        <w:t>is unclear. If I were to replicate this study how will I do it since there is n</w:t>
      </w:r>
      <w:r w:rsidR="00DF0716" w:rsidRPr="00DF0716">
        <w:rPr>
          <w:rFonts w:ascii="Times New Roman" w:hAnsi="Times New Roman" w:cs="Times New Roman"/>
          <w:sz w:val="24"/>
          <w:szCs w:val="24"/>
        </w:rPr>
        <w:t>o clear exposition of the design other than the fact that it was a survey. All the basic information readers need to know about the survey are not articulated.</w:t>
      </w:r>
      <w:r w:rsidR="00E973C9">
        <w:rPr>
          <w:rFonts w:ascii="Times New Roman" w:hAnsi="Times New Roman" w:cs="Times New Roman"/>
          <w:sz w:val="24"/>
          <w:szCs w:val="24"/>
        </w:rPr>
        <w:t xml:space="preserve"> </w:t>
      </w:r>
    </w:p>
    <w:p w14:paraId="455BE088" w14:textId="7496B96A" w:rsidR="00B67D2A" w:rsidRDefault="00B67D2A" w:rsidP="00DF0716">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Data collection needs to be articulated more clearly. How were the musicians chosen?</w:t>
      </w:r>
      <w:r w:rsidR="00E973C9" w:rsidRPr="00E973C9">
        <w:rPr>
          <w:rFonts w:ascii="Times New Roman" w:hAnsi="Times New Roman" w:cs="Times New Roman"/>
          <w:sz w:val="24"/>
          <w:szCs w:val="24"/>
        </w:rPr>
        <w:t xml:space="preserve"> </w:t>
      </w:r>
      <w:r w:rsidR="00E973C9">
        <w:rPr>
          <w:rFonts w:ascii="Times New Roman" w:hAnsi="Times New Roman" w:cs="Times New Roman"/>
          <w:sz w:val="24"/>
          <w:szCs w:val="24"/>
        </w:rPr>
        <w:t>Was there consideration of their geographical origins (e.g. from Bulawayo, from Harare)? Was there consideration of the languages they were using in their music?</w:t>
      </w:r>
    </w:p>
    <w:p w14:paraId="55540A12" w14:textId="461F8787" w:rsidR="00E973C9" w:rsidRDefault="00E973C9" w:rsidP="00DF0716">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Conclusion: this section is also unconvincing. The author/s need/s to articulate the findings (which they have) and indicate how the theoretical framework was useful in arriving at the conclusions that they did. As a reader, I am left wondering why I was informed of the theoretical framework that was used but at the end it is unclear what its utility was.</w:t>
      </w:r>
    </w:p>
    <w:p w14:paraId="21F72B0D" w14:textId="77777777" w:rsidR="00E973C9" w:rsidRPr="00DF0716" w:rsidRDefault="00E973C9" w:rsidP="00E973C9">
      <w:pPr>
        <w:pStyle w:val="ListParagraph"/>
        <w:spacing w:line="240" w:lineRule="auto"/>
        <w:ind w:left="1440"/>
        <w:rPr>
          <w:rFonts w:ascii="Times New Roman" w:hAnsi="Times New Roman" w:cs="Times New Roman"/>
          <w:sz w:val="24"/>
          <w:szCs w:val="24"/>
        </w:rPr>
      </w:pPr>
    </w:p>
    <w:p w14:paraId="3508AF78" w14:textId="02E4D334" w:rsidR="00237D88" w:rsidRPr="00E30856" w:rsidRDefault="00237D88" w:rsidP="002F6A72">
      <w:pPr>
        <w:pStyle w:val="ListParagraph"/>
        <w:numPr>
          <w:ilvl w:val="0"/>
          <w:numId w:val="1"/>
        </w:numPr>
        <w:spacing w:line="240" w:lineRule="auto"/>
        <w:rPr>
          <w:rFonts w:ascii="Times New Roman" w:hAnsi="Times New Roman" w:cs="Times New Roman"/>
          <w:b/>
          <w:sz w:val="24"/>
          <w:szCs w:val="24"/>
        </w:rPr>
      </w:pPr>
      <w:r w:rsidRPr="00E30856">
        <w:rPr>
          <w:rFonts w:ascii="Times New Roman" w:hAnsi="Times New Roman" w:cs="Times New Roman"/>
          <w:b/>
          <w:sz w:val="24"/>
          <w:szCs w:val="24"/>
        </w:rPr>
        <w:t>Substa</w:t>
      </w:r>
      <w:r w:rsidR="007B5203" w:rsidRPr="00E30856">
        <w:rPr>
          <w:rFonts w:ascii="Times New Roman" w:hAnsi="Times New Roman" w:cs="Times New Roman"/>
          <w:b/>
          <w:sz w:val="24"/>
          <w:szCs w:val="24"/>
        </w:rPr>
        <w:t>n</w:t>
      </w:r>
      <w:r w:rsidRPr="00E30856">
        <w:rPr>
          <w:rFonts w:ascii="Times New Roman" w:hAnsi="Times New Roman" w:cs="Times New Roman"/>
          <w:b/>
          <w:sz w:val="24"/>
          <w:szCs w:val="24"/>
        </w:rPr>
        <w:t>tive content issues</w:t>
      </w:r>
      <w:r w:rsidR="00B67D2A" w:rsidRPr="00E30856">
        <w:rPr>
          <w:rFonts w:ascii="Times New Roman" w:hAnsi="Times New Roman" w:cs="Times New Roman"/>
          <w:b/>
          <w:sz w:val="24"/>
          <w:szCs w:val="24"/>
        </w:rPr>
        <w:t>.</w:t>
      </w:r>
    </w:p>
    <w:p w14:paraId="1F872F56" w14:textId="1D1422A6" w:rsidR="00B67D2A" w:rsidRDefault="00B67D2A"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The author/s state/s that “</w:t>
      </w:r>
      <w:r>
        <w:rPr>
          <w:rFonts w:ascii="Times New Roman" w:hAnsi="Times New Roman" w:cs="Times New Roman"/>
          <w:sz w:val="24"/>
          <w:szCs w:val="24"/>
        </w:rPr>
        <w:t>The paper operates on Saussurean thinking that words are carriers of meaning.</w:t>
      </w:r>
      <w:r>
        <w:rPr>
          <w:rFonts w:ascii="Times New Roman" w:hAnsi="Times New Roman" w:cs="Times New Roman"/>
          <w:sz w:val="24"/>
          <w:szCs w:val="24"/>
        </w:rPr>
        <w:t>” While this is theoretically true, the fa</w:t>
      </w:r>
      <w:r w:rsidR="00E973C9">
        <w:rPr>
          <w:rFonts w:ascii="Times New Roman" w:hAnsi="Times New Roman" w:cs="Times New Roman"/>
          <w:sz w:val="24"/>
          <w:szCs w:val="24"/>
        </w:rPr>
        <w:t>ul</w:t>
      </w:r>
      <w:r>
        <w:rPr>
          <w:rFonts w:ascii="Times New Roman" w:hAnsi="Times New Roman" w:cs="Times New Roman"/>
          <w:sz w:val="24"/>
          <w:szCs w:val="24"/>
        </w:rPr>
        <w:t>t</w:t>
      </w:r>
      <w:r w:rsidR="00E973C9">
        <w:rPr>
          <w:rFonts w:ascii="Times New Roman" w:hAnsi="Times New Roman" w:cs="Times New Roman"/>
          <w:sz w:val="24"/>
          <w:szCs w:val="24"/>
        </w:rPr>
        <w:t xml:space="preserve"> </w:t>
      </w:r>
      <w:r>
        <w:rPr>
          <w:rFonts w:ascii="Times New Roman" w:hAnsi="Times New Roman" w:cs="Times New Roman"/>
          <w:sz w:val="24"/>
          <w:szCs w:val="24"/>
        </w:rPr>
        <w:t>line of this statement is that some scholars who have explored naming practices argue that “words do not come permanently glued to meanings but are endowed with meaning in the course of social practice</w:t>
      </w:r>
      <w:r w:rsidR="00E973C9">
        <w:rPr>
          <w:rFonts w:ascii="Times New Roman" w:hAnsi="Times New Roman" w:cs="Times New Roman"/>
          <w:sz w:val="24"/>
          <w:szCs w:val="24"/>
        </w:rPr>
        <w:t>”</w:t>
      </w:r>
      <w:r>
        <w:rPr>
          <w:rFonts w:ascii="Times New Roman" w:hAnsi="Times New Roman" w:cs="Times New Roman"/>
          <w:sz w:val="24"/>
          <w:szCs w:val="24"/>
        </w:rPr>
        <w:t xml:space="preserve"> (Eckert &amp; McConnell-Ginet 1994:12).</w:t>
      </w:r>
      <w:r>
        <w:rPr>
          <w:rFonts w:ascii="Times New Roman" w:hAnsi="Times New Roman" w:cs="Times New Roman"/>
          <w:sz w:val="24"/>
          <w:szCs w:val="24"/>
        </w:rPr>
        <w:t xml:space="preserve"> </w:t>
      </w:r>
      <w:r>
        <w:rPr>
          <w:rFonts w:ascii="Times New Roman" w:hAnsi="Times New Roman" w:cs="Times New Roman"/>
          <w:sz w:val="24"/>
          <w:szCs w:val="24"/>
        </w:rPr>
        <w:t>Naming is part of social practice and therefore it seems odd that denotational meanings</w:t>
      </w:r>
      <w:r w:rsidR="00E973C9">
        <w:rPr>
          <w:rFonts w:ascii="Times New Roman" w:hAnsi="Times New Roman" w:cs="Times New Roman"/>
          <w:sz w:val="24"/>
          <w:szCs w:val="24"/>
        </w:rPr>
        <w:t xml:space="preserve"> (broad semantic meanings)</w:t>
      </w:r>
      <w:r>
        <w:rPr>
          <w:rFonts w:ascii="Times New Roman" w:hAnsi="Times New Roman" w:cs="Times New Roman"/>
          <w:sz w:val="24"/>
          <w:szCs w:val="24"/>
        </w:rPr>
        <w:t xml:space="preserve"> will be central in this practice. In fact, the author/s go</w:t>
      </w:r>
      <w:r w:rsidR="00E973C9">
        <w:rPr>
          <w:rFonts w:ascii="Times New Roman" w:hAnsi="Times New Roman" w:cs="Times New Roman"/>
          <w:sz w:val="24"/>
          <w:szCs w:val="24"/>
        </w:rPr>
        <w:t>/es</w:t>
      </w:r>
      <w:r>
        <w:rPr>
          <w:rFonts w:ascii="Times New Roman" w:hAnsi="Times New Roman" w:cs="Times New Roman"/>
          <w:sz w:val="24"/>
          <w:szCs w:val="24"/>
        </w:rPr>
        <w:t xml:space="preserve"> further and state</w:t>
      </w:r>
      <w:r w:rsidR="00E973C9">
        <w:rPr>
          <w:rFonts w:ascii="Times New Roman" w:hAnsi="Times New Roman" w:cs="Times New Roman"/>
          <w:sz w:val="24"/>
          <w:szCs w:val="24"/>
        </w:rPr>
        <w:t>/s</w:t>
      </w:r>
      <w:r>
        <w:rPr>
          <w:rFonts w:ascii="Times New Roman" w:hAnsi="Times New Roman" w:cs="Times New Roman"/>
          <w:sz w:val="24"/>
          <w:szCs w:val="24"/>
        </w:rPr>
        <w:t xml:space="preserve"> this “</w:t>
      </w:r>
      <w:r>
        <w:rPr>
          <w:rFonts w:ascii="Times New Roman" w:hAnsi="Times New Roman" w:cs="Times New Roman"/>
          <w:sz w:val="24"/>
          <w:szCs w:val="24"/>
        </w:rPr>
        <w:t>Another position that this paper holds is that names and the naming ritual are never neutral affairs as names reflect ideas of who a person is thought to be or who they think themselves to be.</w:t>
      </w:r>
      <w:r>
        <w:rPr>
          <w:rFonts w:ascii="Times New Roman" w:hAnsi="Times New Roman" w:cs="Times New Roman"/>
          <w:sz w:val="24"/>
          <w:szCs w:val="24"/>
        </w:rPr>
        <w:t>” This sentence foregrounds naming as social practice and as such a Saussurean account becomes inadequate</w:t>
      </w:r>
      <w:r w:rsidR="00E973C9">
        <w:rPr>
          <w:rFonts w:ascii="Times New Roman" w:hAnsi="Times New Roman" w:cs="Times New Roman"/>
          <w:sz w:val="24"/>
          <w:szCs w:val="24"/>
        </w:rPr>
        <w:t xml:space="preserve"> whether as an analytic or interpretive construct.</w:t>
      </w:r>
      <w:r>
        <w:rPr>
          <w:rFonts w:ascii="Times New Roman" w:hAnsi="Times New Roman" w:cs="Times New Roman"/>
          <w:sz w:val="24"/>
          <w:szCs w:val="24"/>
        </w:rPr>
        <w:t xml:space="preserve"> Instead, what the author/s need</w:t>
      </w:r>
      <w:r w:rsidR="00E973C9">
        <w:rPr>
          <w:rFonts w:ascii="Times New Roman" w:hAnsi="Times New Roman" w:cs="Times New Roman"/>
          <w:sz w:val="24"/>
          <w:szCs w:val="24"/>
        </w:rPr>
        <w:t>/s</w:t>
      </w:r>
      <w:r>
        <w:rPr>
          <w:rFonts w:ascii="Times New Roman" w:hAnsi="Times New Roman" w:cs="Times New Roman"/>
          <w:sz w:val="24"/>
          <w:szCs w:val="24"/>
        </w:rPr>
        <w:t xml:space="preserve"> is a discourse-oriented approach to the analysis of naming practices.</w:t>
      </w:r>
    </w:p>
    <w:p w14:paraId="1F950539" w14:textId="7CDC4AD6" w:rsidR="00B67D2A" w:rsidRDefault="00B67D2A"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In the introduction, the author notes that “</w:t>
      </w:r>
      <w:r>
        <w:rPr>
          <w:rFonts w:ascii="Times New Roman" w:hAnsi="Times New Roman" w:cs="Times New Roman"/>
          <w:sz w:val="24"/>
          <w:szCs w:val="24"/>
        </w:rPr>
        <w:t>One particular joke by social media comedian and celebrity, Comic Pastor was revelatory.</w:t>
      </w:r>
      <w:r>
        <w:rPr>
          <w:rFonts w:ascii="Times New Roman" w:hAnsi="Times New Roman" w:cs="Times New Roman"/>
          <w:sz w:val="24"/>
          <w:szCs w:val="24"/>
        </w:rPr>
        <w:t>” The question</w:t>
      </w:r>
      <w:r w:rsidR="00E973C9">
        <w:rPr>
          <w:rFonts w:ascii="Times New Roman" w:hAnsi="Times New Roman" w:cs="Times New Roman"/>
          <w:sz w:val="24"/>
          <w:szCs w:val="24"/>
        </w:rPr>
        <w:t>s</w:t>
      </w:r>
      <w:r>
        <w:rPr>
          <w:rFonts w:ascii="Times New Roman" w:hAnsi="Times New Roman" w:cs="Times New Roman"/>
          <w:sz w:val="24"/>
          <w:szCs w:val="24"/>
        </w:rPr>
        <w:t xml:space="preserve"> that remain</w:t>
      </w:r>
      <w:r w:rsidR="00E973C9">
        <w:rPr>
          <w:rFonts w:ascii="Times New Roman" w:hAnsi="Times New Roman" w:cs="Times New Roman"/>
          <w:sz w:val="24"/>
          <w:szCs w:val="24"/>
        </w:rPr>
        <w:t xml:space="preserve"> unanswered</w:t>
      </w:r>
      <w:r>
        <w:rPr>
          <w:rFonts w:ascii="Times New Roman" w:hAnsi="Times New Roman" w:cs="Times New Roman"/>
          <w:sz w:val="24"/>
          <w:szCs w:val="24"/>
        </w:rPr>
        <w:t xml:space="preserve"> </w:t>
      </w:r>
      <w:r w:rsidR="00E973C9">
        <w:rPr>
          <w:rFonts w:ascii="Times New Roman" w:hAnsi="Times New Roman" w:cs="Times New Roman"/>
          <w:sz w:val="24"/>
          <w:szCs w:val="24"/>
        </w:rPr>
        <w:t>are</w:t>
      </w:r>
      <w:r>
        <w:rPr>
          <w:rFonts w:ascii="Times New Roman" w:hAnsi="Times New Roman" w:cs="Times New Roman"/>
          <w:sz w:val="24"/>
          <w:szCs w:val="24"/>
        </w:rPr>
        <w:t>, but what was the joke, what did it mean and what was revelatory about it? The readers do not know this and if the author/s deemed it so important to mention, then there is need for elaboration.</w:t>
      </w:r>
    </w:p>
    <w:p w14:paraId="0C9DFB2A" w14:textId="5E233F14" w:rsidR="00517413" w:rsidRDefault="00517413"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In the overview section the author/s state</w:t>
      </w:r>
      <w:r w:rsidR="00E27FDD">
        <w:rPr>
          <w:rFonts w:ascii="Times New Roman" w:hAnsi="Times New Roman" w:cs="Times New Roman"/>
          <w:sz w:val="24"/>
          <w:szCs w:val="24"/>
        </w:rPr>
        <w:t>/s</w:t>
      </w:r>
      <w:r>
        <w:rPr>
          <w:rFonts w:ascii="Times New Roman" w:hAnsi="Times New Roman" w:cs="Times New Roman"/>
          <w:sz w:val="24"/>
          <w:szCs w:val="24"/>
        </w:rPr>
        <w:t xml:space="preserve"> that “</w:t>
      </w:r>
      <w:r>
        <w:rPr>
          <w:rFonts w:ascii="Times New Roman" w:hAnsi="Times New Roman" w:cs="Times New Roman"/>
          <w:sz w:val="24"/>
          <w:szCs w:val="24"/>
        </w:rPr>
        <w:t>Molnar (1999) in fact went as far as arguing that we are human because we have names.</w:t>
      </w:r>
      <w:r>
        <w:rPr>
          <w:rFonts w:ascii="Times New Roman" w:hAnsi="Times New Roman" w:cs="Times New Roman"/>
          <w:sz w:val="24"/>
          <w:szCs w:val="24"/>
        </w:rPr>
        <w:t>” If this statement is to be taken at face value, since dogs, cats and cows have names in most societies, are these also human because they have names? Read “Beyond a dog’s name: A silent dialogue among the Shona people” by Tatira (2004). Additionally, the reference Molnar (1999) does not appear in the reference list.</w:t>
      </w:r>
    </w:p>
    <w:p w14:paraId="7854D50C" w14:textId="5CBF49E6" w:rsidR="00517413" w:rsidRDefault="00517413"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In the same overview section, the author/s state</w:t>
      </w:r>
      <w:r w:rsidR="00E27FDD">
        <w:rPr>
          <w:rFonts w:ascii="Times New Roman" w:hAnsi="Times New Roman" w:cs="Times New Roman"/>
          <w:sz w:val="24"/>
          <w:szCs w:val="24"/>
        </w:rPr>
        <w:t>/s</w:t>
      </w:r>
      <w:r>
        <w:rPr>
          <w:rFonts w:ascii="Times New Roman" w:hAnsi="Times New Roman" w:cs="Times New Roman"/>
          <w:sz w:val="24"/>
          <w:szCs w:val="24"/>
        </w:rPr>
        <w:t xml:space="preserve"> that “</w:t>
      </w:r>
      <w:r>
        <w:rPr>
          <w:rFonts w:ascii="Times New Roman" w:hAnsi="Times New Roman" w:cs="Times New Roman"/>
          <w:sz w:val="24"/>
          <w:szCs w:val="24"/>
        </w:rPr>
        <w:t>the names Bongani in Ndebele and Tendai in Shona, for instance, though androgynous will frequently be associated with specific sexes.</w:t>
      </w:r>
      <w:r>
        <w:rPr>
          <w:rFonts w:ascii="Times New Roman" w:hAnsi="Times New Roman" w:cs="Times New Roman"/>
          <w:sz w:val="24"/>
          <w:szCs w:val="24"/>
        </w:rPr>
        <w:t>” I think it would be helpful if a citation is provided here because the suffix -ni in Ndebele naming practices is often associated with female names, e</w:t>
      </w:r>
      <w:r w:rsidR="00E27FDD">
        <w:rPr>
          <w:rFonts w:ascii="Times New Roman" w:hAnsi="Times New Roman" w:cs="Times New Roman"/>
          <w:sz w:val="24"/>
          <w:szCs w:val="24"/>
        </w:rPr>
        <w:t>.</w:t>
      </w:r>
      <w:r>
        <w:rPr>
          <w:rFonts w:ascii="Times New Roman" w:hAnsi="Times New Roman" w:cs="Times New Roman"/>
          <w:sz w:val="24"/>
          <w:szCs w:val="24"/>
        </w:rPr>
        <w:t>g. Zondani, Lindani, Funani, Pholani etc. I</w:t>
      </w:r>
      <w:r w:rsidR="00E27FDD">
        <w:rPr>
          <w:rFonts w:ascii="Times New Roman" w:hAnsi="Times New Roman" w:cs="Times New Roman"/>
          <w:sz w:val="24"/>
          <w:szCs w:val="24"/>
        </w:rPr>
        <w:t>t</w:t>
      </w:r>
      <w:r>
        <w:rPr>
          <w:rFonts w:ascii="Times New Roman" w:hAnsi="Times New Roman" w:cs="Times New Roman"/>
          <w:sz w:val="24"/>
          <w:szCs w:val="24"/>
        </w:rPr>
        <w:t xml:space="preserve"> is indeed possible that Bongani is </w:t>
      </w:r>
      <w:r w:rsidR="00E27FDD">
        <w:rPr>
          <w:rFonts w:ascii="Times New Roman" w:hAnsi="Times New Roman" w:cs="Times New Roman"/>
          <w:sz w:val="24"/>
          <w:szCs w:val="24"/>
        </w:rPr>
        <w:t>androgynous,</w:t>
      </w:r>
      <w:r>
        <w:rPr>
          <w:rFonts w:ascii="Times New Roman" w:hAnsi="Times New Roman" w:cs="Times New Roman"/>
          <w:sz w:val="24"/>
          <w:szCs w:val="24"/>
        </w:rPr>
        <w:t xml:space="preserve"> but more sources are needed here</w:t>
      </w:r>
      <w:r w:rsidR="00731CFE">
        <w:rPr>
          <w:rFonts w:ascii="Times New Roman" w:hAnsi="Times New Roman" w:cs="Times New Roman"/>
          <w:sz w:val="24"/>
          <w:szCs w:val="24"/>
        </w:rPr>
        <w:t xml:space="preserve"> to support this viewpoint.</w:t>
      </w:r>
    </w:p>
    <w:p w14:paraId="54462763" w14:textId="279E9C3D" w:rsidR="00731CFE" w:rsidRDefault="00731CFE"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statement “</w:t>
      </w:r>
      <w:r>
        <w:rPr>
          <w:rFonts w:ascii="Times New Roman" w:hAnsi="Times New Roman" w:cs="Times New Roman"/>
          <w:sz w:val="24"/>
          <w:szCs w:val="24"/>
        </w:rPr>
        <w:t>In most cultures it is the norm that the woman takes the husband’s name after marriage. This may be reflective of the power politics within the marriage institution.</w:t>
      </w:r>
      <w:r>
        <w:rPr>
          <w:rFonts w:ascii="Times New Roman" w:hAnsi="Times New Roman" w:cs="Times New Roman"/>
          <w:sz w:val="24"/>
          <w:szCs w:val="24"/>
        </w:rPr>
        <w:t xml:space="preserve">”, needs further elaboration. Given the fact that the context of the study is Zimbabwe, this does not, culturally hold true to both Ndebele and Shona. Changing of surnames is a Western phenomenon often adopted in some African countries including Zimbabwe. Culturally as Ndebele or Shona, women do not change their surnames to take a husband’s name. For instance, if a Ndebele woman, let us call her Sithabile Ncube, marries Njabulo Dlodlo she does not become Sithabile Dlodlo. Instead she becomes MaNcube and if she has a first child called Thoko, she becomes unaThoko and her husband becomes usaThoko. In fact, the interpretation presented by the authors indicates a fundamental </w:t>
      </w:r>
      <w:r w:rsidR="00E27FDD">
        <w:rPr>
          <w:rFonts w:ascii="Times New Roman" w:hAnsi="Times New Roman" w:cs="Times New Roman"/>
          <w:sz w:val="24"/>
          <w:szCs w:val="24"/>
        </w:rPr>
        <w:t>flaw</w:t>
      </w:r>
      <w:r>
        <w:rPr>
          <w:rFonts w:ascii="Times New Roman" w:hAnsi="Times New Roman" w:cs="Times New Roman"/>
          <w:sz w:val="24"/>
          <w:szCs w:val="24"/>
        </w:rPr>
        <w:t xml:space="preserve"> with this submission: its attempt at fitting western theoretical constructs in a non-western univer</w:t>
      </w:r>
      <w:r w:rsidR="00D36B16">
        <w:rPr>
          <w:rFonts w:ascii="Times New Roman" w:hAnsi="Times New Roman" w:cs="Times New Roman"/>
          <w:sz w:val="24"/>
          <w:szCs w:val="24"/>
        </w:rPr>
        <w:t xml:space="preserve">se at a time when scholarship is focused on decolonizing knowledge production by focusing on southern epistemologies. </w:t>
      </w:r>
    </w:p>
    <w:p w14:paraId="0C65B630" w14:textId="5E9A747C" w:rsidR="00D36B16" w:rsidRDefault="00D36B16"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 related issue to knowledge production and the decolonization of knowledge is citation. Who are the authors citing? While the citations on Al-Zumor (2009) and </w:t>
      </w:r>
      <w:r>
        <w:rPr>
          <w:rFonts w:ascii="Times New Roman" w:hAnsi="Times New Roman" w:cs="Times New Roman"/>
          <w:sz w:val="24"/>
          <w:szCs w:val="24"/>
        </w:rPr>
        <w:lastRenderedPageBreak/>
        <w:t>Lopez (2015) are useful indicators that the phenomenon is not unique to the context understudy, a more nuanced analysis of Nhamodzenyika’s name would have been informed by Pongweni, A. J. C. (1983) What’s in a name” A study of Shona Nomenclature</w:t>
      </w:r>
      <w:r w:rsidR="00124527">
        <w:rPr>
          <w:rFonts w:ascii="Times New Roman" w:hAnsi="Times New Roman" w:cs="Times New Roman"/>
          <w:sz w:val="24"/>
          <w:szCs w:val="24"/>
        </w:rPr>
        <w:t xml:space="preserve"> as well as some of the articles in Africana Nomina: Journal of African onomastics.</w:t>
      </w:r>
    </w:p>
    <w:p w14:paraId="6673B008" w14:textId="0ADC982B" w:rsidR="00124527" w:rsidRDefault="00124527"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Under the section on contemporary musicians and their names the author/s state that “</w:t>
      </w:r>
      <w:r>
        <w:rPr>
          <w:rFonts w:ascii="Times New Roman" w:hAnsi="Times New Roman" w:cs="Times New Roman"/>
          <w:sz w:val="24"/>
          <w:szCs w:val="24"/>
        </w:rPr>
        <w:t>In Shona/ African traditional spiritualism the spiritual healer is always accorded a masculine persona even when the healer is female</w:t>
      </w:r>
      <w:r w:rsidR="00E27FDD">
        <w:rPr>
          <w:rFonts w:ascii="Times New Roman" w:hAnsi="Times New Roman" w:cs="Times New Roman"/>
          <w:sz w:val="24"/>
          <w:szCs w:val="24"/>
        </w:rPr>
        <w:t>.</w:t>
      </w:r>
      <w:r>
        <w:rPr>
          <w:rFonts w:ascii="Times New Roman" w:hAnsi="Times New Roman" w:cs="Times New Roman"/>
          <w:sz w:val="24"/>
          <w:szCs w:val="24"/>
        </w:rPr>
        <w:t>” This is grossly inaccurate. The gender of the spiritual healer is based on the gender of the spirit that possesses the individual during the healing ritual.</w:t>
      </w:r>
    </w:p>
    <w:p w14:paraId="7C4A6A10" w14:textId="0E57D496" w:rsidR="001348CA" w:rsidRDefault="001348CA"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In the section on </w:t>
      </w:r>
      <w:r w:rsidR="00E27FDD">
        <w:rPr>
          <w:rFonts w:ascii="Times New Roman" w:hAnsi="Times New Roman" w:cs="Times New Roman"/>
          <w:sz w:val="24"/>
          <w:szCs w:val="24"/>
        </w:rPr>
        <w:t>n</w:t>
      </w:r>
      <w:r>
        <w:rPr>
          <w:rFonts w:ascii="Times New Roman" w:hAnsi="Times New Roman" w:cs="Times New Roman"/>
          <w:sz w:val="24"/>
          <w:szCs w:val="24"/>
        </w:rPr>
        <w:t>ames</w:t>
      </w:r>
      <w:r w:rsidR="00E27FDD">
        <w:rPr>
          <w:rFonts w:ascii="Times New Roman" w:hAnsi="Times New Roman" w:cs="Times New Roman"/>
          <w:sz w:val="24"/>
          <w:szCs w:val="24"/>
        </w:rPr>
        <w:t>, p</w:t>
      </w:r>
      <w:r>
        <w:rPr>
          <w:rFonts w:ascii="Times New Roman" w:hAnsi="Times New Roman" w:cs="Times New Roman"/>
          <w:sz w:val="24"/>
          <w:szCs w:val="24"/>
        </w:rPr>
        <w:t>ower and gender in the Zimbabwean music arts the statement “</w:t>
      </w:r>
      <w:r>
        <w:rPr>
          <w:rFonts w:ascii="Times New Roman" w:hAnsi="Times New Roman" w:cs="Times New Roman"/>
          <w:sz w:val="24"/>
          <w:szCs w:val="24"/>
        </w:rPr>
        <w:t>Pamela Zulu was named Gonyeti (haulage truck), an apparent allusion to the dancer’s build</w:t>
      </w:r>
      <w:r>
        <w:rPr>
          <w:rFonts w:ascii="Times New Roman" w:hAnsi="Times New Roman" w:cs="Times New Roman"/>
          <w:sz w:val="24"/>
          <w:szCs w:val="24"/>
        </w:rPr>
        <w:t xml:space="preserve">.”, needs further development. The term Gonyeti goes beyond the body-shaming of a woman who is overweight but also alludes to the colonial Hottentot/Black venus stereotype encapsulated in the life and times of Baartman. The significance of the term lies on two things: (1) reference to her body shape with emphasis on </w:t>
      </w:r>
      <w:r w:rsidR="00A9793E">
        <w:rPr>
          <w:rFonts w:ascii="Times New Roman" w:hAnsi="Times New Roman" w:cs="Times New Roman"/>
          <w:sz w:val="24"/>
          <w:szCs w:val="24"/>
        </w:rPr>
        <w:t xml:space="preserve">the size of </w:t>
      </w:r>
      <w:r>
        <w:rPr>
          <w:rFonts w:ascii="Times New Roman" w:hAnsi="Times New Roman" w:cs="Times New Roman"/>
          <w:sz w:val="24"/>
          <w:szCs w:val="24"/>
        </w:rPr>
        <w:t xml:space="preserve">her posterior and (2) the </w:t>
      </w:r>
      <w:r w:rsidR="00A9793E">
        <w:rPr>
          <w:rFonts w:ascii="Times New Roman" w:hAnsi="Times New Roman" w:cs="Times New Roman"/>
          <w:sz w:val="24"/>
          <w:szCs w:val="24"/>
        </w:rPr>
        <w:t>voyeurism of the black female body in much the same way as Baartman. Likening Pamela to a Gonyeti is a metaphor of the objectification and dehumanization of black womanhood in much the same way as Baartman was.</w:t>
      </w:r>
      <w:r w:rsidR="00E27FDD">
        <w:rPr>
          <w:rFonts w:ascii="Times New Roman" w:hAnsi="Times New Roman" w:cs="Times New Roman"/>
          <w:sz w:val="24"/>
          <w:szCs w:val="24"/>
        </w:rPr>
        <w:t xml:space="preserve"> </w:t>
      </w:r>
    </w:p>
    <w:p w14:paraId="55B0BCEF" w14:textId="0281E1EF" w:rsidR="000F3824" w:rsidRDefault="000F3824"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author/s use</w:t>
      </w:r>
      <w:r w:rsidR="00E27FDD">
        <w:rPr>
          <w:rFonts w:ascii="Times New Roman" w:hAnsi="Times New Roman" w:cs="Times New Roman"/>
          <w:sz w:val="24"/>
          <w:szCs w:val="24"/>
        </w:rPr>
        <w:t>/s</w:t>
      </w:r>
      <w:r>
        <w:rPr>
          <w:rFonts w:ascii="Times New Roman" w:hAnsi="Times New Roman" w:cs="Times New Roman"/>
          <w:sz w:val="24"/>
          <w:szCs w:val="24"/>
        </w:rPr>
        <w:t xml:space="preserve"> the term “</w:t>
      </w:r>
      <w:r>
        <w:rPr>
          <w:rFonts w:ascii="Times New Roman" w:hAnsi="Times New Roman" w:cs="Times New Roman"/>
          <w:sz w:val="24"/>
          <w:szCs w:val="24"/>
        </w:rPr>
        <w:t>tsotsidial</w:t>
      </w:r>
      <w:r w:rsidR="00E27FDD">
        <w:rPr>
          <w:rFonts w:ascii="Times New Roman" w:hAnsi="Times New Roman" w:cs="Times New Roman"/>
          <w:sz w:val="24"/>
          <w:szCs w:val="24"/>
        </w:rPr>
        <w:t>.</w:t>
      </w:r>
      <w:r>
        <w:rPr>
          <w:rFonts w:ascii="Times New Roman" w:hAnsi="Times New Roman" w:cs="Times New Roman"/>
          <w:sz w:val="24"/>
          <w:szCs w:val="24"/>
        </w:rPr>
        <w:t xml:space="preserve">” </w:t>
      </w:r>
      <w:r w:rsidR="00E27FDD">
        <w:rPr>
          <w:rFonts w:ascii="Times New Roman" w:hAnsi="Times New Roman" w:cs="Times New Roman"/>
          <w:sz w:val="24"/>
          <w:szCs w:val="24"/>
        </w:rPr>
        <w:t>I</w:t>
      </w:r>
      <w:r>
        <w:rPr>
          <w:rFonts w:ascii="Times New Roman" w:hAnsi="Times New Roman" w:cs="Times New Roman"/>
          <w:sz w:val="24"/>
          <w:szCs w:val="24"/>
        </w:rPr>
        <w:t>s this meant to be tsotsitaal?</w:t>
      </w:r>
    </w:p>
    <w:p w14:paraId="55B7ED0B" w14:textId="58643E7E" w:rsidR="000F3824" w:rsidRPr="002D47DF" w:rsidRDefault="000F3824" w:rsidP="002D47DF">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In terms of language choice, the use of the term “kukwira’ is derogatory and continues with the theme of the objectification and dehumanization of black womanhood reminiscent of Baartman.</w:t>
      </w:r>
      <w:r w:rsidR="002D47DF" w:rsidRPr="002D47DF">
        <w:rPr>
          <w:rFonts w:ascii="Times New Roman" w:hAnsi="Times New Roman" w:cs="Times New Roman"/>
          <w:sz w:val="24"/>
          <w:szCs w:val="24"/>
        </w:rPr>
        <w:t xml:space="preserve"> </w:t>
      </w:r>
      <w:r w:rsidR="002D47DF">
        <w:rPr>
          <w:rFonts w:ascii="Times New Roman" w:hAnsi="Times New Roman" w:cs="Times New Roman"/>
          <w:sz w:val="24"/>
          <w:szCs w:val="24"/>
        </w:rPr>
        <w:t>There is a polite way of talking about an intimate sexual encounter and since this language is not used, the suggesting is that there is a deliberate objectification and dehumanization of women in this context.</w:t>
      </w:r>
      <w:bookmarkStart w:id="0" w:name="_GoBack"/>
      <w:bookmarkEnd w:id="0"/>
    </w:p>
    <w:p w14:paraId="0125D07B" w14:textId="707D5034" w:rsidR="0089421C" w:rsidRDefault="0089421C" w:rsidP="0089421C">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use of the word ‘simbi’ has significance which the author/s do</w:t>
      </w:r>
      <w:r w:rsidR="00E27FDD">
        <w:rPr>
          <w:rFonts w:ascii="Times New Roman" w:hAnsi="Times New Roman" w:cs="Times New Roman"/>
          <w:sz w:val="24"/>
          <w:szCs w:val="24"/>
        </w:rPr>
        <w:t>/es</w:t>
      </w:r>
      <w:r>
        <w:rPr>
          <w:rFonts w:ascii="Times New Roman" w:hAnsi="Times New Roman" w:cs="Times New Roman"/>
          <w:sz w:val="24"/>
          <w:szCs w:val="24"/>
        </w:rPr>
        <w:t xml:space="preserve"> not venture into analyzing. In Shona simbi is </w:t>
      </w:r>
      <w:r w:rsidR="00E27FDD">
        <w:rPr>
          <w:rFonts w:ascii="Times New Roman" w:hAnsi="Times New Roman" w:cs="Times New Roman"/>
          <w:sz w:val="24"/>
          <w:szCs w:val="24"/>
        </w:rPr>
        <w:t xml:space="preserve">a </w:t>
      </w:r>
      <w:r>
        <w:rPr>
          <w:rFonts w:ascii="Times New Roman" w:hAnsi="Times New Roman" w:cs="Times New Roman"/>
          <w:sz w:val="24"/>
          <w:szCs w:val="24"/>
        </w:rPr>
        <w:t>metal. The question then is used as a metaphor in naming what does this word mean given the fact that the emphasis is on its lustrous appearance? What does this suggest in terms of the discursive construction of the female body in the Zimbabwean musical arts? Read: Feminisms in African hip hop by Kibona Clark (2018).</w:t>
      </w:r>
    </w:p>
    <w:p w14:paraId="340871DC" w14:textId="2EC3EAF2" w:rsidR="0089421C" w:rsidRPr="0089421C" w:rsidRDefault="0089421C" w:rsidP="0089421C">
      <w:pPr>
        <w:pStyle w:val="ListParagraph"/>
        <w:numPr>
          <w:ilvl w:val="1"/>
          <w:numId w:val="1"/>
        </w:numPr>
        <w:spacing w:line="240" w:lineRule="auto"/>
        <w:rPr>
          <w:rFonts w:ascii="Times New Roman" w:hAnsi="Times New Roman" w:cs="Times New Roman"/>
          <w:sz w:val="24"/>
          <w:szCs w:val="24"/>
        </w:rPr>
      </w:pPr>
      <w:r w:rsidRPr="0089421C">
        <w:rPr>
          <w:rFonts w:ascii="Times New Roman" w:hAnsi="Times New Roman" w:cs="Times New Roman"/>
          <w:sz w:val="24"/>
          <w:szCs w:val="24"/>
        </w:rPr>
        <w:t xml:space="preserve">The statement </w:t>
      </w:r>
      <w:r>
        <w:rPr>
          <w:rFonts w:ascii="Times New Roman" w:hAnsi="Times New Roman" w:cs="Times New Roman"/>
          <w:sz w:val="24"/>
          <w:szCs w:val="24"/>
        </w:rPr>
        <w:t>“</w:t>
      </w:r>
      <w:r w:rsidRPr="0089421C">
        <w:rPr>
          <w:rFonts w:ascii="Times New Roman" w:hAnsi="Times New Roman" w:cs="Times New Roman"/>
          <w:sz w:val="24"/>
          <w:szCs w:val="24"/>
        </w:rPr>
        <w:t>The patriarchal nature of Zimbabwean society thus permeates into the music arts not only through the performances but the naming rituals that go into the naming of female artists</w:t>
      </w:r>
      <w:r>
        <w:rPr>
          <w:rFonts w:ascii="Times New Roman" w:hAnsi="Times New Roman" w:cs="Times New Roman"/>
          <w:sz w:val="24"/>
          <w:szCs w:val="24"/>
        </w:rPr>
        <w:t>.”, raises the question; but what would be the situation in cases of female band leaders</w:t>
      </w:r>
      <w:r w:rsidR="00461965">
        <w:rPr>
          <w:rFonts w:ascii="Times New Roman" w:hAnsi="Times New Roman" w:cs="Times New Roman"/>
          <w:sz w:val="24"/>
          <w:szCs w:val="24"/>
        </w:rPr>
        <w:t xml:space="preserve"> or are there no females leading bands in Zimbabwe?</w:t>
      </w:r>
    </w:p>
    <w:p w14:paraId="171D6474" w14:textId="515C7A17" w:rsidR="0089421C" w:rsidRDefault="00461965"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statement “</w:t>
      </w:r>
      <w:r>
        <w:rPr>
          <w:rFonts w:ascii="Times New Roman" w:hAnsi="Times New Roman" w:cs="Times New Roman"/>
          <w:sz w:val="24"/>
          <w:szCs w:val="24"/>
        </w:rPr>
        <w:t xml:space="preserve">Squandering is reckless </w:t>
      </w:r>
      <w:r w:rsidR="00E27FDD">
        <w:rPr>
          <w:rFonts w:ascii="Times New Roman" w:hAnsi="Times New Roman" w:cs="Times New Roman"/>
          <w:sz w:val="24"/>
          <w:szCs w:val="24"/>
        </w:rPr>
        <w:t>spending,</w:t>
      </w:r>
      <w:r>
        <w:rPr>
          <w:rFonts w:ascii="Times New Roman" w:hAnsi="Times New Roman" w:cs="Times New Roman"/>
          <w:sz w:val="24"/>
          <w:szCs w:val="24"/>
        </w:rPr>
        <w:t xml:space="preserve"> and this may suggest that the musician spends recklessly as is characteristic of most celebrities in the Western world.</w:t>
      </w:r>
      <w:r>
        <w:rPr>
          <w:rFonts w:ascii="Times New Roman" w:hAnsi="Times New Roman" w:cs="Times New Roman"/>
          <w:sz w:val="24"/>
          <w:szCs w:val="24"/>
        </w:rPr>
        <w:t>”, is misleading as it suggests that it is only musicians in the West who spend recklessly whereas research has shown that even in African contexts, successful musicians die poor because of reckless spending habits.</w:t>
      </w:r>
    </w:p>
    <w:p w14:paraId="5176D9B7" w14:textId="2CA92B81" w:rsidR="00461965" w:rsidRPr="00DF0716" w:rsidRDefault="00461965" w:rsidP="00B67D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The statement “</w:t>
      </w:r>
      <w:r>
        <w:rPr>
          <w:rFonts w:ascii="Times New Roman" w:hAnsi="Times New Roman" w:cs="Times New Roman"/>
          <w:sz w:val="24"/>
          <w:szCs w:val="24"/>
        </w:rPr>
        <w:t>the artist then did the “lady-like” thing and offered her apologies</w:t>
      </w:r>
      <w:r>
        <w:rPr>
          <w:rFonts w:ascii="Times New Roman" w:hAnsi="Times New Roman" w:cs="Times New Roman"/>
          <w:sz w:val="24"/>
          <w:szCs w:val="24"/>
        </w:rPr>
        <w:t>” is a very sexist statement as it suggests that apologizing is a female trait only.</w:t>
      </w:r>
    </w:p>
    <w:p w14:paraId="48009A2B" w14:textId="77777777" w:rsidR="002F6A72" w:rsidRPr="00DF0716" w:rsidRDefault="002F6A72" w:rsidP="00B92FB4">
      <w:pPr>
        <w:jc w:val="center"/>
        <w:rPr>
          <w:rFonts w:ascii="Times New Roman" w:hAnsi="Times New Roman" w:cs="Times New Roman"/>
          <w:sz w:val="24"/>
          <w:szCs w:val="24"/>
        </w:rPr>
      </w:pPr>
    </w:p>
    <w:sectPr w:rsidR="002F6A72" w:rsidRPr="00DF0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639E0"/>
    <w:multiLevelType w:val="hybridMultilevel"/>
    <w:tmpl w:val="DFAEBC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D77D30"/>
    <w:rsid w:val="000F3824"/>
    <w:rsid w:val="00124527"/>
    <w:rsid w:val="001348CA"/>
    <w:rsid w:val="00237D88"/>
    <w:rsid w:val="002D47DF"/>
    <w:rsid w:val="002F6A72"/>
    <w:rsid w:val="0037651E"/>
    <w:rsid w:val="00461965"/>
    <w:rsid w:val="00464439"/>
    <w:rsid w:val="00472893"/>
    <w:rsid w:val="00517413"/>
    <w:rsid w:val="00701912"/>
    <w:rsid w:val="00714D82"/>
    <w:rsid w:val="00731CFE"/>
    <w:rsid w:val="007B3C54"/>
    <w:rsid w:val="007B5203"/>
    <w:rsid w:val="0089421C"/>
    <w:rsid w:val="00A9793E"/>
    <w:rsid w:val="00B67D2A"/>
    <w:rsid w:val="00B746D3"/>
    <w:rsid w:val="00B92FB4"/>
    <w:rsid w:val="00D36B16"/>
    <w:rsid w:val="00DF0716"/>
    <w:rsid w:val="00E23FC2"/>
    <w:rsid w:val="00E27FDD"/>
    <w:rsid w:val="00E30856"/>
    <w:rsid w:val="00E973C9"/>
    <w:rsid w:val="00EA1D1D"/>
    <w:rsid w:val="02D77D30"/>
    <w:rsid w:val="0801E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7D30"/>
  <w15:chartTrackingRefBased/>
  <w15:docId w15:val="{A963B897-7986-49E3-BBEE-59FBA657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6A72"/>
    <w:pPr>
      <w:spacing w:before="165" w:after="165"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6A72"/>
    <w:rPr>
      <w:b/>
      <w:bCs/>
    </w:rPr>
  </w:style>
  <w:style w:type="paragraph" w:styleId="ListParagraph">
    <w:name w:val="List Paragraph"/>
    <w:basedOn w:val="Normal"/>
    <w:uiPriority w:val="34"/>
    <w:qFormat/>
    <w:rsid w:val="002F6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Dube, Sibusiwe</dc:creator>
  <cp:keywords/>
  <dc:description/>
  <cp:lastModifiedBy>Sibusisiwe Dube</cp:lastModifiedBy>
  <cp:revision>11</cp:revision>
  <cp:lastPrinted>2020-01-14T19:26:00Z</cp:lastPrinted>
  <dcterms:created xsi:type="dcterms:W3CDTF">2020-01-13T22:35:00Z</dcterms:created>
  <dcterms:modified xsi:type="dcterms:W3CDTF">2020-01-14T20:05:00Z</dcterms:modified>
</cp:coreProperties>
</file>