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5605F" w14:textId="77777777" w:rsidR="009C7C10" w:rsidRDefault="009C7C10" w:rsidP="009C7C10">
      <w:pPr>
        <w:spacing w:after="0" w:line="28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References</w:t>
      </w:r>
      <w:bookmarkStart w:id="0" w:name="_GoBack"/>
      <w:bookmarkEnd w:id="0"/>
    </w:p>
    <w:p w14:paraId="5DAEE2DE" w14:textId="77777777" w:rsidR="009C7C10" w:rsidRDefault="009C7C10" w:rsidP="009C7C10">
      <w:pPr>
        <w:spacing w:after="0" w:line="280" w:lineRule="exact"/>
        <w:rPr>
          <w:rFonts w:ascii="Times New Roman" w:hAnsi="Times New Roman" w:cs="Times New Roman"/>
          <w:b/>
          <w:sz w:val="24"/>
          <w:szCs w:val="24"/>
        </w:rPr>
      </w:pPr>
    </w:p>
    <w:p w14:paraId="19424DFF" w14:textId="767DD53A" w:rsidR="009C7C10" w:rsidRDefault="009C7C10" w:rsidP="009C7C10">
      <w:pPr>
        <w:pStyle w:val="Default"/>
        <w:spacing w:line="280" w:lineRule="exact"/>
        <w:ind w:left="720" w:hanging="720"/>
        <w:jc w:val="both"/>
        <w:rPr>
          <w:bCs/>
          <w:lang w:val="en-GB"/>
        </w:rPr>
      </w:pPr>
      <w:proofErr w:type="spellStart"/>
      <w:r>
        <w:rPr>
          <w:bCs/>
          <w:lang w:val="en-GB"/>
        </w:rPr>
        <w:t>Abdullahi-Idiagbon</w:t>
      </w:r>
      <w:proofErr w:type="spellEnd"/>
      <w:r>
        <w:rPr>
          <w:bCs/>
          <w:lang w:val="en-GB"/>
        </w:rPr>
        <w:t xml:space="preserve">, Muhammed </w:t>
      </w:r>
      <w:r>
        <w:rPr>
          <w:lang w:val="en-GB"/>
        </w:rPr>
        <w:t xml:space="preserve">and </w:t>
      </w:r>
      <w:proofErr w:type="spellStart"/>
      <w:r>
        <w:t>AbdulRasaq</w:t>
      </w:r>
      <w:proofErr w:type="spellEnd"/>
      <w:r w:rsidR="006221F3">
        <w:rPr>
          <w:bCs/>
          <w:lang w:val="en-GB"/>
        </w:rPr>
        <w:t xml:space="preserve"> </w:t>
      </w:r>
      <w:proofErr w:type="spellStart"/>
      <w:r w:rsidR="006221F3">
        <w:rPr>
          <w:bCs/>
          <w:lang w:val="en-GB"/>
        </w:rPr>
        <w:t>Ajadi</w:t>
      </w:r>
      <w:proofErr w:type="spellEnd"/>
      <w:r w:rsidR="006221F3">
        <w:rPr>
          <w:bCs/>
          <w:lang w:val="en-GB"/>
        </w:rPr>
        <w:t>.</w:t>
      </w:r>
      <w:r>
        <w:rPr>
          <w:bCs/>
          <w:lang w:val="en-GB"/>
        </w:rPr>
        <w:t xml:space="preserve"> 2014. “Pragmatics and </w:t>
      </w:r>
      <w:r w:rsidR="00CF613D">
        <w:rPr>
          <w:bCs/>
          <w:lang w:val="en-GB"/>
        </w:rPr>
        <w:t xml:space="preserve">Social Distance </w:t>
      </w:r>
      <w:r>
        <w:rPr>
          <w:bCs/>
          <w:lang w:val="en-GB"/>
        </w:rPr>
        <w:t xml:space="preserve">in </w:t>
      </w:r>
      <w:r w:rsidR="00CF613D">
        <w:rPr>
          <w:bCs/>
          <w:lang w:val="en-GB"/>
        </w:rPr>
        <w:t xml:space="preserve">Doctor-Patient </w:t>
      </w:r>
      <w:r>
        <w:rPr>
          <w:bCs/>
          <w:lang w:val="en-GB"/>
        </w:rPr>
        <w:t xml:space="preserve">and </w:t>
      </w:r>
      <w:r w:rsidR="00CF613D">
        <w:rPr>
          <w:bCs/>
          <w:lang w:val="en-GB"/>
        </w:rPr>
        <w:t>Police-Suspect Conversation</w:t>
      </w:r>
      <w:r>
        <w:rPr>
          <w:bCs/>
          <w:lang w:val="en-GB"/>
        </w:rPr>
        <w:t xml:space="preserve">.” </w:t>
      </w:r>
      <w:r>
        <w:rPr>
          <w:bCs/>
          <w:i/>
          <w:iCs/>
          <w:lang w:val="en-GB"/>
        </w:rPr>
        <w:t xml:space="preserve">Journal of the Linguistic Association of Nigeria </w:t>
      </w:r>
      <w:r>
        <w:rPr>
          <w:bCs/>
          <w:iCs/>
          <w:lang w:val="en-GB"/>
        </w:rPr>
        <w:t xml:space="preserve">17 </w:t>
      </w:r>
      <w:r>
        <w:rPr>
          <w:bCs/>
          <w:lang w:val="en-GB"/>
        </w:rPr>
        <w:t>(1&amp;2):1-9.</w:t>
      </w:r>
    </w:p>
    <w:p w14:paraId="1FB6DFF8" w14:textId="5C0C40A3" w:rsidR="009C7C10" w:rsidRDefault="009C7C10" w:rsidP="009C7C10">
      <w:pPr>
        <w:pStyle w:val="Default"/>
        <w:spacing w:line="280" w:lineRule="exact"/>
        <w:ind w:left="720" w:hanging="720"/>
        <w:jc w:val="both"/>
        <w:rPr>
          <w:bCs/>
          <w:lang w:val="en-GB"/>
        </w:rPr>
      </w:pPr>
      <w:proofErr w:type="spellStart"/>
      <w:r>
        <w:t>Adegbite</w:t>
      </w:r>
      <w:proofErr w:type="spellEnd"/>
      <w:r>
        <w:t>, Wale and Akin</w:t>
      </w:r>
      <w:r w:rsidR="006221F3">
        <w:t xml:space="preserve"> </w:t>
      </w:r>
      <w:proofErr w:type="spellStart"/>
      <w:r w:rsidR="006221F3">
        <w:t>Odebunmi</w:t>
      </w:r>
      <w:proofErr w:type="spellEnd"/>
      <w:r>
        <w:t xml:space="preserve">. 2006. “Discourse </w:t>
      </w:r>
      <w:r w:rsidR="00CF613D">
        <w:t xml:space="preserve">Tact </w:t>
      </w:r>
      <w:r>
        <w:t xml:space="preserve">in </w:t>
      </w:r>
      <w:r w:rsidR="00CF613D">
        <w:t xml:space="preserve">Doctor-Patient Interactions </w:t>
      </w:r>
      <w:r>
        <w:t xml:space="preserve">in English: </w:t>
      </w:r>
      <w:r w:rsidR="00CF613D">
        <w:t xml:space="preserve">An Analysis </w:t>
      </w:r>
      <w:r>
        <w:t xml:space="preserve">of </w:t>
      </w:r>
      <w:r w:rsidR="00CF613D">
        <w:t xml:space="preserve">Diagnosis </w:t>
      </w:r>
      <w:r>
        <w:t xml:space="preserve">in </w:t>
      </w:r>
      <w:r w:rsidR="00CF613D">
        <w:t xml:space="preserve">Medical Communication </w:t>
      </w:r>
      <w:r>
        <w:t xml:space="preserve">in Nigeria.” </w:t>
      </w:r>
      <w:r>
        <w:rPr>
          <w:i/>
          <w:iCs/>
        </w:rPr>
        <w:t>Nordic Journal of</w:t>
      </w:r>
      <w:r>
        <w:t xml:space="preserve"> </w:t>
      </w:r>
      <w:r>
        <w:rPr>
          <w:i/>
          <w:iCs/>
        </w:rPr>
        <w:t xml:space="preserve">African Studies </w:t>
      </w:r>
      <w:r>
        <w:t>15 (4):499–519.</w:t>
      </w:r>
    </w:p>
    <w:p w14:paraId="45BAE6A3" w14:textId="3CD39282" w:rsidR="009C7C10" w:rsidRDefault="009C7C10" w:rsidP="009C7C10">
      <w:pPr>
        <w:pStyle w:val="Default"/>
        <w:spacing w:line="280" w:lineRule="exact"/>
        <w:ind w:left="720" w:hanging="720"/>
        <w:jc w:val="both"/>
        <w:rPr>
          <w:color w:val="292526"/>
        </w:rPr>
      </w:pPr>
      <w:proofErr w:type="spellStart"/>
      <w:r>
        <w:rPr>
          <w:bCs/>
          <w:color w:val="292526"/>
        </w:rPr>
        <w:t>Akerkar</w:t>
      </w:r>
      <w:proofErr w:type="spellEnd"/>
      <w:r>
        <w:rPr>
          <w:bCs/>
          <w:color w:val="292526"/>
        </w:rPr>
        <w:t xml:space="preserve">, </w:t>
      </w:r>
      <w:proofErr w:type="spellStart"/>
      <w:r>
        <w:rPr>
          <w:bCs/>
          <w:color w:val="292526"/>
        </w:rPr>
        <w:t>Shashank</w:t>
      </w:r>
      <w:proofErr w:type="spellEnd"/>
      <w:r>
        <w:rPr>
          <w:bCs/>
          <w:color w:val="292526"/>
        </w:rPr>
        <w:t xml:space="preserve"> and </w:t>
      </w:r>
      <w:proofErr w:type="spellStart"/>
      <w:r>
        <w:rPr>
          <w:bCs/>
          <w:color w:val="292526"/>
        </w:rPr>
        <w:t>Lata</w:t>
      </w:r>
      <w:proofErr w:type="spellEnd"/>
      <w:r w:rsidR="006221F3">
        <w:rPr>
          <w:bCs/>
          <w:color w:val="292526"/>
        </w:rPr>
        <w:t xml:space="preserve"> </w:t>
      </w:r>
      <w:proofErr w:type="spellStart"/>
      <w:r w:rsidR="006221F3">
        <w:rPr>
          <w:bCs/>
          <w:color w:val="292526"/>
        </w:rPr>
        <w:t>Bichile</w:t>
      </w:r>
      <w:proofErr w:type="spellEnd"/>
      <w:r>
        <w:rPr>
          <w:bCs/>
          <w:color w:val="292526"/>
        </w:rPr>
        <w:t>. 2004. “</w:t>
      </w:r>
      <w:r>
        <w:rPr>
          <w:color w:val="292526"/>
        </w:rPr>
        <w:t xml:space="preserve">Doctor </w:t>
      </w:r>
      <w:r w:rsidR="00CF613D">
        <w:rPr>
          <w:color w:val="292526"/>
        </w:rPr>
        <w:t>Patient Relationship</w:t>
      </w:r>
      <w:r>
        <w:rPr>
          <w:color w:val="292526"/>
        </w:rPr>
        <w:t xml:space="preserve">: </w:t>
      </w:r>
      <w:r w:rsidR="00CF613D">
        <w:rPr>
          <w:color w:val="292526"/>
        </w:rPr>
        <w:t xml:space="preserve">Changing Dynamics </w:t>
      </w:r>
      <w:r>
        <w:rPr>
          <w:color w:val="292526"/>
        </w:rPr>
        <w:t xml:space="preserve">in the </w:t>
      </w:r>
      <w:r w:rsidR="00CF613D">
        <w:rPr>
          <w:color w:val="292526"/>
        </w:rPr>
        <w:t>Information Age</w:t>
      </w:r>
      <w:r>
        <w:rPr>
          <w:color w:val="292526"/>
        </w:rPr>
        <w:t xml:space="preserve">.” </w:t>
      </w:r>
      <w:r>
        <w:rPr>
          <w:i/>
          <w:color w:val="292526"/>
        </w:rPr>
        <w:t xml:space="preserve">J Postgrad Med </w:t>
      </w:r>
      <w:r>
        <w:rPr>
          <w:color w:val="292526"/>
        </w:rPr>
        <w:t>50 (2):120-122.</w:t>
      </w:r>
    </w:p>
    <w:p w14:paraId="2E2EE83D" w14:textId="0F27A3A6" w:rsidR="009C7C10" w:rsidRDefault="009C7C10" w:rsidP="009C7C10">
      <w:pPr>
        <w:pStyle w:val="Default"/>
        <w:spacing w:line="280" w:lineRule="exact"/>
        <w:ind w:left="720" w:hanging="720"/>
        <w:jc w:val="both"/>
      </w:pPr>
      <w:proofErr w:type="spellStart"/>
      <w:r>
        <w:t>Ayeloja</w:t>
      </w:r>
      <w:proofErr w:type="spellEnd"/>
      <w:r>
        <w:t xml:space="preserve">, </w:t>
      </w:r>
      <w:proofErr w:type="spellStart"/>
      <w:r>
        <w:t>Adewale</w:t>
      </w:r>
      <w:proofErr w:type="spellEnd"/>
      <w:r>
        <w:t xml:space="preserve"> and </w:t>
      </w:r>
      <w:proofErr w:type="spellStart"/>
      <w:r>
        <w:t>Taofeek</w:t>
      </w:r>
      <w:proofErr w:type="spellEnd"/>
      <w:r w:rsidR="006221F3">
        <w:t xml:space="preserve"> </w:t>
      </w:r>
      <w:proofErr w:type="spellStart"/>
      <w:r w:rsidR="006221F3">
        <w:t>Alabi</w:t>
      </w:r>
      <w:proofErr w:type="spellEnd"/>
      <w:r>
        <w:t>. 2018. “Politeness and Discourse Functions in Doctor-Patient Verbal Interactions at the University College Hospital, Ibadan, Nigeria</w:t>
      </w:r>
      <w:r>
        <w:rPr>
          <w:i/>
        </w:rPr>
        <w:t>.</w:t>
      </w:r>
      <w:r>
        <w:t>”</w:t>
      </w:r>
      <w:r>
        <w:rPr>
          <w:i/>
        </w:rPr>
        <w:t> International Journal on Studies in English Language and Literature </w:t>
      </w:r>
      <w:r>
        <w:t>6 (12):1-12.</w:t>
      </w:r>
    </w:p>
    <w:p w14:paraId="58902AA6" w14:textId="74D98EEC" w:rsidR="009C7C10" w:rsidRDefault="009C7C10" w:rsidP="009C7C10">
      <w:pPr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Brown, Gillian and George</w:t>
      </w:r>
      <w:r w:rsidR="00384176">
        <w:rPr>
          <w:rFonts w:ascii="Times New Roman" w:hAnsi="Times New Roman" w:cs="Times New Roman"/>
          <w:sz w:val="24"/>
          <w:szCs w:val="24"/>
        </w:rPr>
        <w:t xml:space="preserve"> Yule</w:t>
      </w:r>
      <w:r>
        <w:rPr>
          <w:rFonts w:ascii="Times New Roman" w:hAnsi="Times New Roman" w:cs="Times New Roman"/>
          <w:sz w:val="24"/>
          <w:szCs w:val="24"/>
        </w:rPr>
        <w:t>. 1983. </w:t>
      </w:r>
      <w:r>
        <w:rPr>
          <w:rStyle w:val="italic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Discourse analysis</w:t>
      </w:r>
      <w:r>
        <w:rPr>
          <w:rFonts w:ascii="Times New Roman" w:hAnsi="Times New Roman" w:cs="Times New Roman"/>
          <w:sz w:val="24"/>
          <w:szCs w:val="24"/>
        </w:rPr>
        <w:t>. Cambridge: Cambridge University Press.</w:t>
      </w:r>
    </w:p>
    <w:p w14:paraId="2DC10EE1" w14:textId="4C37B395" w:rsidR="009C7C10" w:rsidRDefault="009C7C10" w:rsidP="009C7C10">
      <w:pPr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Brown, Penelope and Stephen</w:t>
      </w:r>
      <w:r w:rsidR="0071109C">
        <w:rPr>
          <w:rFonts w:ascii="Times New Roman" w:hAnsi="Times New Roman" w:cs="Times New Roman"/>
          <w:sz w:val="24"/>
          <w:szCs w:val="24"/>
        </w:rPr>
        <w:t xml:space="preserve"> Levinson</w:t>
      </w:r>
      <w:r>
        <w:rPr>
          <w:rFonts w:ascii="Times New Roman" w:hAnsi="Times New Roman" w:cs="Times New Roman"/>
          <w:sz w:val="24"/>
          <w:szCs w:val="24"/>
        </w:rPr>
        <w:t xml:space="preserve">. 1987.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Politeness: Some universals in language use. </w:t>
      </w:r>
      <w:r>
        <w:rPr>
          <w:rFonts w:ascii="Times New Roman" w:hAnsi="Times New Roman" w:cs="Times New Roman"/>
          <w:sz w:val="24"/>
          <w:szCs w:val="24"/>
        </w:rPr>
        <w:t xml:space="preserve">Cambridge: Cambridge University Press. </w:t>
      </w:r>
    </w:p>
    <w:p w14:paraId="626488C8" w14:textId="77777777" w:rsidR="009C7C10" w:rsidRDefault="009C7C10" w:rsidP="009C7C10">
      <w:pPr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color w:val="000000"/>
          <w:sz w:val="24"/>
          <w:szCs w:val="24"/>
          <w:lang w:val="en-GB"/>
        </w:rPr>
        <w:t>Černý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  <w:lang w:val="en-GB"/>
        </w:rPr>
        <w:t>, Miroslav. 2007. “</w:t>
      </w:r>
      <w:r>
        <w:rPr>
          <w:rFonts w:ascii="Times New Roman" w:hAnsi="Times New Roman" w:cs="Times New Roman"/>
          <w:sz w:val="24"/>
          <w:szCs w:val="24"/>
        </w:rPr>
        <w:t xml:space="preserve">On the Function of Speech Acts in Doctor-Patient Communication.”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Linguistica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ONLINE </w:t>
      </w:r>
      <w:r>
        <w:rPr>
          <w:rFonts w:ascii="Times New Roman" w:hAnsi="Times New Roman" w:cs="Times New Roman"/>
          <w:sz w:val="24"/>
          <w:szCs w:val="24"/>
        </w:rPr>
        <w:t xml:space="preserve">:1-15. </w:t>
      </w:r>
    </w:p>
    <w:p w14:paraId="45E03F97" w14:textId="09E16BDC" w:rsidR="009C7C10" w:rsidRDefault="009C7C10" w:rsidP="009C7C10">
      <w:pPr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iCs/>
          <w:color w:val="000000"/>
          <w:sz w:val="24"/>
          <w:szCs w:val="24"/>
          <w:lang w:val="en-GB"/>
        </w:rPr>
        <w:t>Černý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  <w:lang w:val="en-GB"/>
        </w:rPr>
        <w:t>, Miroslav. 2010. “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Interruptions and </w:t>
      </w:r>
      <w:r w:rsidR="00CF613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Overlaps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in </w:t>
      </w:r>
      <w:r w:rsidR="00CF613D">
        <w:rPr>
          <w:rFonts w:ascii="Times New Roman" w:hAnsi="Times New Roman" w:cs="Times New Roman"/>
          <w:color w:val="000000"/>
          <w:sz w:val="24"/>
          <w:szCs w:val="24"/>
          <w:lang w:val="en-GB"/>
        </w:rPr>
        <w:t>Doctor–Patient Communication Revisited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.”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Linguistica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ONLINE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:1-20.</w:t>
      </w:r>
    </w:p>
    <w:p w14:paraId="46F46304" w14:textId="389CEC47" w:rsidR="009C7C10" w:rsidRDefault="009C7C10" w:rsidP="009C7C10">
      <w:pPr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Černý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GB"/>
        </w:rPr>
        <w:t>Miroslav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. 2010. “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Questioning and </w:t>
      </w:r>
      <w:r w:rsidR="00CF613D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Responding Practices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in </w:t>
      </w:r>
      <w:r w:rsidR="00CF613D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Medical Interviews Revisited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(Part I: Doctors).” </w:t>
      </w:r>
      <w:r w:rsidR="009465EB">
        <w:rPr>
          <w:rFonts w:ascii="Times New Roman" w:hAnsi="Times New Roman" w:cs="Times New Roman"/>
          <w:i/>
          <w:sz w:val="24"/>
          <w:szCs w:val="24"/>
        </w:rPr>
        <w:t xml:space="preserve">Ostrava Journal of English Philology </w:t>
      </w:r>
      <w:r w:rsidR="001D6EC4">
        <w:rPr>
          <w:rFonts w:ascii="Times New Roman" w:hAnsi="Times New Roman" w:cs="Times New Roman"/>
          <w:sz w:val="24"/>
          <w:szCs w:val="24"/>
        </w:rPr>
        <w:t>2 (1</w:t>
      </w:r>
      <w:r w:rsidR="009465EB">
        <w:rPr>
          <w:rFonts w:ascii="Times New Roman" w:hAnsi="Times New Roman" w:cs="Times New Roman"/>
          <w:sz w:val="24"/>
          <w:szCs w:val="24"/>
        </w:rPr>
        <w:t>):</w:t>
      </w:r>
      <w:r w:rsidR="001D6EC4">
        <w:rPr>
          <w:rFonts w:ascii="Times New Roman" w:hAnsi="Times New Roman" w:cs="Times New Roman"/>
          <w:sz w:val="24"/>
          <w:szCs w:val="24"/>
        </w:rPr>
        <w:t>67-85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875E28" w14:textId="77BE4668" w:rsidR="009C7C10" w:rsidRDefault="00724BCF" w:rsidP="009C7C10">
      <w:pPr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Černý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Miroslav. </w:t>
      </w:r>
      <w:r w:rsidR="009C7C1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2010.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“</w:t>
      </w:r>
      <w:r w:rsidR="009C7C1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Questioning and </w:t>
      </w:r>
      <w:r w:rsidR="00CF613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Responding Practices </w:t>
      </w:r>
      <w:r w:rsidR="009C7C1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 </w:t>
      </w:r>
      <w:r w:rsidR="00CF613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Medical Interviews Revisited </w:t>
      </w:r>
      <w:r w:rsidR="009C7C10">
        <w:rPr>
          <w:rFonts w:ascii="Times New Roman" w:hAnsi="Times New Roman" w:cs="Times New Roman"/>
          <w:bCs/>
          <w:sz w:val="24"/>
          <w:szCs w:val="24"/>
          <w:lang w:val="en-GB"/>
        </w:rPr>
        <w:t>(Part II: Patients).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”</w:t>
      </w:r>
      <w:r w:rsidR="009C7C1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9465EB">
        <w:rPr>
          <w:rFonts w:ascii="Times New Roman" w:hAnsi="Times New Roman" w:cs="Times New Roman"/>
          <w:i/>
          <w:sz w:val="24"/>
          <w:szCs w:val="24"/>
        </w:rPr>
        <w:t>Ostrava Journal of English Philology</w:t>
      </w:r>
      <w:r w:rsidR="009465EB">
        <w:rPr>
          <w:rFonts w:ascii="Times New Roman" w:hAnsi="Times New Roman" w:cs="Times New Roman"/>
          <w:sz w:val="24"/>
          <w:szCs w:val="24"/>
        </w:rPr>
        <w:t xml:space="preserve"> </w:t>
      </w:r>
      <w:r w:rsidR="00833F98">
        <w:rPr>
          <w:rFonts w:ascii="Times New Roman" w:hAnsi="Times New Roman" w:cs="Times New Roman"/>
          <w:sz w:val="24"/>
          <w:szCs w:val="24"/>
        </w:rPr>
        <w:t>2 (2):</w:t>
      </w:r>
      <w:r w:rsidR="009C7C10">
        <w:rPr>
          <w:rFonts w:ascii="Times New Roman" w:hAnsi="Times New Roman" w:cs="Times New Roman"/>
          <w:sz w:val="24"/>
          <w:szCs w:val="24"/>
        </w:rPr>
        <w:t>31-42.</w:t>
      </w:r>
    </w:p>
    <w:p w14:paraId="6C33E5DE" w14:textId="15FE50FE" w:rsidR="009C7C10" w:rsidRDefault="00724BCF" w:rsidP="009C7C10">
      <w:pPr>
        <w:tabs>
          <w:tab w:val="left" w:pos="720"/>
        </w:tabs>
        <w:spacing w:after="0" w:line="280" w:lineRule="exact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Iragiliati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Emalia. 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2012. </w:t>
      </w: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9C7C10">
        <w:rPr>
          <w:rFonts w:ascii="Times New Roman" w:hAnsi="Times New Roman" w:cs="Times New Roman"/>
          <w:bCs/>
          <w:sz w:val="24"/>
          <w:szCs w:val="24"/>
        </w:rPr>
        <w:t>Doctor-</w:t>
      </w:r>
      <w:r w:rsidR="00CF613D">
        <w:rPr>
          <w:rFonts w:ascii="Times New Roman" w:hAnsi="Times New Roman" w:cs="Times New Roman"/>
          <w:bCs/>
          <w:sz w:val="24"/>
          <w:szCs w:val="24"/>
        </w:rPr>
        <w:t xml:space="preserve">Patient Communication 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CF613D">
        <w:rPr>
          <w:rFonts w:ascii="Times New Roman" w:hAnsi="Times New Roman" w:cs="Times New Roman"/>
          <w:bCs/>
          <w:sz w:val="24"/>
          <w:szCs w:val="24"/>
        </w:rPr>
        <w:t xml:space="preserve">Preferred Terms 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CF613D">
        <w:rPr>
          <w:rFonts w:ascii="Times New Roman" w:hAnsi="Times New Roman" w:cs="Times New Roman"/>
          <w:bCs/>
          <w:sz w:val="24"/>
          <w:szCs w:val="24"/>
        </w:rPr>
        <w:t>Address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CF613D">
        <w:rPr>
          <w:rFonts w:ascii="Times New Roman" w:hAnsi="Times New Roman" w:cs="Times New Roman"/>
          <w:bCs/>
          <w:sz w:val="24"/>
          <w:szCs w:val="24"/>
        </w:rPr>
        <w:t xml:space="preserve">Respect 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CF613D">
        <w:rPr>
          <w:rFonts w:ascii="Times New Roman" w:hAnsi="Times New Roman" w:cs="Times New Roman"/>
          <w:bCs/>
          <w:sz w:val="24"/>
          <w:szCs w:val="24"/>
        </w:rPr>
        <w:t xml:space="preserve">Kinship System </w:t>
      </w:r>
      <w:r w:rsidR="009C7C10">
        <w:rPr>
          <w:rFonts w:ascii="Times New Roman" w:hAnsi="Times New Roman" w:cs="Times New Roman"/>
          <w:bCs/>
          <w:sz w:val="24"/>
          <w:szCs w:val="24"/>
        </w:rPr>
        <w:t>(</w:t>
      </w:r>
      <w:r w:rsidR="00CF613D">
        <w:rPr>
          <w:rFonts w:ascii="Times New Roman" w:hAnsi="Times New Roman" w:cs="Times New Roman"/>
          <w:bCs/>
          <w:sz w:val="24"/>
          <w:szCs w:val="24"/>
        </w:rPr>
        <w:t>A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613D">
        <w:rPr>
          <w:rFonts w:ascii="Times New Roman" w:hAnsi="Times New Roman" w:cs="Times New Roman"/>
          <w:bCs/>
          <w:sz w:val="24"/>
          <w:szCs w:val="24"/>
        </w:rPr>
        <w:t>Pragmatic Study</w:t>
      </w:r>
      <w:r w:rsidR="009C7C10">
        <w:rPr>
          <w:rFonts w:ascii="Times New Roman" w:hAnsi="Times New Roman" w:cs="Times New Roman"/>
          <w:bCs/>
          <w:sz w:val="24"/>
          <w:szCs w:val="24"/>
        </w:rPr>
        <w:t>).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i/>
          <w:iCs/>
          <w:sz w:val="24"/>
          <w:szCs w:val="24"/>
        </w:rPr>
        <w:t>Makara</w:t>
      </w:r>
      <w:r w:rsidR="00002DE2">
        <w:rPr>
          <w:rFonts w:ascii="Times New Roman" w:hAnsi="Times New Roman" w:cs="Times New Roman"/>
          <w:i/>
          <w:iCs/>
          <w:sz w:val="24"/>
          <w:szCs w:val="24"/>
        </w:rPr>
        <w:t xml:space="preserve"> Human </w:t>
      </w:r>
      <w:proofErr w:type="spellStart"/>
      <w:r w:rsidR="00002DE2">
        <w:rPr>
          <w:rFonts w:ascii="Times New Roman" w:hAnsi="Times New Roman" w:cs="Times New Roman"/>
          <w:i/>
          <w:iCs/>
          <w:sz w:val="24"/>
          <w:szCs w:val="24"/>
        </w:rPr>
        <w:t>Behaviour</w:t>
      </w:r>
      <w:proofErr w:type="spellEnd"/>
      <w:r w:rsidR="00002DE2">
        <w:rPr>
          <w:rFonts w:ascii="Times New Roman" w:hAnsi="Times New Roman" w:cs="Times New Roman"/>
          <w:i/>
          <w:iCs/>
          <w:sz w:val="24"/>
          <w:szCs w:val="24"/>
        </w:rPr>
        <w:t xml:space="preserve"> Study in Asia</w:t>
      </w:r>
      <w:r w:rsidR="009C7C1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C7C10" w:rsidRPr="00002DE2">
        <w:rPr>
          <w:rFonts w:ascii="Times New Roman" w:hAnsi="Times New Roman" w:cs="Times New Roman"/>
          <w:iCs/>
          <w:sz w:val="24"/>
          <w:szCs w:val="24"/>
        </w:rPr>
        <w:t>16</w:t>
      </w:r>
      <w:r w:rsidR="00002DE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iCs/>
          <w:sz w:val="24"/>
          <w:szCs w:val="24"/>
        </w:rPr>
        <w:t>(1)</w:t>
      </w:r>
      <w:r w:rsidR="00002DE2">
        <w:rPr>
          <w:rFonts w:ascii="Times New Roman" w:hAnsi="Times New Roman" w:cs="Times New Roman"/>
          <w:iCs/>
          <w:sz w:val="24"/>
          <w:szCs w:val="24"/>
        </w:rPr>
        <w:t>:</w:t>
      </w:r>
      <w:r w:rsidR="009C7C10">
        <w:rPr>
          <w:rFonts w:ascii="Times New Roman" w:hAnsi="Times New Roman" w:cs="Times New Roman"/>
          <w:iCs/>
          <w:sz w:val="24"/>
          <w:szCs w:val="24"/>
        </w:rPr>
        <w:t>9-18</w:t>
      </w:r>
      <w:r w:rsidR="009C7C1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E065E7A" w14:textId="555BAADE" w:rsidR="009C7C10" w:rsidRDefault="00002DE2" w:rsidP="009C7C10">
      <w:pPr>
        <w:tabs>
          <w:tab w:val="left" w:pos="720"/>
        </w:tabs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Riyaz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Prasanna</w:t>
      </w:r>
      <w:proofErr w:type="spellEnd"/>
      <w:r w:rsidR="007110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09C">
        <w:rPr>
          <w:rFonts w:ascii="Times New Roman" w:hAnsi="Times New Roman" w:cs="Times New Roman"/>
          <w:sz w:val="24"/>
          <w:szCs w:val="24"/>
        </w:rPr>
        <w:t>Sooriakumaran</w:t>
      </w:r>
      <w:proofErr w:type="spellEnd"/>
      <w:r>
        <w:rPr>
          <w:rFonts w:ascii="Times New Roman" w:hAnsi="Times New Roman" w:cs="Times New Roman"/>
          <w:sz w:val="24"/>
          <w:szCs w:val="24"/>
        </w:rPr>
        <w:t>. 2007</w:t>
      </w:r>
      <w:r w:rsidR="009C7C1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9C7C10">
        <w:rPr>
          <w:rFonts w:ascii="Times New Roman" w:hAnsi="Times New Roman" w:cs="Times New Roman"/>
          <w:sz w:val="24"/>
          <w:szCs w:val="24"/>
        </w:rPr>
        <w:t xml:space="preserve">The </w:t>
      </w:r>
      <w:r w:rsidR="00CF613D">
        <w:rPr>
          <w:rFonts w:ascii="Times New Roman" w:hAnsi="Times New Roman" w:cs="Times New Roman"/>
          <w:sz w:val="24"/>
          <w:szCs w:val="24"/>
        </w:rPr>
        <w:t xml:space="preserve">Evolution </w:t>
      </w:r>
      <w:r w:rsidR="009C7C10">
        <w:rPr>
          <w:rFonts w:ascii="Times New Roman" w:hAnsi="Times New Roman" w:cs="Times New Roman"/>
          <w:sz w:val="24"/>
          <w:szCs w:val="24"/>
        </w:rPr>
        <w:t xml:space="preserve">of the </w:t>
      </w:r>
      <w:r w:rsidR="00CF613D">
        <w:rPr>
          <w:rFonts w:ascii="Times New Roman" w:hAnsi="Times New Roman" w:cs="Times New Roman"/>
          <w:sz w:val="24"/>
          <w:szCs w:val="24"/>
        </w:rPr>
        <w:t>Doctor-Patient Relationship</w:t>
      </w:r>
      <w:r w:rsidR="009C7C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C7C10">
        <w:rPr>
          <w:rFonts w:ascii="Times New Roman" w:hAnsi="Times New Roman" w:cs="Times New Roman"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i/>
          <w:sz w:val="24"/>
          <w:szCs w:val="24"/>
        </w:rPr>
        <w:t>International Journal of Surgery</w:t>
      </w:r>
      <w:r w:rsidR="009C7C10">
        <w:rPr>
          <w:rFonts w:ascii="Times New Roman" w:hAnsi="Times New Roman" w:cs="Times New Roman"/>
          <w:sz w:val="24"/>
          <w:szCs w:val="24"/>
        </w:rPr>
        <w:t xml:space="preserve"> </w:t>
      </w:r>
      <w:r w:rsidR="009C7C10" w:rsidRPr="00002D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  <w:r w:rsidR="009C7C10">
        <w:rPr>
          <w:rFonts w:ascii="Times New Roman" w:hAnsi="Times New Roman" w:cs="Times New Roman"/>
          <w:sz w:val="24"/>
          <w:szCs w:val="24"/>
        </w:rPr>
        <w:t>57-65.</w:t>
      </w:r>
    </w:p>
    <w:p w14:paraId="7563264A" w14:textId="263D0173" w:rsidR="009C7C10" w:rsidRDefault="00002DE2" w:rsidP="009C7C10">
      <w:pPr>
        <w:tabs>
          <w:tab w:val="left" w:pos="720"/>
        </w:tabs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Kadhim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Basim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C7C10">
        <w:rPr>
          <w:rFonts w:ascii="Times New Roman" w:hAnsi="Times New Roman" w:cs="Times New Roman"/>
          <w:bCs/>
          <w:sz w:val="24"/>
          <w:szCs w:val="24"/>
        </w:rPr>
        <w:t xml:space="preserve">2015. </w:t>
      </w: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CF613D">
        <w:rPr>
          <w:rFonts w:ascii="Times New Roman" w:hAnsi="Times New Roman" w:cs="Times New Roman"/>
          <w:sz w:val="24"/>
          <w:szCs w:val="24"/>
        </w:rPr>
        <w:t xml:space="preserve">Utterances of </w:t>
      </w:r>
      <w:proofErr w:type="spellStart"/>
      <w:r w:rsidR="00CF613D">
        <w:rPr>
          <w:rFonts w:ascii="Times New Roman" w:hAnsi="Times New Roman" w:cs="Times New Roman"/>
          <w:sz w:val="24"/>
          <w:szCs w:val="24"/>
        </w:rPr>
        <w:t>Husseini</w:t>
      </w:r>
      <w:proofErr w:type="spellEnd"/>
      <w:r w:rsidR="00CF613D">
        <w:rPr>
          <w:rFonts w:ascii="Times New Roman" w:hAnsi="Times New Roman" w:cs="Times New Roman"/>
          <w:sz w:val="24"/>
          <w:szCs w:val="24"/>
        </w:rPr>
        <w:t xml:space="preserve"> R</w:t>
      </w:r>
      <w:r w:rsidR="009C7C10">
        <w:rPr>
          <w:rFonts w:ascii="Times New Roman" w:hAnsi="Times New Roman" w:cs="Times New Roman"/>
          <w:sz w:val="24"/>
          <w:szCs w:val="24"/>
        </w:rPr>
        <w:t xml:space="preserve">ituals: Situation-bound </w:t>
      </w:r>
      <w:proofErr w:type="spellStart"/>
      <w:r w:rsidR="009C7C10">
        <w:rPr>
          <w:rFonts w:ascii="Times New Roman" w:hAnsi="Times New Roman" w:cs="Times New Roman"/>
          <w:sz w:val="24"/>
          <w:szCs w:val="24"/>
        </w:rPr>
        <w:t>Pragmemes</w:t>
      </w:r>
      <w:proofErr w:type="spellEnd"/>
      <w:r w:rsidR="009C7C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C7C10">
        <w:rPr>
          <w:rFonts w:ascii="Times New Roman" w:hAnsi="Times New Roman" w:cs="Times New Roman"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bCs/>
          <w:i/>
          <w:sz w:val="24"/>
          <w:szCs w:val="24"/>
        </w:rPr>
        <w:t>International Journal of Science and Research</w:t>
      </w:r>
      <w:r w:rsidR="009C7C10">
        <w:rPr>
          <w:rFonts w:ascii="Times New Roman" w:hAnsi="Times New Roman" w:cs="Times New Roman"/>
          <w:sz w:val="24"/>
          <w:szCs w:val="24"/>
        </w:rPr>
        <w:t xml:space="preserve"> </w:t>
      </w:r>
      <w:r w:rsidR="009C7C10" w:rsidRPr="00002DE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sz w:val="24"/>
          <w:szCs w:val="24"/>
        </w:rPr>
        <w:t>(3)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C7C10">
        <w:rPr>
          <w:rFonts w:ascii="Times New Roman" w:hAnsi="Times New Roman" w:cs="Times New Roman"/>
          <w:sz w:val="24"/>
          <w:szCs w:val="24"/>
        </w:rPr>
        <w:t>1220-1226.</w:t>
      </w:r>
    </w:p>
    <w:p w14:paraId="77C0D905" w14:textId="7DBB9571" w:rsidR="009C7C10" w:rsidRDefault="00607DBD" w:rsidP="009C7C10">
      <w:pPr>
        <w:pStyle w:val="Default"/>
        <w:spacing w:line="280" w:lineRule="exact"/>
        <w:ind w:left="720" w:hanging="720"/>
        <w:jc w:val="both"/>
      </w:pPr>
      <w:proofErr w:type="spellStart"/>
      <w:r>
        <w:lastRenderedPageBreak/>
        <w:t>Králová</w:t>
      </w:r>
      <w:proofErr w:type="spellEnd"/>
      <w:r>
        <w:t xml:space="preserve">, Petra. </w:t>
      </w:r>
      <w:r w:rsidR="009C7C10">
        <w:t xml:space="preserve">2012. </w:t>
      </w:r>
      <w:r>
        <w:t>“</w:t>
      </w:r>
      <w:r w:rsidR="009C7C10">
        <w:t xml:space="preserve">Power </w:t>
      </w:r>
      <w:r w:rsidR="00CF613D">
        <w:t xml:space="preserve">Relations </w:t>
      </w:r>
      <w:r w:rsidR="009C7C10">
        <w:t xml:space="preserve">in </w:t>
      </w:r>
      <w:r w:rsidR="00CF613D">
        <w:t xml:space="preserve">Doctor-Patient </w:t>
      </w:r>
      <w:r w:rsidR="009C7C10">
        <w:t>Communication.</w:t>
      </w:r>
      <w:r>
        <w:t>”</w:t>
      </w:r>
      <w:r w:rsidR="00CF613D">
        <w:t xml:space="preserve"> Bachelor’</w:t>
      </w:r>
      <w:r w:rsidR="009C7C10">
        <w:t>s Diploma Thesis, Masaryk University.</w:t>
      </w:r>
    </w:p>
    <w:p w14:paraId="3C5283A3" w14:textId="6251CC4E" w:rsidR="009C7C10" w:rsidRDefault="00607DBD" w:rsidP="009C7C10">
      <w:pPr>
        <w:tabs>
          <w:tab w:val="left" w:pos="720"/>
        </w:tabs>
        <w:autoSpaceDE w:val="0"/>
        <w:autoSpaceDN w:val="0"/>
        <w:adjustRightInd w:val="0"/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Mey</w:t>
      </w:r>
      <w:proofErr w:type="spellEnd"/>
      <w:r>
        <w:rPr>
          <w:rFonts w:ascii="Times New Roman" w:hAnsi="Times New Roman" w:cs="Times New Roman"/>
          <w:sz w:val="24"/>
          <w:szCs w:val="24"/>
        </w:rPr>
        <w:t>, Jacob. 2001</w:t>
      </w:r>
      <w:r w:rsidR="009C7C10">
        <w:rPr>
          <w:rFonts w:ascii="Times New Roman" w:hAnsi="Times New Roman" w:cs="Times New Roman"/>
          <w:sz w:val="24"/>
          <w:szCs w:val="24"/>
        </w:rPr>
        <w:t xml:space="preserve">. </w:t>
      </w:r>
      <w:r w:rsidR="009C7C10">
        <w:rPr>
          <w:rFonts w:ascii="Times New Roman" w:hAnsi="Times New Roman" w:cs="Times New Roman"/>
          <w:i/>
          <w:iCs/>
          <w:sz w:val="24"/>
          <w:szCs w:val="24"/>
        </w:rPr>
        <w:t xml:space="preserve">Pragmatics. An Introduction. </w:t>
      </w:r>
      <w:r w:rsidR="009C7C10">
        <w:rPr>
          <w:rFonts w:ascii="Times New Roman" w:hAnsi="Times New Roman" w:cs="Times New Roman"/>
          <w:sz w:val="24"/>
          <w:szCs w:val="24"/>
        </w:rPr>
        <w:t>Oxford: Blackwell.</w:t>
      </w:r>
    </w:p>
    <w:p w14:paraId="4490D091" w14:textId="5F2D6425" w:rsidR="009C7C10" w:rsidRDefault="00607DBD" w:rsidP="009C7C10">
      <w:pPr>
        <w:pStyle w:val="Default"/>
        <w:spacing w:line="280" w:lineRule="exact"/>
        <w:ind w:left="720" w:hanging="720"/>
        <w:jc w:val="both"/>
        <w:rPr>
          <w:rFonts w:eastAsia="TimesNewRoman,Bold"/>
          <w:bCs/>
          <w:i/>
        </w:rPr>
      </w:pPr>
      <w:proofErr w:type="spellStart"/>
      <w:r>
        <w:rPr>
          <w:rFonts w:eastAsia="TimesNewRoman,Bold"/>
          <w:bCs/>
        </w:rPr>
        <w:t>Odebunmi</w:t>
      </w:r>
      <w:proofErr w:type="spellEnd"/>
      <w:r>
        <w:rPr>
          <w:rFonts w:eastAsia="TimesNewRoman,Bold"/>
          <w:bCs/>
        </w:rPr>
        <w:t>, Akin. 2013</w:t>
      </w:r>
      <w:r w:rsidR="009C7C10">
        <w:rPr>
          <w:rFonts w:eastAsia="TimesNewRoman,Bold"/>
          <w:bCs/>
        </w:rPr>
        <w:t xml:space="preserve">. </w:t>
      </w:r>
      <w:r>
        <w:rPr>
          <w:rFonts w:eastAsia="TimesNewRoman,Bold"/>
          <w:bCs/>
        </w:rPr>
        <w:t>“</w:t>
      </w:r>
      <w:r w:rsidR="009C7C10">
        <w:rPr>
          <w:rFonts w:eastAsia="TimesNewRoman,Bold"/>
          <w:bCs/>
        </w:rPr>
        <w:t xml:space="preserve">Greetings and </w:t>
      </w:r>
      <w:r w:rsidR="00CF613D">
        <w:rPr>
          <w:rFonts w:eastAsia="TimesNewRoman,Bold"/>
          <w:bCs/>
        </w:rPr>
        <w:t>Politeness</w:t>
      </w:r>
      <w:r w:rsidR="009C7C10">
        <w:rPr>
          <w:rFonts w:eastAsia="TimesNewRoman,Bold"/>
          <w:bCs/>
        </w:rPr>
        <w:t xml:space="preserve"> in </w:t>
      </w:r>
      <w:r w:rsidR="00CF613D">
        <w:rPr>
          <w:rFonts w:eastAsia="TimesNewRoman,Bold"/>
          <w:bCs/>
        </w:rPr>
        <w:t>Doctor-Client Encounters</w:t>
      </w:r>
      <w:r w:rsidR="009C7C10">
        <w:rPr>
          <w:rFonts w:eastAsia="TimesNewRoman,Bold"/>
          <w:bCs/>
        </w:rPr>
        <w:t xml:space="preserve"> in </w:t>
      </w:r>
      <w:r w:rsidR="00CF613D">
        <w:rPr>
          <w:rFonts w:eastAsia="TimesNewRoman,Bold"/>
          <w:bCs/>
        </w:rPr>
        <w:t xml:space="preserve">Southwestern </w:t>
      </w:r>
      <w:r w:rsidR="009C7C10">
        <w:rPr>
          <w:rFonts w:eastAsia="TimesNewRoman,Bold"/>
          <w:bCs/>
        </w:rPr>
        <w:t>Nigeria.</w:t>
      </w:r>
      <w:r>
        <w:rPr>
          <w:rFonts w:eastAsia="TimesNewRoman,Bold"/>
          <w:bCs/>
        </w:rPr>
        <w:t>”</w:t>
      </w:r>
      <w:r w:rsidR="009C7C10">
        <w:rPr>
          <w:rFonts w:eastAsia="TimesNewRoman,Bold"/>
          <w:bCs/>
        </w:rPr>
        <w:t xml:space="preserve"> </w:t>
      </w:r>
      <w:r w:rsidR="009C7C10">
        <w:rPr>
          <w:rFonts w:eastAsia="TimesNewRoman,Bold"/>
          <w:bCs/>
          <w:i/>
        </w:rPr>
        <w:t>Iranian Journal o</w:t>
      </w:r>
      <w:r w:rsidR="00226534">
        <w:rPr>
          <w:rFonts w:eastAsia="TimesNewRoman,Bold"/>
          <w:bCs/>
          <w:i/>
        </w:rPr>
        <w:t>f Society, Culture and Language</w:t>
      </w:r>
      <w:r w:rsidR="009C7C10">
        <w:rPr>
          <w:rFonts w:eastAsia="TimesNewRoman,Bold"/>
          <w:bCs/>
          <w:i/>
        </w:rPr>
        <w:t xml:space="preserve"> </w:t>
      </w:r>
      <w:r w:rsidR="00226534">
        <w:rPr>
          <w:rFonts w:eastAsia="TimesNewRoman,Bold"/>
          <w:bCs/>
        </w:rPr>
        <w:t>1 (1):</w:t>
      </w:r>
      <w:r w:rsidR="009C7C10">
        <w:rPr>
          <w:rFonts w:eastAsia="TimesNewRoman,Bold"/>
          <w:bCs/>
        </w:rPr>
        <w:t>101-117.</w:t>
      </w:r>
    </w:p>
    <w:p w14:paraId="029E280A" w14:textId="23AB4A6B" w:rsidR="009C7C10" w:rsidRDefault="009C7C10" w:rsidP="009C7C10">
      <w:pPr>
        <w:pStyle w:val="Default"/>
        <w:spacing w:line="280" w:lineRule="exact"/>
        <w:ind w:left="720" w:hanging="720"/>
        <w:jc w:val="both"/>
        <w:rPr>
          <w:bCs/>
        </w:rPr>
      </w:pPr>
      <w:proofErr w:type="spellStart"/>
      <w:r>
        <w:rPr>
          <w:bCs/>
        </w:rPr>
        <w:t>Ohtaki</w:t>
      </w:r>
      <w:proofErr w:type="spellEnd"/>
      <w:r>
        <w:rPr>
          <w:bCs/>
        </w:rPr>
        <w:t xml:space="preserve">, Sachiko, Toshio </w:t>
      </w:r>
      <w:proofErr w:type="spellStart"/>
      <w:r w:rsidR="006221F3">
        <w:rPr>
          <w:bCs/>
        </w:rPr>
        <w:t>Ohtaki</w:t>
      </w:r>
      <w:proofErr w:type="spellEnd"/>
      <w:r w:rsidR="006221F3">
        <w:rPr>
          <w:bCs/>
        </w:rPr>
        <w:t xml:space="preserve"> </w:t>
      </w:r>
      <w:r w:rsidR="00FA6D85">
        <w:rPr>
          <w:bCs/>
        </w:rPr>
        <w:t>and</w:t>
      </w:r>
      <w:r>
        <w:rPr>
          <w:bCs/>
        </w:rPr>
        <w:t xml:space="preserve"> Michael </w:t>
      </w:r>
      <w:r w:rsidR="006221F3">
        <w:rPr>
          <w:bCs/>
        </w:rPr>
        <w:t xml:space="preserve">Fetters. </w:t>
      </w:r>
      <w:r>
        <w:rPr>
          <w:bCs/>
        </w:rPr>
        <w:t xml:space="preserve">2003. </w:t>
      </w:r>
      <w:r w:rsidR="006D1915">
        <w:rPr>
          <w:bCs/>
        </w:rPr>
        <w:t>“</w:t>
      </w:r>
      <w:r>
        <w:rPr>
          <w:bCs/>
        </w:rPr>
        <w:t>Doctor–</w:t>
      </w:r>
      <w:r w:rsidR="00CF613D">
        <w:rPr>
          <w:bCs/>
        </w:rPr>
        <w:t>Patient Communication</w:t>
      </w:r>
      <w:r>
        <w:rPr>
          <w:bCs/>
        </w:rPr>
        <w:t xml:space="preserve">: </w:t>
      </w:r>
      <w:proofErr w:type="gramStart"/>
      <w:r>
        <w:rPr>
          <w:bCs/>
        </w:rPr>
        <w:t>a</w:t>
      </w:r>
      <w:proofErr w:type="gramEnd"/>
      <w:r>
        <w:rPr>
          <w:bCs/>
        </w:rPr>
        <w:t xml:space="preserve"> </w:t>
      </w:r>
      <w:r w:rsidR="00CF613D">
        <w:rPr>
          <w:bCs/>
        </w:rPr>
        <w:t xml:space="preserve">Comparison </w:t>
      </w:r>
      <w:r>
        <w:rPr>
          <w:bCs/>
        </w:rPr>
        <w:t>of the USA and Japan.</w:t>
      </w:r>
      <w:r w:rsidR="006D1915">
        <w:rPr>
          <w:bCs/>
        </w:rPr>
        <w:t>”</w:t>
      </w:r>
      <w:r>
        <w:rPr>
          <w:bCs/>
        </w:rPr>
        <w:t xml:space="preserve"> </w:t>
      </w:r>
      <w:r w:rsidR="006D1915">
        <w:rPr>
          <w:bCs/>
          <w:i/>
        </w:rPr>
        <w:t>Family Practice</w:t>
      </w:r>
      <w:r>
        <w:rPr>
          <w:bCs/>
          <w:i/>
        </w:rPr>
        <w:t xml:space="preserve"> </w:t>
      </w:r>
      <w:r w:rsidRPr="006D1915">
        <w:rPr>
          <w:bCs/>
        </w:rPr>
        <w:t>20</w:t>
      </w:r>
      <w:r w:rsidR="006D1915">
        <w:rPr>
          <w:bCs/>
        </w:rPr>
        <w:t xml:space="preserve"> </w:t>
      </w:r>
      <w:r>
        <w:rPr>
          <w:bCs/>
        </w:rPr>
        <w:t>(3)</w:t>
      </w:r>
      <w:r w:rsidR="006D1915">
        <w:rPr>
          <w:bCs/>
        </w:rPr>
        <w:t>:</w:t>
      </w:r>
      <w:r>
        <w:rPr>
          <w:bCs/>
        </w:rPr>
        <w:t>276-282.</w:t>
      </w:r>
    </w:p>
    <w:p w14:paraId="0872C78D" w14:textId="0DBCBD44" w:rsidR="009C7C10" w:rsidRDefault="009C7C10" w:rsidP="009C7C10">
      <w:pPr>
        <w:pStyle w:val="Default"/>
        <w:spacing w:line="280" w:lineRule="exact"/>
        <w:ind w:left="720" w:hanging="720"/>
        <w:jc w:val="both"/>
        <w:rPr>
          <w:bCs/>
        </w:rPr>
      </w:pPr>
      <w:proofErr w:type="spellStart"/>
      <w:r>
        <w:rPr>
          <w:bCs/>
        </w:rPr>
        <w:t>Olorunsogo</w:t>
      </w:r>
      <w:proofErr w:type="spellEnd"/>
      <w:r>
        <w:rPr>
          <w:bCs/>
        </w:rPr>
        <w:t>, David</w:t>
      </w:r>
      <w:r w:rsidR="006D1915">
        <w:rPr>
          <w:bCs/>
          <w:color w:val="auto"/>
        </w:rPr>
        <w:t xml:space="preserve">. </w:t>
      </w:r>
      <w:r>
        <w:rPr>
          <w:bCs/>
          <w:color w:val="auto"/>
        </w:rPr>
        <w:t xml:space="preserve">2020. </w:t>
      </w:r>
      <w:r w:rsidR="006D1915">
        <w:rPr>
          <w:bCs/>
          <w:color w:val="auto"/>
        </w:rPr>
        <w:t>“</w:t>
      </w:r>
      <w:r>
        <w:rPr>
          <w:bCs/>
          <w:color w:val="auto"/>
        </w:rPr>
        <w:t xml:space="preserve">Pilot study: </w:t>
      </w:r>
      <w:r w:rsidR="00CF613D">
        <w:rPr>
          <w:bCs/>
          <w:color w:val="auto"/>
        </w:rPr>
        <w:t xml:space="preserve">Politeness Strategies </w:t>
      </w:r>
      <w:r>
        <w:rPr>
          <w:bCs/>
          <w:color w:val="auto"/>
        </w:rPr>
        <w:t xml:space="preserve">in </w:t>
      </w:r>
      <w:r w:rsidR="00CF613D">
        <w:rPr>
          <w:bCs/>
          <w:color w:val="auto"/>
        </w:rPr>
        <w:t xml:space="preserve">Selected Doctor-Patient Interactions </w:t>
      </w:r>
      <w:r>
        <w:rPr>
          <w:bCs/>
          <w:color w:val="auto"/>
        </w:rPr>
        <w:t xml:space="preserve">in Ibadan </w:t>
      </w:r>
      <w:r w:rsidR="00CF613D">
        <w:rPr>
          <w:bCs/>
          <w:color w:val="auto"/>
        </w:rPr>
        <w:t>Private Hospitals</w:t>
      </w:r>
      <w:r>
        <w:rPr>
          <w:bCs/>
          <w:color w:val="auto"/>
        </w:rPr>
        <w:t>.</w:t>
      </w:r>
      <w:r w:rsidR="006D1915">
        <w:rPr>
          <w:bCs/>
          <w:color w:val="auto"/>
        </w:rPr>
        <w:t>”</w:t>
      </w:r>
      <w:r>
        <w:rPr>
          <w:bCs/>
          <w:color w:val="auto"/>
        </w:rPr>
        <w:t xml:space="preserve"> </w:t>
      </w:r>
      <w:r>
        <w:rPr>
          <w:bCs/>
          <w:i/>
          <w:color w:val="auto"/>
        </w:rPr>
        <w:t xml:space="preserve">International Journal of Research and Innovation in Social Science </w:t>
      </w:r>
      <w:r w:rsidRPr="006D1915">
        <w:rPr>
          <w:bCs/>
          <w:color w:val="auto"/>
        </w:rPr>
        <w:t>4</w:t>
      </w:r>
      <w:r w:rsidR="006D1915">
        <w:t xml:space="preserve"> </w:t>
      </w:r>
      <w:r>
        <w:t>(8)</w:t>
      </w:r>
      <w:r w:rsidR="006D1915">
        <w:t>:489-</w:t>
      </w:r>
      <w:r>
        <w:t>493.</w:t>
      </w:r>
    </w:p>
    <w:p w14:paraId="365E1D61" w14:textId="3F5B2C48" w:rsidR="009C7C10" w:rsidRDefault="009C7C10" w:rsidP="009C7C10">
      <w:pPr>
        <w:tabs>
          <w:tab w:val="left" w:pos="720"/>
        </w:tabs>
        <w:spacing w:after="0" w:line="280" w:lineRule="exact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Peterli</w:t>
      </w:r>
      <w:r w:rsidR="001E1D0F">
        <w:rPr>
          <w:rFonts w:ascii="Times New Roman" w:hAnsi="Times New Roman" w:cs="Times New Roman"/>
          <w:bCs/>
          <w:color w:val="000000"/>
          <w:sz w:val="24"/>
          <w:szCs w:val="24"/>
        </w:rPr>
        <w:t>cean</w:t>
      </w:r>
      <w:proofErr w:type="spellEnd"/>
      <w:r w:rsidR="001E1D0F">
        <w:rPr>
          <w:rFonts w:ascii="Times New Roman" w:hAnsi="Times New Roman" w:cs="Times New Roman"/>
          <w:bCs/>
          <w:color w:val="000000"/>
          <w:sz w:val="24"/>
          <w:szCs w:val="24"/>
        </w:rPr>
        <w:t>, Andrea and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Arina</w:t>
      </w:r>
      <w:proofErr w:type="spellEnd"/>
      <w:r w:rsidR="001E1D0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E1D0F">
        <w:rPr>
          <w:rFonts w:ascii="Times New Roman" w:hAnsi="Times New Roman" w:cs="Times New Roman"/>
          <w:bCs/>
          <w:color w:val="000000"/>
          <w:sz w:val="24"/>
          <w:szCs w:val="24"/>
        </w:rPr>
        <w:t>Modrea</w:t>
      </w:r>
      <w:proofErr w:type="spellEnd"/>
      <w:r w:rsidR="006D1915">
        <w:rPr>
          <w:rFonts w:ascii="Times New Roman" w:hAnsi="Times New Roman" w:cs="Times New Roman"/>
          <w:bCs/>
          <w:color w:val="000000"/>
          <w:sz w:val="24"/>
          <w:szCs w:val="24"/>
        </w:rPr>
        <w:t>. 2010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6D1915">
        <w:rPr>
          <w:rFonts w:ascii="Times New Roman" w:hAnsi="Times New Roman" w:cs="Times New Roman"/>
          <w:bCs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Negotiating meaning in technical discourse.</w:t>
      </w:r>
      <w:r w:rsidR="006D1915">
        <w:rPr>
          <w:rFonts w:ascii="Times New Roman" w:hAnsi="Times New Roman" w:cs="Times New Roman"/>
          <w:bCs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Scientific Bulletin of the “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PetruMaior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” University of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TîrguMureş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D1915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19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(2)</w:t>
      </w:r>
      <w:r w:rsidR="006D1915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64-66. </w:t>
      </w:r>
    </w:p>
    <w:p w14:paraId="5399E2B3" w14:textId="2BF0463C" w:rsidR="009C7C10" w:rsidRDefault="006D1915" w:rsidP="009C7C10">
      <w:pPr>
        <w:pStyle w:val="Default"/>
        <w:spacing w:line="280" w:lineRule="exact"/>
        <w:ind w:left="720" w:hanging="720"/>
        <w:jc w:val="both"/>
      </w:pPr>
      <w:proofErr w:type="spellStart"/>
      <w:r>
        <w:t>Swafat</w:t>
      </w:r>
      <w:proofErr w:type="spellEnd"/>
      <w:r>
        <w:t xml:space="preserve">, </w:t>
      </w:r>
      <w:proofErr w:type="spellStart"/>
      <w:r>
        <w:t>Suhair</w:t>
      </w:r>
      <w:proofErr w:type="spellEnd"/>
      <w:r>
        <w:t xml:space="preserve"> and</w:t>
      </w:r>
      <w:r w:rsidR="009C7C10">
        <w:t xml:space="preserve"> </w:t>
      </w:r>
      <w:proofErr w:type="spellStart"/>
      <w:r w:rsidR="009C7C10">
        <w:t>Aseel</w:t>
      </w:r>
      <w:proofErr w:type="spellEnd"/>
      <w:r>
        <w:t xml:space="preserve"> </w:t>
      </w:r>
      <w:proofErr w:type="spellStart"/>
      <w:r>
        <w:t>Faiq</w:t>
      </w:r>
      <w:proofErr w:type="spellEnd"/>
      <w:r>
        <w:t>. 2018.</w:t>
      </w:r>
      <w:r w:rsidR="009C7C10">
        <w:t xml:space="preserve"> </w:t>
      </w:r>
      <w:r>
        <w:t>“</w:t>
      </w:r>
      <w:r w:rsidR="009C7C10">
        <w:t>Hedging in Doctor-Patient Communication: A Pragmatic Study</w:t>
      </w:r>
      <w:r w:rsidR="009C7C10">
        <w:rPr>
          <w:i/>
        </w:rPr>
        <w:t>.</w:t>
      </w:r>
      <w:r>
        <w:t>”</w:t>
      </w:r>
      <w:r>
        <w:rPr>
          <w:i/>
        </w:rPr>
        <w:t xml:space="preserve"> Journal of </w:t>
      </w:r>
      <w:proofErr w:type="spellStart"/>
      <w:r>
        <w:rPr>
          <w:i/>
        </w:rPr>
        <w:t>Raparin</w:t>
      </w:r>
      <w:proofErr w:type="spellEnd"/>
      <w:r>
        <w:rPr>
          <w:i/>
        </w:rPr>
        <w:t xml:space="preserve"> University</w:t>
      </w:r>
      <w:r w:rsidR="009C7C10">
        <w:rPr>
          <w:i/>
        </w:rPr>
        <w:t xml:space="preserve"> </w:t>
      </w:r>
      <w:r w:rsidR="009C7C10" w:rsidRPr="006D1915">
        <w:t>5</w:t>
      </w:r>
      <w:r>
        <w:t xml:space="preserve"> </w:t>
      </w:r>
      <w:r w:rsidR="009C7C10">
        <w:t>(14)</w:t>
      </w:r>
      <w:r>
        <w:t>:</w:t>
      </w:r>
      <w:r w:rsidR="009C7C10">
        <w:t>57-74.</w:t>
      </w:r>
    </w:p>
    <w:p w14:paraId="519AE117" w14:textId="3AD2CFF0" w:rsidR="009C7C10" w:rsidRDefault="009C7C10" w:rsidP="009C7C10">
      <w:pPr>
        <w:pStyle w:val="Default"/>
        <w:spacing w:line="280" w:lineRule="exact"/>
        <w:ind w:left="720" w:hanging="720"/>
        <w:jc w:val="both"/>
      </w:pPr>
      <w:r>
        <w:t xml:space="preserve">Unger, Jean-Pierre, Patricia </w:t>
      </w:r>
      <w:proofErr w:type="spellStart"/>
      <w:r w:rsidR="006D1915">
        <w:t>Ghilbert</w:t>
      </w:r>
      <w:proofErr w:type="spellEnd"/>
      <w:r w:rsidR="006D1915">
        <w:t xml:space="preserve"> and</w:t>
      </w:r>
      <w:r>
        <w:t xml:space="preserve"> Pip</w:t>
      </w:r>
      <w:r w:rsidR="006D1915">
        <w:t xml:space="preserve"> Fisher. 2003.</w:t>
      </w:r>
      <w:r>
        <w:t xml:space="preserve"> </w:t>
      </w:r>
      <w:r w:rsidR="006D1915">
        <w:t>“</w:t>
      </w:r>
      <w:r>
        <w:t>Doctor-patient communication in developing countries.</w:t>
      </w:r>
      <w:r w:rsidR="006D1915">
        <w:t>”</w:t>
      </w:r>
      <w:r>
        <w:t> </w:t>
      </w:r>
      <w:proofErr w:type="gramStart"/>
      <w:r>
        <w:rPr>
          <w:i/>
        </w:rPr>
        <w:t xml:space="preserve">BMJ  </w:t>
      </w:r>
      <w:r w:rsidRPr="001316D8">
        <w:t>327</w:t>
      </w:r>
      <w:r w:rsidR="001316D8">
        <w:t>:450</w:t>
      </w:r>
      <w:proofErr w:type="gramEnd"/>
      <w:r w:rsidR="001316D8">
        <w:t>-450</w:t>
      </w:r>
      <w:r>
        <w:t>.</w:t>
      </w:r>
    </w:p>
    <w:p w14:paraId="3DBA170F" w14:textId="445A649E" w:rsidR="009C7C10" w:rsidRPr="00CF613D" w:rsidRDefault="001316D8" w:rsidP="009C7C10">
      <w:pPr>
        <w:pStyle w:val="Default"/>
        <w:spacing w:line="280" w:lineRule="exact"/>
        <w:ind w:left="720" w:hanging="720"/>
        <w:jc w:val="both"/>
        <w:rPr>
          <w:rStyle w:val="A21"/>
          <w:sz w:val="24"/>
          <w:szCs w:val="24"/>
        </w:rPr>
      </w:pPr>
      <w:r w:rsidRPr="00CF613D">
        <w:rPr>
          <w:rStyle w:val="A21"/>
          <w:sz w:val="24"/>
          <w:szCs w:val="24"/>
        </w:rPr>
        <w:t xml:space="preserve">WHO. </w:t>
      </w:r>
      <w:r w:rsidR="009C7C10" w:rsidRPr="00CF613D">
        <w:rPr>
          <w:rStyle w:val="A21"/>
          <w:sz w:val="24"/>
          <w:szCs w:val="24"/>
        </w:rPr>
        <w:t xml:space="preserve">2015. </w:t>
      </w:r>
      <w:r w:rsidR="009C7C10" w:rsidRPr="00CF613D">
        <w:rPr>
          <w:rStyle w:val="A21"/>
          <w:i/>
          <w:sz w:val="24"/>
          <w:szCs w:val="24"/>
        </w:rPr>
        <w:t>WHO global strategy on people-</w:t>
      </w:r>
      <w:proofErr w:type="spellStart"/>
      <w:r w:rsidR="009C7C10" w:rsidRPr="00CF613D">
        <w:rPr>
          <w:rStyle w:val="A21"/>
          <w:i/>
          <w:sz w:val="24"/>
          <w:szCs w:val="24"/>
        </w:rPr>
        <w:t>centred</w:t>
      </w:r>
      <w:proofErr w:type="spellEnd"/>
      <w:r w:rsidR="009C7C10" w:rsidRPr="00CF613D">
        <w:rPr>
          <w:rStyle w:val="A21"/>
          <w:i/>
          <w:sz w:val="24"/>
          <w:szCs w:val="24"/>
        </w:rPr>
        <w:t xml:space="preserve"> and integrated health services: Interim report</w:t>
      </w:r>
      <w:r w:rsidR="009C7C10" w:rsidRPr="00CF613D">
        <w:rPr>
          <w:rStyle w:val="A21"/>
          <w:sz w:val="24"/>
          <w:szCs w:val="24"/>
        </w:rPr>
        <w:t>. Geneva, Switzerland: World Health Organization.</w:t>
      </w:r>
    </w:p>
    <w:p w14:paraId="27135CEA" w14:textId="247244CC" w:rsidR="009C7C10" w:rsidRDefault="009C7C10" w:rsidP="009C7C10">
      <w:pPr>
        <w:pStyle w:val="Default"/>
        <w:spacing w:line="280" w:lineRule="exact"/>
        <w:ind w:left="720" w:hanging="720"/>
        <w:jc w:val="both"/>
      </w:pPr>
      <w:r w:rsidRPr="00CF613D">
        <w:t xml:space="preserve">WHO. </w:t>
      </w:r>
      <w:r w:rsidRPr="00CF613D">
        <w:rPr>
          <w:rStyle w:val="A21"/>
          <w:sz w:val="24"/>
          <w:szCs w:val="24"/>
        </w:rPr>
        <w:t>2016.</w:t>
      </w:r>
      <w:r w:rsidRPr="00CF613D">
        <w:t xml:space="preserve"> </w:t>
      </w:r>
      <w:r w:rsidRPr="00CF613D">
        <w:rPr>
          <w:bCs/>
          <w:i/>
        </w:rPr>
        <w:t>Universal Health Coverage:</w:t>
      </w:r>
      <w:r w:rsidRPr="00CF613D">
        <w:rPr>
          <w:b/>
          <w:bCs/>
          <w:i/>
        </w:rPr>
        <w:t xml:space="preserve"> </w:t>
      </w:r>
      <w:r w:rsidRPr="00CF613D">
        <w:rPr>
          <w:i/>
        </w:rPr>
        <w:t>Moving Towards Better Health</w:t>
      </w:r>
      <w:r w:rsidRPr="00CF613D">
        <w:t xml:space="preserve"> - </w:t>
      </w:r>
      <w:r w:rsidRPr="00CF613D">
        <w:rPr>
          <w:rFonts w:eastAsiaTheme="minorHAnsi"/>
          <w:i/>
          <w:iCs/>
        </w:rPr>
        <w:t>Action Framework for the Western Pacific Region</w:t>
      </w:r>
      <w:r w:rsidRPr="00CF613D">
        <w:rPr>
          <w:iCs/>
        </w:rPr>
        <w:t>.</w:t>
      </w:r>
      <w:r w:rsidRPr="00CF613D">
        <w:rPr>
          <w:rStyle w:val="A21"/>
          <w:sz w:val="24"/>
          <w:szCs w:val="24"/>
        </w:rPr>
        <w:t xml:space="preserve"> Geneva, Switzerland: World Health Organization</w:t>
      </w:r>
      <w:r>
        <w:rPr>
          <w:rStyle w:val="A21"/>
        </w:rPr>
        <w:t>.</w:t>
      </w:r>
    </w:p>
    <w:p w14:paraId="2CE034E8" w14:textId="2D15B027" w:rsidR="009C7C10" w:rsidRDefault="005C2D7E" w:rsidP="009C7C10">
      <w:pPr>
        <w:tabs>
          <w:tab w:val="left" w:pos="720"/>
        </w:tabs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Yabuuchi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Akio.  </w:t>
      </w:r>
      <w:r w:rsidR="009C7C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006</w:t>
      </w:r>
      <w:r w:rsidR="009C7C1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9C7C10">
        <w:rPr>
          <w:rFonts w:ascii="Times New Roman" w:hAnsi="Times New Roman" w:cs="Times New Roman"/>
          <w:sz w:val="24"/>
          <w:szCs w:val="24"/>
        </w:rPr>
        <w:t>Hierarchy politeness: What Brown and Levinson refused to see.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C7C10">
        <w:rPr>
          <w:rFonts w:ascii="Times New Roman" w:hAnsi="Times New Roman" w:cs="Times New Roman"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i/>
          <w:sz w:val="24"/>
          <w:szCs w:val="24"/>
        </w:rPr>
        <w:t>Intercultural Pragmatics</w:t>
      </w:r>
      <w:r w:rsidR="009C7C10">
        <w:rPr>
          <w:rFonts w:ascii="Times New Roman" w:hAnsi="Times New Roman" w:cs="Times New Roman"/>
          <w:sz w:val="24"/>
          <w:szCs w:val="24"/>
        </w:rPr>
        <w:t xml:space="preserve"> </w:t>
      </w:r>
      <w:r w:rsidR="009C7C10" w:rsidRPr="005C2D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C10">
        <w:rPr>
          <w:rFonts w:ascii="Times New Roman" w:hAnsi="Times New Roman" w:cs="Times New Roman"/>
          <w:sz w:val="24"/>
          <w:szCs w:val="24"/>
        </w:rPr>
        <w:t>(3)</w:t>
      </w:r>
      <w:r>
        <w:rPr>
          <w:rFonts w:ascii="Times New Roman" w:hAnsi="Times New Roman" w:cs="Times New Roman"/>
          <w:sz w:val="24"/>
          <w:szCs w:val="24"/>
        </w:rPr>
        <w:t>:323-</w:t>
      </w:r>
      <w:r w:rsidR="009C7C10">
        <w:rPr>
          <w:rFonts w:ascii="Times New Roman" w:hAnsi="Times New Roman" w:cs="Times New Roman"/>
          <w:sz w:val="24"/>
          <w:szCs w:val="24"/>
        </w:rPr>
        <w:t>351.</w:t>
      </w:r>
    </w:p>
    <w:p w14:paraId="305A6F17" w14:textId="1C4B20FF" w:rsidR="009C7C10" w:rsidRDefault="009C7C10" w:rsidP="009C7C10">
      <w:pPr>
        <w:tabs>
          <w:tab w:val="left" w:pos="720"/>
        </w:tabs>
        <w:spacing w:after="0" w:line="280" w:lineRule="exact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Yanti</w:t>
      </w:r>
      <w:proofErr w:type="spellEnd"/>
      <w: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Aprili</w:t>
      </w:r>
      <w:proofErr w:type="spellEnd"/>
      <w:r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. 2018. </w:t>
      </w:r>
      <w:r w:rsidR="005C2D7E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="00CF61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Professionalism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of </w:t>
      </w:r>
      <w:r w:rsidR="00CF61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Doctor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through the </w:t>
      </w:r>
      <w:r w:rsidR="00CF61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Language Politeness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 Pragmatics studies.</w:t>
      </w:r>
      <w:r w:rsidR="005C2D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MELT Journal </w:t>
      </w:r>
      <w:r w:rsidRPr="005C2D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</w:t>
      </w:r>
      <w:r w:rsidR="005C2D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(2)</w:t>
      </w:r>
      <w:r w:rsidR="005C2D7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95-113.</w:t>
      </w:r>
    </w:p>
    <w:p w14:paraId="186491C9" w14:textId="1DB83A24" w:rsidR="009C7C10" w:rsidRDefault="009C7C10" w:rsidP="009C7C10">
      <w:pPr>
        <w:pStyle w:val="Default"/>
        <w:spacing w:line="280" w:lineRule="exact"/>
        <w:ind w:left="720" w:hanging="720"/>
        <w:jc w:val="both"/>
        <w:rPr>
          <w:rFonts w:eastAsia="JansonText-Roman"/>
        </w:rPr>
      </w:pPr>
      <w:r>
        <w:rPr>
          <w:rFonts w:eastAsia="JansonText-Roman"/>
        </w:rPr>
        <w:t xml:space="preserve">Yule, George. 1996. </w:t>
      </w:r>
      <w:r>
        <w:rPr>
          <w:rFonts w:eastAsia="JansonText-Roman"/>
          <w:i/>
        </w:rPr>
        <w:t>Pragmatics</w:t>
      </w:r>
      <w:r>
        <w:rPr>
          <w:rFonts w:eastAsia="JansonText-Roman"/>
        </w:rPr>
        <w:t>. Oxford: Oxford University Press.</w:t>
      </w:r>
    </w:p>
    <w:p w14:paraId="653989FC" w14:textId="409ECA24" w:rsidR="009C7C10" w:rsidRDefault="005C2D7E" w:rsidP="009C7C10">
      <w:pPr>
        <w:pStyle w:val="Default"/>
        <w:spacing w:line="280" w:lineRule="exact"/>
        <w:ind w:left="720" w:hanging="720"/>
        <w:jc w:val="both"/>
      </w:pPr>
      <w:proofErr w:type="spellStart"/>
      <w:r>
        <w:t>Zibande</w:t>
      </w:r>
      <w:proofErr w:type="spellEnd"/>
      <w:r>
        <w:t xml:space="preserve">, </w:t>
      </w:r>
      <w:proofErr w:type="spellStart"/>
      <w:r>
        <w:t>Saye</w:t>
      </w:r>
      <w:proofErr w:type="spellEnd"/>
      <w:r>
        <w:t xml:space="preserve"> and</w:t>
      </w:r>
      <w:r w:rsidR="009C7C10">
        <w:t xml:space="preserve"> </w:t>
      </w:r>
      <w:proofErr w:type="spellStart"/>
      <w:r w:rsidR="009C7C10">
        <w:t>Melek</w:t>
      </w:r>
      <w:proofErr w:type="spellEnd"/>
      <w:r>
        <w:t xml:space="preserve"> </w:t>
      </w:r>
      <w:proofErr w:type="spellStart"/>
      <w:r>
        <w:t>Pamukoglu</w:t>
      </w:r>
      <w:proofErr w:type="spellEnd"/>
      <w:r>
        <w:t>. 2013. “‘</w:t>
      </w:r>
      <w:r w:rsidR="009C7C10">
        <w:t xml:space="preserve">Let’s </w:t>
      </w:r>
      <w:r w:rsidR="00CF613D">
        <w:t>Examine Your Abdominal Region</w:t>
      </w:r>
      <w:r>
        <w:t>:’</w:t>
      </w:r>
      <w:r w:rsidR="009C7C10">
        <w:t xml:space="preserve"> A </w:t>
      </w:r>
      <w:r w:rsidR="00CF613D">
        <w:t xml:space="preserve">Conversation Analytical Study </w:t>
      </w:r>
      <w:r w:rsidR="009C7C10">
        <w:t xml:space="preserve">of </w:t>
      </w:r>
      <w:r w:rsidR="00CF613D">
        <w:t>Doctor-Patient Communication</w:t>
      </w:r>
      <w:r w:rsidR="009C7C10">
        <w:t>.</w:t>
      </w:r>
      <w:r>
        <w:t>”</w:t>
      </w:r>
      <w:r w:rsidR="009C7C10">
        <w:t xml:space="preserve"> </w:t>
      </w:r>
      <w:r w:rsidR="009C7C10">
        <w:rPr>
          <w:i/>
        </w:rPr>
        <w:t>Narrative and Language Studies</w:t>
      </w:r>
      <w:r w:rsidR="009C7C10" w:rsidRPr="005C2D7E">
        <w:t xml:space="preserve"> 1</w:t>
      </w:r>
      <w:r w:rsidR="004F1EF5">
        <w:t xml:space="preserve"> </w:t>
      </w:r>
      <w:r w:rsidR="009C7C10">
        <w:t>(1)</w:t>
      </w:r>
      <w:r>
        <w:t>:</w:t>
      </w:r>
      <w:r w:rsidR="009C7C10">
        <w:t>1-12.</w:t>
      </w:r>
    </w:p>
    <w:p w14:paraId="6B6F6AB3" w14:textId="77777777" w:rsidR="009C7C10" w:rsidRDefault="009C7C10" w:rsidP="009C7C10">
      <w:pPr>
        <w:pStyle w:val="Heading1"/>
        <w:shd w:val="clear" w:color="auto" w:fill="FFFFFF"/>
        <w:spacing w:before="0" w:line="280" w:lineRule="exact"/>
        <w:jc w:val="both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2C5D5348" w14:textId="77777777" w:rsidR="009C7C10" w:rsidRDefault="009C7C10" w:rsidP="009C7C10"/>
    <w:p w14:paraId="599249D8" w14:textId="77777777" w:rsidR="00FF0951" w:rsidRPr="009C7C10" w:rsidRDefault="00FF0951" w:rsidP="009C7C10"/>
    <w:sectPr w:rsidR="00FF0951" w:rsidRPr="009C7C10" w:rsidSect="00F0279B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797" w:bottom="4321" w:left="179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7C68F" w14:textId="77777777" w:rsidR="00EB39CC" w:rsidRDefault="00EB39CC">
      <w:pPr>
        <w:spacing w:after="0" w:line="240" w:lineRule="auto"/>
      </w:pPr>
      <w:r>
        <w:separator/>
      </w:r>
    </w:p>
  </w:endnote>
  <w:endnote w:type="continuationSeparator" w:id="0">
    <w:p w14:paraId="6DC5AEF6" w14:textId="77777777" w:rsidR="00EB39CC" w:rsidRDefault="00EB3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IN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,Bold">
    <w:altName w:val="MS Mincho"/>
    <w:charset w:val="80"/>
    <w:family w:val="auto"/>
    <w:pitch w:val="default"/>
    <w:sig w:usb0="00000003" w:usb1="08070000" w:usb2="00000010" w:usb3="00000000" w:csb0="0002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JansonText-Roman">
    <w:altName w:val="MS Mincho"/>
    <w:charset w:val="80"/>
    <w:family w:val="auto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099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A478A7" w14:textId="77777777" w:rsidR="00E632DA" w:rsidRDefault="00F504C3">
        <w:pPr>
          <w:pStyle w:val="Footer"/>
          <w:jc w:val="center"/>
        </w:pPr>
        <w:r w:rsidRPr="00E632DA">
          <w:rPr>
            <w:rFonts w:ascii="Times New Roman" w:hAnsi="Times New Roman" w:cs="Times New Roman"/>
          </w:rPr>
          <w:fldChar w:fldCharType="begin"/>
        </w:r>
        <w:r w:rsidRPr="00E632DA">
          <w:rPr>
            <w:rFonts w:ascii="Times New Roman" w:hAnsi="Times New Roman" w:cs="Times New Roman"/>
          </w:rPr>
          <w:instrText xml:space="preserve"> PAGE   \* MERGEFORMAT </w:instrText>
        </w:r>
        <w:r w:rsidRPr="00E632DA">
          <w:rPr>
            <w:rFonts w:ascii="Times New Roman" w:hAnsi="Times New Roman" w:cs="Times New Roman"/>
          </w:rPr>
          <w:fldChar w:fldCharType="separate"/>
        </w:r>
        <w:r w:rsidRPr="00E632DA">
          <w:rPr>
            <w:rFonts w:ascii="Times New Roman" w:hAnsi="Times New Roman" w:cs="Times New Roman"/>
            <w:noProof/>
          </w:rPr>
          <w:t>2</w:t>
        </w:r>
        <w:r w:rsidRPr="00E632D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EB56D1F" w14:textId="77777777" w:rsidR="00E632DA" w:rsidRDefault="00EB39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1492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577458F" w14:textId="23C25869" w:rsidR="00E632DA" w:rsidRPr="000B6D56" w:rsidRDefault="00F504C3">
        <w:pPr>
          <w:pStyle w:val="Footer"/>
          <w:jc w:val="center"/>
          <w:rPr>
            <w:rFonts w:ascii="Times New Roman" w:hAnsi="Times New Roman" w:cs="Times New Roman"/>
          </w:rPr>
        </w:pPr>
        <w:r w:rsidRPr="000B6D56">
          <w:rPr>
            <w:rFonts w:ascii="Times New Roman" w:hAnsi="Times New Roman" w:cs="Times New Roman"/>
          </w:rPr>
          <w:fldChar w:fldCharType="begin"/>
        </w:r>
        <w:r w:rsidRPr="000B6D56">
          <w:rPr>
            <w:rFonts w:ascii="Times New Roman" w:hAnsi="Times New Roman" w:cs="Times New Roman"/>
          </w:rPr>
          <w:instrText xml:space="preserve"> PAGE   \* MERGEFORMAT </w:instrText>
        </w:r>
        <w:r w:rsidRPr="000B6D56">
          <w:rPr>
            <w:rFonts w:ascii="Times New Roman" w:hAnsi="Times New Roman" w:cs="Times New Roman"/>
          </w:rPr>
          <w:fldChar w:fldCharType="separate"/>
        </w:r>
        <w:r w:rsidR="00CF613D">
          <w:rPr>
            <w:rFonts w:ascii="Times New Roman" w:hAnsi="Times New Roman" w:cs="Times New Roman"/>
            <w:noProof/>
          </w:rPr>
          <w:t>3</w:t>
        </w:r>
        <w:r w:rsidRPr="000B6D5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BB48751" w14:textId="77777777" w:rsidR="00E632DA" w:rsidRDefault="00EB3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3E562" w14:textId="77777777" w:rsidR="00EB39CC" w:rsidRDefault="00EB39CC">
      <w:pPr>
        <w:spacing w:after="0" w:line="240" w:lineRule="auto"/>
      </w:pPr>
      <w:r>
        <w:separator/>
      </w:r>
    </w:p>
  </w:footnote>
  <w:footnote w:type="continuationSeparator" w:id="0">
    <w:p w14:paraId="23FCE7EF" w14:textId="77777777" w:rsidR="00EB39CC" w:rsidRDefault="00EB3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DA9F0" w14:textId="77777777" w:rsidR="00822E93" w:rsidRPr="00BE389E" w:rsidRDefault="00F504C3" w:rsidP="00822E93">
    <w:pPr>
      <w:pStyle w:val="Header"/>
      <w:spacing w:line="240" w:lineRule="exact"/>
      <w:jc w:val="right"/>
      <w:rPr>
        <w:rFonts w:ascii="Times New Roman" w:hAnsi="Times New Roman"/>
      </w:rPr>
    </w:pPr>
    <w:r w:rsidRPr="00BE389E">
      <w:rPr>
        <w:rFonts w:ascii="Times New Roman" w:hAnsi="Times New Roman"/>
        <w:i/>
        <w:iCs/>
      </w:rPr>
      <w:t xml:space="preserve">Ghana Journal of Linguistics </w:t>
    </w:r>
    <w:r>
      <w:rPr>
        <w:rFonts w:ascii="Times New Roman" w:hAnsi="Times New Roman"/>
      </w:rPr>
      <w:t>10.1</w:t>
    </w:r>
    <w:r w:rsidRPr="00BE389E">
      <w:rPr>
        <w:rFonts w:ascii="Times New Roman" w:hAnsi="Times New Roman"/>
      </w:rPr>
      <w:t xml:space="preserve">: </w:t>
    </w:r>
    <w:r>
      <w:rPr>
        <w:rFonts w:ascii="Times New Roman" w:hAnsi="Times New Roman"/>
      </w:rPr>
      <w:t xml:space="preserve">1–19 </w:t>
    </w:r>
    <w:r w:rsidRPr="00BE389E">
      <w:rPr>
        <w:rFonts w:ascii="Times New Roman" w:hAnsi="Times New Roman"/>
      </w:rPr>
      <w:t>(202</w:t>
    </w:r>
    <w:r>
      <w:rPr>
        <w:rFonts w:ascii="Times New Roman" w:hAnsi="Times New Roman"/>
      </w:rPr>
      <w:t>1</w:t>
    </w:r>
    <w:r w:rsidRPr="00BE389E">
      <w:rPr>
        <w:rFonts w:ascii="Times New Roman" w:hAnsi="Times New Roman"/>
      </w:rPr>
      <w:t>)</w:t>
    </w:r>
  </w:p>
  <w:p w14:paraId="04ED13F0" w14:textId="77777777" w:rsidR="00822E93" w:rsidRDefault="00F504C3" w:rsidP="00822E93">
    <w:pPr>
      <w:pStyle w:val="Header"/>
    </w:pPr>
    <w:r w:rsidRPr="00BE389E">
      <w:rPr>
        <w:rFonts w:ascii="Times New Roman" w:hAnsi="Times New Roman"/>
      </w:rPr>
      <w:t>___________________________________________________________________________</w:t>
    </w:r>
    <w:r>
      <w:rPr>
        <w:rFonts w:ascii="Times New Roman" w:hAnsi="Times New Roman"/>
      </w:rPr>
      <w:t>___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9EF1E" w14:textId="77777777" w:rsidR="00F0279B" w:rsidRPr="00F0279B" w:rsidRDefault="00F504C3">
    <w:pPr>
      <w:pStyle w:val="Header"/>
      <w:rPr>
        <w:rFonts w:ascii="Times New Roman" w:hAnsi="Times New Roman" w:cs="Times New Roman"/>
      </w:rPr>
    </w:pPr>
    <w:proofErr w:type="spellStart"/>
    <w:r w:rsidRPr="00F0279B">
      <w:rPr>
        <w:rFonts w:ascii="Times New Roman" w:hAnsi="Times New Roman" w:cs="Times New Roman"/>
      </w:rPr>
      <w:t>Olorunsogo</w:t>
    </w:r>
    <w:proofErr w:type="spellEnd"/>
    <w:r>
      <w:rPr>
        <w:rFonts w:ascii="Times New Roman" w:hAnsi="Times New Roman" w:cs="Times New Roman"/>
      </w:rPr>
      <w:t xml:space="preserve">: </w:t>
    </w:r>
    <w:r w:rsidRPr="00F0279B">
      <w:rPr>
        <w:rFonts w:ascii="Times New Roman" w:hAnsi="Times New Roman" w:cs="Times New Roman"/>
      </w:rPr>
      <w:t>Politeness strategies and pragmatic functions in doctor-patient interactions in Private Hospitals in Akure</w:t>
    </w:r>
  </w:p>
  <w:p w14:paraId="4027357A" w14:textId="77777777" w:rsidR="00FC24E7" w:rsidRDefault="00F504C3" w:rsidP="00F0279B">
    <w:pPr>
      <w:spacing w:after="0" w:line="280" w:lineRule="exact"/>
      <w:rPr>
        <w:rFonts w:ascii="Times New Roman" w:hAnsi="Times New Roman"/>
        <w:bCs/>
        <w:lang w:val="en-GB"/>
      </w:rPr>
    </w:pPr>
    <w:r>
      <w:rPr>
        <w:rFonts w:ascii="Times New Roman" w:hAnsi="Times New Roman"/>
        <w:bCs/>
        <w:lang w:val="en-GB"/>
      </w:rPr>
      <w:t>______________________________________________________________________________</w:t>
    </w:r>
  </w:p>
  <w:p w14:paraId="3B3B7285" w14:textId="77777777" w:rsidR="00F0279B" w:rsidRPr="00F0279B" w:rsidRDefault="00EB39CC" w:rsidP="00F0279B">
    <w:pPr>
      <w:spacing w:after="0" w:line="280" w:lineRule="exact"/>
      <w:rPr>
        <w:rFonts w:ascii="Times New Roman" w:hAnsi="Times New Roman"/>
        <w:bCs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4C3"/>
    <w:rsid w:val="00002DE2"/>
    <w:rsid w:val="001316D8"/>
    <w:rsid w:val="001D6EC4"/>
    <w:rsid w:val="001E1D0F"/>
    <w:rsid w:val="00226534"/>
    <w:rsid w:val="002B1D47"/>
    <w:rsid w:val="00384176"/>
    <w:rsid w:val="004F1EF5"/>
    <w:rsid w:val="005C2D7E"/>
    <w:rsid w:val="00607DBD"/>
    <w:rsid w:val="006221F3"/>
    <w:rsid w:val="006D1915"/>
    <w:rsid w:val="006F70FE"/>
    <w:rsid w:val="0071109C"/>
    <w:rsid w:val="00724BCF"/>
    <w:rsid w:val="007F034D"/>
    <w:rsid w:val="00833F98"/>
    <w:rsid w:val="009465EB"/>
    <w:rsid w:val="009C7C10"/>
    <w:rsid w:val="00AC3043"/>
    <w:rsid w:val="00BC41C0"/>
    <w:rsid w:val="00CF613D"/>
    <w:rsid w:val="00EB39CC"/>
    <w:rsid w:val="00F504C3"/>
    <w:rsid w:val="00F850E9"/>
    <w:rsid w:val="00FA6D85"/>
    <w:rsid w:val="00FF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26830"/>
  <w15:chartTrackingRefBased/>
  <w15:docId w15:val="{6EB7205C-FC46-4757-AB0C-81B6DC15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4C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04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4C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Default">
    <w:name w:val="Default"/>
    <w:rsid w:val="00F504C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italic">
    <w:name w:val="italic"/>
    <w:basedOn w:val="DefaultParagraphFont"/>
    <w:rsid w:val="00F504C3"/>
  </w:style>
  <w:style w:type="character" w:customStyle="1" w:styleId="A21">
    <w:name w:val="A21"/>
    <w:uiPriority w:val="99"/>
    <w:rsid w:val="00F504C3"/>
    <w:rPr>
      <w:rFonts w:cs="DINOT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50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4C3"/>
  </w:style>
  <w:style w:type="paragraph" w:styleId="Footer">
    <w:name w:val="footer"/>
    <w:basedOn w:val="Normal"/>
    <w:link w:val="FooterChar"/>
    <w:uiPriority w:val="99"/>
    <w:unhideWhenUsed/>
    <w:rsid w:val="00F50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5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REGINALD AKUOKO  DUAH</dc:creator>
  <cp:keywords/>
  <dc:description/>
  <cp:lastModifiedBy>Owner</cp:lastModifiedBy>
  <cp:revision>22</cp:revision>
  <dcterms:created xsi:type="dcterms:W3CDTF">2021-07-01T15:02:00Z</dcterms:created>
  <dcterms:modified xsi:type="dcterms:W3CDTF">2021-07-23T11:10:00Z</dcterms:modified>
</cp:coreProperties>
</file>