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389E3" w14:textId="77777777" w:rsidR="00336D4A" w:rsidRDefault="00F012A0">
      <w:pPr>
        <w:ind w:left="90"/>
        <w:jc w:val="center"/>
        <w:rPr>
          <w:rFonts w:asciiTheme="majorHAnsi" w:hAnsiTheme="majorHAnsi"/>
          <w:b/>
          <w:sz w:val="28"/>
          <w:szCs w:val="28"/>
        </w:rPr>
      </w:pPr>
      <w:r>
        <w:rPr>
          <w:rFonts w:asciiTheme="majorHAnsi" w:hAnsiTheme="majorHAnsi"/>
          <w:b/>
          <w:sz w:val="28"/>
          <w:szCs w:val="28"/>
        </w:rPr>
        <w:t xml:space="preserve">A PRAGMATIC ANALYSIS OF LANGUAGE USE OF THE NIGERIAN ARMY ON PARADE GROUND                                                                                                                                                                                      </w:t>
      </w:r>
      <w:r>
        <w:rPr>
          <w:rFonts w:asciiTheme="majorHAnsi" w:hAnsiTheme="majorHAnsi"/>
          <w:b/>
          <w:sz w:val="28"/>
          <w:szCs w:val="28"/>
        </w:rPr>
        <w:t xml:space="preserve">                                                                                                     </w:t>
      </w:r>
    </w:p>
    <w:p w14:paraId="5B9DC65E" w14:textId="77777777" w:rsidR="00336D4A" w:rsidRDefault="00336D4A">
      <w:pPr>
        <w:spacing w:after="120" w:line="240" w:lineRule="auto"/>
        <w:ind w:left="86"/>
        <w:rPr>
          <w:rFonts w:ascii="Times New Roman" w:hAnsi="Times New Roman" w:cs="Times New Roman"/>
          <w:b/>
          <w:sz w:val="26"/>
          <w:szCs w:val="26"/>
        </w:rPr>
      </w:pPr>
    </w:p>
    <w:p w14:paraId="4ECFFC8F" w14:textId="77777777" w:rsidR="00336D4A" w:rsidRDefault="00F012A0">
      <w:pPr>
        <w:ind w:left="90"/>
        <w:rPr>
          <w:rFonts w:ascii="Times New Roman" w:hAnsi="Times New Roman" w:cs="Times New Roman"/>
          <w:b/>
          <w:sz w:val="26"/>
          <w:szCs w:val="26"/>
        </w:rPr>
      </w:pPr>
      <w:r>
        <w:rPr>
          <w:rFonts w:ascii="Times New Roman" w:hAnsi="Times New Roman" w:cs="Times New Roman"/>
          <w:b/>
          <w:sz w:val="26"/>
          <w:szCs w:val="26"/>
        </w:rPr>
        <w:t>INTRODUCTION</w:t>
      </w:r>
    </w:p>
    <w:p w14:paraId="1C18CFD2" w14:textId="77777777" w:rsidR="00336D4A" w:rsidRDefault="00F012A0">
      <w:pPr>
        <w:spacing w:after="0" w:line="360" w:lineRule="auto"/>
        <w:ind w:firstLine="720"/>
        <w:jc w:val="both"/>
        <w:rPr>
          <w:rFonts w:ascii="Times New Roman" w:hAnsi="Times New Roman" w:cs="Times New Roman"/>
          <w:sz w:val="24"/>
          <w:szCs w:val="24"/>
        </w:rPr>
      </w:pPr>
      <w:commentRangeStart w:id="0"/>
      <w:r>
        <w:rPr>
          <w:rFonts w:ascii="Times New Roman" w:hAnsi="Times New Roman" w:cs="Times New Roman"/>
          <w:sz w:val="24"/>
          <w:szCs w:val="24"/>
        </w:rPr>
        <w:t>The phenomenon of language, that hallmark of nobility of the human race (Mey, 2000), and the greatest gift of God to man above all other cre</w:t>
      </w:r>
      <w:r>
        <w:rPr>
          <w:rFonts w:ascii="Times New Roman" w:hAnsi="Times New Roman" w:cs="Times New Roman"/>
          <w:sz w:val="24"/>
          <w:szCs w:val="24"/>
        </w:rPr>
        <w:t>atures, is so crucial to communication that it occupies a great study focus, not only by linguists, but also anthropologists, psychologists, sociologists and philosophers. Thus, the importance of language is underscored in its various forms. Wallwork (1969</w:t>
      </w:r>
      <w:r>
        <w:rPr>
          <w:rFonts w:ascii="Times New Roman" w:hAnsi="Times New Roman" w:cs="Times New Roman"/>
          <w:sz w:val="24"/>
          <w:szCs w:val="24"/>
        </w:rPr>
        <w:t>) affirms that life without language is an apparent disaster. In its broadest sense, all living things use language to communicate. For example, when the dog barks, or wags its tail, when the hen cackles (or the cock crows), the snake hisses, the horse nei</w:t>
      </w:r>
      <w:r>
        <w:rPr>
          <w:rFonts w:ascii="Times New Roman" w:hAnsi="Times New Roman" w:cs="Times New Roman"/>
          <w:sz w:val="24"/>
          <w:szCs w:val="24"/>
        </w:rPr>
        <w:t>ghs, the cow moos, the pig grunts, the frog croaks and the lion roars; when the chimpanzee emits sound, facial or bodily gesture, certainly, communication in one form or the other is taking place. Even the clouds in the sky can be said to communicate the i</w:t>
      </w:r>
      <w:r>
        <w:rPr>
          <w:rFonts w:ascii="Times New Roman" w:hAnsi="Times New Roman" w:cs="Times New Roman"/>
          <w:sz w:val="24"/>
          <w:szCs w:val="24"/>
        </w:rPr>
        <w:t>mminence of rain as well as we realize that the computer is capable of answering back (Wallwork, 1969)</w:t>
      </w:r>
      <w:commentRangeEnd w:id="0"/>
      <w:r>
        <w:commentReference w:id="0"/>
      </w:r>
      <w:r>
        <w:rPr>
          <w:rFonts w:ascii="Times New Roman" w:hAnsi="Times New Roman" w:cs="Times New Roman"/>
          <w:sz w:val="24"/>
          <w:szCs w:val="24"/>
        </w:rPr>
        <w:t>. This work will be restricted to the examination of verbal and non-verbal cues which is human language, the study of which has been of great concern a</w:t>
      </w:r>
      <w:r>
        <w:rPr>
          <w:rFonts w:ascii="Times New Roman" w:hAnsi="Times New Roman" w:cs="Times New Roman"/>
          <w:sz w:val="24"/>
          <w:szCs w:val="24"/>
        </w:rPr>
        <w:t>nd interest to man for thousands of years.</w:t>
      </w:r>
    </w:p>
    <w:p w14:paraId="20D093CD"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any society, it is generally believed that the basis of peaceful co-existence is effective and meaningful communication and understanding of the peculiarities of each subset of individuals in a society. The foc</w:t>
      </w:r>
      <w:r>
        <w:rPr>
          <w:rFonts w:ascii="Times New Roman" w:hAnsi="Times New Roman" w:cs="Times New Roman"/>
          <w:sz w:val="24"/>
          <w:szCs w:val="24"/>
        </w:rPr>
        <w:t>us of this study relates to an interpersonal but strictly official communication among members of the Nigerian Army (NA) in a particularly organized context. With regards to communicative signification viz-a-viz the NA, what is mostly involved is the use o</w:t>
      </w:r>
      <w:r>
        <w:rPr>
          <w:rFonts w:ascii="Times New Roman" w:hAnsi="Times New Roman" w:cs="Times New Roman"/>
          <w:sz w:val="24"/>
          <w:szCs w:val="24"/>
        </w:rPr>
        <w:t xml:space="preserve">f exclusive linguistic variety. In other words, </w:t>
      </w:r>
      <w:r>
        <w:rPr>
          <w:rFonts w:ascii="Times New Roman" w:hAnsi="Times New Roman" w:cs="Times New Roman"/>
          <w:sz w:val="24"/>
          <w:szCs w:val="24"/>
        </w:rPr>
        <w:lastRenderedPageBreak/>
        <w:t xml:space="preserve">most of the utterances in the linguistic arsenal of the NA, especially in the context of their regimented activities apparently sound strange to the </w:t>
      </w:r>
      <w:commentRangeStart w:id="1"/>
      <w:r>
        <w:rPr>
          <w:rFonts w:ascii="Times New Roman" w:hAnsi="Times New Roman" w:cs="Times New Roman"/>
          <w:sz w:val="24"/>
          <w:szCs w:val="24"/>
        </w:rPr>
        <w:t>“uninitiated”</w:t>
      </w:r>
      <w:commentRangeEnd w:id="1"/>
      <w:r>
        <w:commentReference w:id="1"/>
      </w:r>
      <w:r>
        <w:rPr>
          <w:rFonts w:ascii="Times New Roman" w:hAnsi="Times New Roman" w:cs="Times New Roman"/>
          <w:sz w:val="24"/>
          <w:szCs w:val="24"/>
        </w:rPr>
        <w:t>. This situation seems to aggravate the yaw</w:t>
      </w:r>
      <w:r>
        <w:rPr>
          <w:rFonts w:ascii="Times New Roman" w:hAnsi="Times New Roman" w:cs="Times New Roman"/>
          <w:sz w:val="24"/>
          <w:szCs w:val="24"/>
        </w:rPr>
        <w:t>ning gap and the lack of understanding between the NA and the larger society.  Certain lexical items as well as activities operating in the military seem to puzzle members of the general public. Okongor (2015) describes the language of the military as a sp</w:t>
      </w:r>
      <w:r>
        <w:rPr>
          <w:rFonts w:ascii="Times New Roman" w:hAnsi="Times New Roman" w:cs="Times New Roman"/>
          <w:sz w:val="24"/>
          <w:szCs w:val="24"/>
        </w:rPr>
        <w:t xml:space="preserve">ecialized variety with its own distinctive features. </w:t>
      </w:r>
      <w:r>
        <w:rPr>
          <w:rFonts w:ascii="Times New Roman" w:hAnsi="Times New Roman" w:cs="Times New Roman"/>
          <w:color w:val="222222"/>
          <w:sz w:val="24"/>
          <w:szCs w:val="24"/>
          <w:shd w:val="clear" w:color="auto" w:fill="FFFFFF"/>
        </w:rPr>
        <w:t xml:space="preserve">Opoola (2018) also observed that vowel lengthening is a prevailing phonological feature in the language of the Nigerian Army on parade. Ogundele (2016) observed that </w:t>
      </w:r>
      <w:r>
        <w:rPr>
          <w:rFonts w:ascii="Times New Roman" w:hAnsi="Times New Roman" w:cs="Times New Roman"/>
          <w:sz w:val="24"/>
          <w:szCs w:val="24"/>
        </w:rPr>
        <w:t>the understanding of the linguistic a</w:t>
      </w:r>
      <w:r>
        <w:rPr>
          <w:rFonts w:ascii="Times New Roman" w:hAnsi="Times New Roman" w:cs="Times New Roman"/>
          <w:sz w:val="24"/>
          <w:szCs w:val="24"/>
        </w:rPr>
        <w:t xml:space="preserve">nd non linguistic resources that project the style deployed by the Nigerian Army enhances thorough interpretation. </w:t>
      </w:r>
    </w:p>
    <w:p w14:paraId="5C0084F8"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study therefore looks at </w:t>
      </w:r>
      <w:commentRangeStart w:id="2"/>
      <w:r>
        <w:rPr>
          <w:rFonts w:ascii="Times New Roman" w:hAnsi="Times New Roman" w:cs="Times New Roman"/>
          <w:sz w:val="24"/>
          <w:szCs w:val="24"/>
        </w:rPr>
        <w:t>some of the expressions</w:t>
      </w:r>
      <w:commentRangeEnd w:id="2"/>
      <w:r>
        <w:commentReference w:id="2"/>
      </w:r>
      <w:r>
        <w:rPr>
          <w:rFonts w:ascii="Times New Roman" w:hAnsi="Times New Roman" w:cs="Times New Roman"/>
          <w:sz w:val="24"/>
          <w:szCs w:val="24"/>
        </w:rPr>
        <w:t xml:space="preserve"> used on Army parade ground to give insight into its </w:t>
      </w:r>
      <w:commentRangeStart w:id="3"/>
      <w:r>
        <w:rPr>
          <w:rFonts w:ascii="Times New Roman" w:hAnsi="Times New Roman" w:cs="Times New Roman"/>
          <w:sz w:val="24"/>
          <w:szCs w:val="24"/>
        </w:rPr>
        <w:t>macro</w:t>
      </w:r>
      <w:commentRangeEnd w:id="3"/>
      <w:r>
        <w:commentReference w:id="3"/>
      </w:r>
      <w:r>
        <w:rPr>
          <w:rFonts w:ascii="Times New Roman" w:hAnsi="Times New Roman" w:cs="Times New Roman"/>
          <w:sz w:val="24"/>
          <w:szCs w:val="24"/>
        </w:rPr>
        <w:t xml:space="preserve"> operations. The study </w:t>
      </w:r>
      <w:r>
        <w:rPr>
          <w:rFonts w:ascii="Times New Roman" w:hAnsi="Times New Roman" w:cs="Times New Roman"/>
          <w:sz w:val="24"/>
          <w:szCs w:val="24"/>
        </w:rPr>
        <w:t>also examines the activities, which are largely iconic, that accompany these utterances on parade. Thus, this effort aims at disillusioning the public from what seemingly appears to be obscure.</w:t>
      </w:r>
    </w:p>
    <w:p w14:paraId="069F3D13" w14:textId="77777777" w:rsidR="00336D4A" w:rsidRDefault="00F012A0">
      <w:pPr>
        <w:ind w:left="90"/>
        <w:rPr>
          <w:rFonts w:ascii="Times New Roman" w:hAnsi="Times New Roman" w:cs="Times New Roman"/>
          <w:b/>
          <w:sz w:val="26"/>
          <w:szCs w:val="26"/>
        </w:rPr>
      </w:pPr>
      <w:commentRangeStart w:id="4"/>
      <w:r>
        <w:rPr>
          <w:rFonts w:ascii="Times New Roman" w:hAnsi="Times New Roman" w:cs="Times New Roman"/>
          <w:b/>
          <w:sz w:val="26"/>
          <w:szCs w:val="26"/>
        </w:rPr>
        <w:t>METHODOLOGY</w:t>
      </w:r>
      <w:commentRangeEnd w:id="4"/>
      <w:r>
        <w:commentReference w:id="4"/>
      </w:r>
    </w:p>
    <w:p w14:paraId="02CA50BC"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speech act theory of J. L. Austin (1962) is</w:t>
      </w:r>
      <w:r>
        <w:rPr>
          <w:rFonts w:ascii="Times New Roman" w:hAnsi="Times New Roman" w:cs="Times New Roman"/>
          <w:sz w:val="24"/>
          <w:szCs w:val="24"/>
        </w:rPr>
        <w:t xml:space="preserve"> employed in the analysis of utterances used on an army parade. Other pragmatic theories that present some relevance to the work include those of John Searle, Kent Bach and Robert M. Harnish, Grice and Adegbija. This is because all these theories help to e</w:t>
      </w:r>
      <w:r>
        <w:rPr>
          <w:rFonts w:ascii="Times New Roman" w:hAnsi="Times New Roman" w:cs="Times New Roman"/>
          <w:sz w:val="24"/>
          <w:szCs w:val="24"/>
        </w:rPr>
        <w:t>xplain the process of arriving at the meaning component in utterances. Pragmatic tools to be employed include presupposition, entailment, world knowledge, mutual contextual beliefs (MCB), inference, context and non-verbal element. For the analysis, the dat</w:t>
      </w:r>
      <w:r>
        <w:rPr>
          <w:rFonts w:ascii="Times New Roman" w:hAnsi="Times New Roman" w:cs="Times New Roman"/>
          <w:sz w:val="24"/>
          <w:szCs w:val="24"/>
        </w:rPr>
        <w:t xml:space="preserve">a analysed were sourced through the use of observation, recording and interview. The recorded data was </w:t>
      </w:r>
      <w:r>
        <w:rPr>
          <w:rFonts w:ascii="Times New Roman" w:hAnsi="Times New Roman" w:cs="Times New Roman"/>
          <w:sz w:val="24"/>
          <w:szCs w:val="24"/>
        </w:rPr>
        <w:lastRenderedPageBreak/>
        <w:t>divided into six phases - the call (summon for gathering), the dressing (straightening the lines of soldiers on parade), the report, the drill, the chang</w:t>
      </w:r>
      <w:r>
        <w:rPr>
          <w:rFonts w:ascii="Times New Roman" w:hAnsi="Times New Roman" w:cs="Times New Roman"/>
          <w:sz w:val="24"/>
          <w:szCs w:val="24"/>
        </w:rPr>
        <w:t xml:space="preserve">ing and the dismissal. </w:t>
      </w:r>
    </w:p>
    <w:p w14:paraId="2687FAA4" w14:textId="77777777" w:rsidR="00336D4A" w:rsidRDefault="00F012A0">
      <w:pPr>
        <w:ind w:left="90"/>
        <w:rPr>
          <w:rFonts w:ascii="Times New Roman" w:hAnsi="Times New Roman" w:cs="Times New Roman"/>
          <w:b/>
          <w:sz w:val="26"/>
          <w:szCs w:val="26"/>
        </w:rPr>
      </w:pPr>
      <w:commentRangeStart w:id="5"/>
      <w:r>
        <w:rPr>
          <w:rFonts w:ascii="Times New Roman" w:hAnsi="Times New Roman" w:cs="Times New Roman"/>
          <w:b/>
          <w:sz w:val="26"/>
          <w:szCs w:val="26"/>
        </w:rPr>
        <w:t>THEORETICAL FRAMEWORK</w:t>
      </w:r>
      <w:commentRangeEnd w:id="5"/>
      <w:r>
        <w:commentReference w:id="5"/>
      </w:r>
      <w:r>
        <w:rPr>
          <w:rFonts w:ascii="Times New Roman" w:hAnsi="Times New Roman" w:cs="Times New Roman"/>
          <w:b/>
          <w:sz w:val="26"/>
          <w:szCs w:val="26"/>
        </w:rPr>
        <w:t xml:space="preserve"> </w:t>
      </w:r>
    </w:p>
    <w:p w14:paraId="2B310E7C" w14:textId="77777777" w:rsidR="00336D4A" w:rsidRDefault="00F012A0">
      <w:pPr>
        <w:pStyle w:val="ListParagraph"/>
        <w:ind w:left="90"/>
        <w:rPr>
          <w:rFonts w:ascii="Times New Roman" w:hAnsi="Times New Roman" w:cs="Times New Roman"/>
          <w:b/>
          <w:sz w:val="24"/>
          <w:szCs w:val="24"/>
        </w:rPr>
      </w:pPr>
      <w:r>
        <w:rPr>
          <w:rFonts w:ascii="Times New Roman" w:hAnsi="Times New Roman" w:cs="Times New Roman"/>
          <w:b/>
          <w:sz w:val="24"/>
          <w:szCs w:val="24"/>
        </w:rPr>
        <w:t xml:space="preserve">Pragmatics </w:t>
      </w:r>
    </w:p>
    <w:p w14:paraId="1405802B"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Stalnaker (1972) defines pragmatics as the study of linguistic acts and the contexts in which they are performed.</w:t>
      </w:r>
      <w:r>
        <w:rPr>
          <w:rFonts w:ascii="Times New Roman" w:hAnsi="Times New Roman" w:cs="Times New Roman"/>
          <w:sz w:val="24"/>
          <w:szCs w:val="24"/>
        </w:rPr>
        <w:tab/>
        <w:t>According to Yule (1996:3), pragmatics is concerned with the study of meaning as</w:t>
      </w:r>
      <w:r>
        <w:rPr>
          <w:rFonts w:ascii="Times New Roman" w:hAnsi="Times New Roman" w:cs="Times New Roman"/>
          <w:sz w:val="24"/>
          <w:szCs w:val="24"/>
        </w:rPr>
        <w:t xml:space="preserve"> communicated by a speaker (or writer) and interpreted by a listener (or reader). It has consequently, more to do with the analysis of what people mean by their utterances than what the words or phrases in those utterances might mean by themselves. Accordi</w:t>
      </w:r>
      <w:r>
        <w:rPr>
          <w:rFonts w:ascii="Times New Roman" w:hAnsi="Times New Roman" w:cs="Times New Roman"/>
          <w:sz w:val="24"/>
          <w:szCs w:val="24"/>
        </w:rPr>
        <w:t>ng to Mey (2001:6), pragmatics studies the use of language in human communication as determined by the conditions of the society.  A pragmatic perspective will focus on the societal factors that make a certain language use more or less acceptable. (Mey, 20</w:t>
      </w:r>
      <w:r>
        <w:rPr>
          <w:rFonts w:ascii="Times New Roman" w:hAnsi="Times New Roman" w:cs="Times New Roman"/>
          <w:sz w:val="24"/>
          <w:szCs w:val="24"/>
        </w:rPr>
        <w:t xml:space="preserve">01:8).  </w:t>
      </w:r>
    </w:p>
    <w:p w14:paraId="3212B249" w14:textId="77777777" w:rsidR="00336D4A" w:rsidRDefault="00F012A0">
      <w:pPr>
        <w:spacing w:after="0" w:line="360" w:lineRule="auto"/>
        <w:ind w:firstLine="720"/>
        <w:jc w:val="both"/>
        <w:rPr>
          <w:rFonts w:ascii="Times New Roman" w:eastAsia="Times New Roman" w:hAnsi="Times New Roman"/>
          <w:sz w:val="24"/>
          <w:szCs w:val="24"/>
          <w:lang w:val="en-GB"/>
        </w:rPr>
      </w:pPr>
      <w:r>
        <w:rPr>
          <w:rFonts w:ascii="Times New Roman" w:hAnsi="Times New Roman" w:cs="Times New Roman"/>
          <w:sz w:val="24"/>
          <w:szCs w:val="24"/>
        </w:rPr>
        <w:t xml:space="preserve">Different theories of pragmatics have been developed to explain how context and utterance relate with language.  Some of these theories that are relevant to this work include Austin’s speech act theory, John Searle’s indirect speech act theory, </w:t>
      </w:r>
      <w:commentRangeStart w:id="6"/>
      <w:r>
        <w:rPr>
          <w:rFonts w:ascii="Times New Roman" w:hAnsi="Times New Roman" w:cs="Times New Roman"/>
          <w:sz w:val="24"/>
          <w:szCs w:val="24"/>
        </w:rPr>
        <w:t>Grice’s</w:t>
      </w:r>
      <w:commentRangeEnd w:id="6"/>
      <w:r>
        <w:commentReference w:id="6"/>
      </w:r>
      <w:r>
        <w:rPr>
          <w:rFonts w:ascii="Times New Roman" w:hAnsi="Times New Roman" w:cs="Times New Roman"/>
          <w:sz w:val="24"/>
          <w:szCs w:val="24"/>
        </w:rPr>
        <w:t xml:space="preserve"> co-operative principle, Bach and Harnish’s intention and inference, and Adegbija’s balanced and unified theory.  Austin (1962) who invented the concept of speech acts noted that certain types of verbs are closely associated with speech acts and </w:t>
      </w:r>
      <w:r>
        <w:rPr>
          <w:rFonts w:ascii="Times New Roman" w:hAnsi="Times New Roman" w:cs="Times New Roman"/>
          <w:sz w:val="24"/>
          <w:szCs w:val="24"/>
        </w:rPr>
        <w:t>seem to contain the core of the meaning or force of a speech act. Such verbs are referred to as PER-FORMATIVES (as against CONSTATIVES which are statements that are either true or false). These per-formatives include verbs like ‘warn', ‘promise’, ‘request’</w:t>
      </w:r>
      <w:r>
        <w:rPr>
          <w:rFonts w:ascii="Times New Roman" w:hAnsi="Times New Roman" w:cs="Times New Roman"/>
          <w:sz w:val="24"/>
          <w:szCs w:val="24"/>
        </w:rPr>
        <w:t xml:space="preserve">, and so on. In fact any verb that can be used meaningfully together with words like ‘I hereby’ as in ‘I hereby order, condemn, commend, inform, accuse you ... .is’ likely to be </w:t>
      </w:r>
      <w:commentRangeStart w:id="7"/>
      <w:r>
        <w:rPr>
          <w:rFonts w:ascii="Times New Roman" w:hAnsi="Times New Roman" w:cs="Times New Roman"/>
          <w:sz w:val="24"/>
          <w:szCs w:val="24"/>
        </w:rPr>
        <w:t>performative</w:t>
      </w:r>
      <w:commentRangeEnd w:id="7"/>
      <w:r>
        <w:commentReference w:id="7"/>
      </w:r>
      <w:r>
        <w:rPr>
          <w:rFonts w:ascii="Times New Roman" w:hAnsi="Times New Roman" w:cs="Times New Roman"/>
          <w:sz w:val="24"/>
          <w:szCs w:val="24"/>
        </w:rPr>
        <w:t xml:space="preserve"> </w:t>
      </w:r>
      <w:r>
        <w:rPr>
          <w:rFonts w:ascii="Times New Roman" w:hAnsi="Times New Roman" w:cs="Times New Roman"/>
          <w:sz w:val="24"/>
          <w:szCs w:val="24"/>
        </w:rPr>
        <w:lastRenderedPageBreak/>
        <w:t>Austin (1962:162). Furthermore, Austin noted that per-formativ</w:t>
      </w:r>
      <w:r>
        <w:rPr>
          <w:rFonts w:ascii="Times New Roman" w:hAnsi="Times New Roman" w:cs="Times New Roman"/>
          <w:sz w:val="24"/>
          <w:szCs w:val="24"/>
        </w:rPr>
        <w:t>es carry out three kinds of act: the locutionary act, the illocutionary act and the perlocutionary act. Chimonbo and Roseberry (1998) added that the locutionary act is the physical (phonological) act of uttering the speech act. The illocutionary act can be</w:t>
      </w:r>
      <w:r>
        <w:rPr>
          <w:rFonts w:ascii="Times New Roman" w:hAnsi="Times New Roman" w:cs="Times New Roman"/>
          <w:sz w:val="24"/>
          <w:szCs w:val="24"/>
        </w:rPr>
        <w:t xml:space="preserve"> regarded as the force with which an utterance is made – relating to the status of utterance whether it is an order, a request, a warming, and so on. </w:t>
      </w:r>
      <w:r>
        <w:rPr>
          <w:rFonts w:ascii="Times New Roman" w:eastAsia="Times New Roman" w:hAnsi="Times New Roman"/>
          <w:sz w:val="24"/>
          <w:szCs w:val="24"/>
          <w:lang w:val="en-GB"/>
        </w:rPr>
        <w:t xml:space="preserve">Perlocutionary acts are the effects of the utterance on the listener. </w:t>
      </w:r>
    </w:p>
    <w:p w14:paraId="659820C6"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J. R. Searle’s contribution was gre</w:t>
      </w:r>
      <w:r>
        <w:rPr>
          <w:rFonts w:ascii="Times New Roman" w:hAnsi="Times New Roman" w:cs="Times New Roman"/>
          <w:sz w:val="24"/>
          <w:szCs w:val="24"/>
        </w:rPr>
        <w:t>atly influenced by Austin’s posture REPHRASE. However, Searle goes further to propose a detailed classification of the major categories of speech acts. Most importantly, he points out the necessity of taking into account in the analysis of a speech act, th</w:t>
      </w:r>
      <w:r>
        <w:rPr>
          <w:rFonts w:ascii="Times New Roman" w:hAnsi="Times New Roman" w:cs="Times New Roman"/>
          <w:sz w:val="24"/>
          <w:szCs w:val="24"/>
        </w:rPr>
        <w:t>e social institution within which it was produced. He opines that speaking a language is engaging in a rule governed form of behaviour, a series of conditions which, if properly applied, should take care of anomalous utterances especially with the category</w:t>
      </w:r>
      <w:r>
        <w:rPr>
          <w:rFonts w:ascii="Times New Roman" w:hAnsi="Times New Roman" w:cs="Times New Roman"/>
          <w:sz w:val="24"/>
          <w:szCs w:val="24"/>
        </w:rPr>
        <w:t xml:space="preserve"> of promising. Furthermore, Searle (1979) propounds the theory of ‘Indirect Speech Act’. According to Searle, an indirect speech act is one performed by means of another. </w:t>
      </w:r>
    </w:p>
    <w:p w14:paraId="182E380E"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 same tradition of ordinary language philosophy discussed under Austin, Gric</w:t>
      </w:r>
      <w:r>
        <w:rPr>
          <w:rFonts w:ascii="Times New Roman" w:hAnsi="Times New Roman" w:cs="Times New Roman"/>
          <w:sz w:val="24"/>
          <w:szCs w:val="24"/>
        </w:rPr>
        <w:t>e’s Cooperative Principle and its related conversational maxims arise from the same tradition of ordinary language philosophy discussed under Austin’s theory. Grice attempts to explain how a hearer gets from what is said to what is meant; from the level of</w:t>
      </w:r>
      <w:r>
        <w:rPr>
          <w:rFonts w:ascii="Times New Roman" w:hAnsi="Times New Roman" w:cs="Times New Roman"/>
          <w:sz w:val="24"/>
          <w:szCs w:val="24"/>
        </w:rPr>
        <w:t xml:space="preserve"> expressed meaning to the level of implied meaning, (precursor to Searle’s indirect speech act). ‘Implicature’ is an additional conveyed meaning– a primary illustration of more being communicated than is said through needing an assumption of some basic coo</w:t>
      </w:r>
      <w:r>
        <w:rPr>
          <w:rFonts w:ascii="Times New Roman" w:hAnsi="Times New Roman" w:cs="Times New Roman"/>
          <w:sz w:val="24"/>
          <w:szCs w:val="24"/>
        </w:rPr>
        <w:t xml:space="preserve">perative principles for interpretation (Yule, 1966). Grice goes on to distinguish between conversational implicature and conventional implicature. In conversation, the </w:t>
      </w:r>
      <w:r>
        <w:rPr>
          <w:rFonts w:ascii="Times New Roman" w:hAnsi="Times New Roman" w:cs="Times New Roman"/>
          <w:sz w:val="24"/>
          <w:szCs w:val="24"/>
        </w:rPr>
        <w:lastRenderedPageBreak/>
        <w:t>basic assumption is that unless otherwise indicated, the participants are adhering to th</w:t>
      </w:r>
      <w:r>
        <w:rPr>
          <w:rFonts w:ascii="Times New Roman" w:hAnsi="Times New Roman" w:cs="Times New Roman"/>
          <w:sz w:val="24"/>
          <w:szCs w:val="24"/>
        </w:rPr>
        <w:t>e cooperative principles and the maxims. ‘Conventional implicatures’, on the other hand, are not based on the co-operative principle or the maxims or depend on special contexts for interpretation. Rather, they are associated with specific words, the result</w:t>
      </w:r>
      <w:r>
        <w:rPr>
          <w:rFonts w:ascii="Times New Roman" w:hAnsi="Times New Roman" w:cs="Times New Roman"/>
          <w:sz w:val="24"/>
          <w:szCs w:val="24"/>
        </w:rPr>
        <w:t xml:space="preserve">s of which are additional conveyed meanings. </w:t>
      </w:r>
    </w:p>
    <w:p w14:paraId="402928AF"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Bach and Harnish, having studied preceding authorities contributed to pragmatics by paying attention to the process employed by a hearer in identifying an illocutionary act and how meaning is worked out in an i</w:t>
      </w:r>
      <w:r>
        <w:rPr>
          <w:rFonts w:ascii="Times New Roman" w:hAnsi="Times New Roman" w:cs="Times New Roman"/>
          <w:sz w:val="24"/>
          <w:szCs w:val="24"/>
        </w:rPr>
        <w:t>ndirect speech act (Osisanwo, 2003). They made an impact for their submissions on Mutual Contextual Beliefs (MCBs), Linguistics Presumption (LP) and Communicative Presumption (CP)</w:t>
      </w:r>
      <w:r>
        <w:rPr>
          <w:rFonts w:ascii="Times New Roman" w:hAnsi="Times New Roman" w:cs="Times New Roman"/>
          <w:b/>
          <w:sz w:val="24"/>
          <w:szCs w:val="24"/>
        </w:rPr>
        <w:t>.</w:t>
      </w:r>
      <w:r>
        <w:rPr>
          <w:rFonts w:ascii="Times New Roman" w:hAnsi="Times New Roman" w:cs="Times New Roman"/>
          <w:sz w:val="24"/>
          <w:szCs w:val="24"/>
        </w:rPr>
        <w:t xml:space="preserve"> MCB is the process of inferencing, which begins from the recognition of the</w:t>
      </w:r>
      <w:r>
        <w:rPr>
          <w:rFonts w:ascii="Times New Roman" w:hAnsi="Times New Roman" w:cs="Times New Roman"/>
          <w:sz w:val="24"/>
          <w:szCs w:val="24"/>
        </w:rPr>
        <w:t xml:space="preserve"> intention of the speaker based on mutual understanding between the speaker and the hearer. The LP relates to what members of the same speech community share while CP covers the illocutionary intent with which a speaker says something to another member</w:t>
      </w:r>
      <w:commentRangeStart w:id="8"/>
      <w:r>
        <w:rPr>
          <w:rFonts w:ascii="Times New Roman" w:hAnsi="Times New Roman" w:cs="Times New Roman"/>
          <w:sz w:val="24"/>
          <w:szCs w:val="24"/>
        </w:rPr>
        <w:t>.</w:t>
      </w:r>
      <w:commentRangeEnd w:id="8"/>
      <w:r>
        <w:commentReference w:id="8"/>
      </w:r>
      <w:r>
        <w:rPr>
          <w:rFonts w:ascii="Times New Roman" w:hAnsi="Times New Roman" w:cs="Times New Roman"/>
          <w:sz w:val="24"/>
          <w:szCs w:val="24"/>
        </w:rPr>
        <w:t xml:space="preserve"> (Osisanwo, 2003: 104). Other contributions of Bach and Harnish include:</w:t>
      </w:r>
    </w:p>
    <w:p w14:paraId="5EB151EC" w14:textId="77777777" w:rsidR="00336D4A" w:rsidRDefault="00F012A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inferences of a hearer are based on what the speaker says as in MCBs. </w:t>
      </w:r>
    </w:p>
    <w:p w14:paraId="53A0AD90" w14:textId="77777777" w:rsidR="00336D4A" w:rsidRDefault="00F012A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regard a speech act as successful, the speaker’s illocutionary intention should be recognised by the hearer. </w:t>
      </w:r>
    </w:p>
    <w:p w14:paraId="562F5D8E" w14:textId="77777777" w:rsidR="00336D4A" w:rsidRDefault="00F012A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Perlocutionary acts are limited to the intentional production of effects on the hearer.</w:t>
      </w:r>
    </w:p>
    <w:p w14:paraId="7224EE2B"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attempt to arrive at a balanced and unified theo</w:t>
      </w:r>
      <w:r>
        <w:rPr>
          <w:rFonts w:ascii="Times New Roman" w:hAnsi="Times New Roman" w:cs="Times New Roman"/>
          <w:sz w:val="24"/>
          <w:szCs w:val="24"/>
        </w:rPr>
        <w:t>ry of pragmatics, Adegbija (1982) improves on the works of Searle, Grice, and Bach and Harnish. In his opinion, utterance interpretation involves an inferencing process, which is nurtured by the pragmatics of the situation. In other words, not all illocuti</w:t>
      </w:r>
      <w:r>
        <w:rPr>
          <w:rFonts w:ascii="Times New Roman" w:hAnsi="Times New Roman" w:cs="Times New Roman"/>
          <w:sz w:val="24"/>
          <w:szCs w:val="24"/>
        </w:rPr>
        <w:t>onary acts are speaker-</w:t>
      </w:r>
      <w:r>
        <w:rPr>
          <w:rFonts w:ascii="Times New Roman" w:hAnsi="Times New Roman" w:cs="Times New Roman"/>
          <w:sz w:val="24"/>
          <w:szCs w:val="24"/>
        </w:rPr>
        <w:lastRenderedPageBreak/>
        <w:t>dependent, i.e. dependent on the speaker’s intention because there are some illocutionary acts that are informed by the pragmatics of contextual cum situational provisions. For example, saying ‘Hello’ to a child tearing his toy to pi</w:t>
      </w:r>
      <w:r>
        <w:rPr>
          <w:rFonts w:ascii="Times New Roman" w:hAnsi="Times New Roman" w:cs="Times New Roman"/>
          <w:sz w:val="24"/>
          <w:szCs w:val="24"/>
        </w:rPr>
        <w:t>eces may serve as a warning for him to stop doing so. In this case, the pragmatics of the situation determines the illocutionary force. The child now realizes the wrongness of his action and that ‘Hello’ is not appropriated for what he is doing. However, t</w:t>
      </w:r>
      <w:r>
        <w:rPr>
          <w:rFonts w:ascii="Times New Roman" w:hAnsi="Times New Roman" w:cs="Times New Roman"/>
          <w:sz w:val="24"/>
          <w:szCs w:val="24"/>
        </w:rPr>
        <w:t>he child will interpret this way realising what the relationship between father and child depicts – he understands the linguistic units and he masters the pragmatic of situation’ (Acheoah, 2003).</w:t>
      </w:r>
    </w:p>
    <w:p w14:paraId="0DD1E2CE"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All these, including participants’ state of the mind, specia</w:t>
      </w:r>
      <w:r>
        <w:rPr>
          <w:rFonts w:ascii="Times New Roman" w:hAnsi="Times New Roman" w:cs="Times New Roman"/>
          <w:sz w:val="24"/>
          <w:szCs w:val="24"/>
        </w:rPr>
        <w:t xml:space="preserve">l relationships, mutual beliefs and nature of discourse, Adegbija encapsulates in what he terms </w:t>
      </w:r>
      <w:commentRangeStart w:id="9"/>
      <w:r>
        <w:rPr>
          <w:rFonts w:ascii="Times New Roman" w:hAnsi="Times New Roman" w:cs="Times New Roman"/>
          <w:sz w:val="24"/>
          <w:szCs w:val="24"/>
        </w:rPr>
        <w:t>‘pragmasociolinguistics’,</w:t>
      </w:r>
      <w:commentRangeEnd w:id="9"/>
      <w:r>
        <w:commentReference w:id="9"/>
      </w:r>
      <w:r>
        <w:rPr>
          <w:rFonts w:ascii="Times New Roman" w:hAnsi="Times New Roman" w:cs="Times New Roman"/>
          <w:sz w:val="24"/>
          <w:szCs w:val="24"/>
        </w:rPr>
        <w:t xml:space="preserve"> which is an amalgam of pragmatics and sociolinguistics. Here the context includes:</w:t>
      </w:r>
    </w:p>
    <w:p w14:paraId="60C9A1DE" w14:textId="77777777" w:rsidR="00336D4A" w:rsidRDefault="00F012A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cognitive or effective states of the partici</w:t>
      </w:r>
      <w:r>
        <w:rPr>
          <w:rFonts w:ascii="Times New Roman" w:hAnsi="Times New Roman" w:cs="Times New Roman"/>
          <w:sz w:val="24"/>
          <w:szCs w:val="24"/>
        </w:rPr>
        <w:t>pants in the interaction at hand.</w:t>
      </w:r>
    </w:p>
    <w:p w14:paraId="32539D23" w14:textId="77777777" w:rsidR="00336D4A" w:rsidRDefault="00F012A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Special relationship obtaining among participants.</w:t>
      </w:r>
    </w:p>
    <w:p w14:paraId="4CC0193D" w14:textId="77777777" w:rsidR="00336D4A" w:rsidRDefault="00F012A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Mutual beliefs, understanding, or lack of these.</w:t>
      </w:r>
    </w:p>
    <w:p w14:paraId="0095049E" w14:textId="77777777" w:rsidR="00336D4A" w:rsidRDefault="00F012A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nature of the discourse and how this relates to the interests of both the hearer and the speaker and to the context of</w:t>
      </w:r>
      <w:r>
        <w:rPr>
          <w:rFonts w:ascii="Times New Roman" w:hAnsi="Times New Roman" w:cs="Times New Roman"/>
          <w:sz w:val="24"/>
          <w:szCs w:val="24"/>
        </w:rPr>
        <w:t xml:space="preserve"> interaction (Osisanwo, 2003).</w:t>
      </w:r>
    </w:p>
    <w:p w14:paraId="6FDED180" w14:textId="77777777" w:rsidR="00336D4A" w:rsidRDefault="00F012A0">
      <w:pPr>
        <w:pStyle w:val="ListParagraph"/>
        <w:ind w:left="90"/>
        <w:rPr>
          <w:rFonts w:ascii="Times New Roman" w:hAnsi="Times New Roman" w:cs="Times New Roman"/>
          <w:b/>
          <w:sz w:val="24"/>
          <w:szCs w:val="24"/>
        </w:rPr>
      </w:pPr>
      <w:r>
        <w:rPr>
          <w:rFonts w:ascii="Times New Roman" w:hAnsi="Times New Roman" w:cs="Times New Roman"/>
          <w:b/>
          <w:sz w:val="24"/>
          <w:szCs w:val="24"/>
        </w:rPr>
        <w:t>Other Relevant Pragmatic Tools</w:t>
      </w:r>
    </w:p>
    <w:p w14:paraId="52180CDE" w14:textId="77777777" w:rsidR="00336D4A" w:rsidRDefault="00F012A0">
      <w:pPr>
        <w:ind w:firstLine="720"/>
        <w:jc w:val="both"/>
        <w:rPr>
          <w:rFonts w:ascii="Times New Roman" w:hAnsi="Times New Roman" w:cs="Times New Roman"/>
          <w:sz w:val="24"/>
          <w:szCs w:val="24"/>
        </w:rPr>
      </w:pPr>
      <w:r>
        <w:rPr>
          <w:rFonts w:ascii="Times New Roman" w:hAnsi="Times New Roman" w:cs="Times New Roman"/>
          <w:sz w:val="24"/>
          <w:szCs w:val="24"/>
        </w:rPr>
        <w:t xml:space="preserve">Other pragmatic tools which are essential to this study are discussed below. </w:t>
      </w:r>
    </w:p>
    <w:p w14:paraId="7FB27F48" w14:textId="77777777" w:rsidR="00336D4A" w:rsidRDefault="00F012A0">
      <w:pPr>
        <w:jc w:val="both"/>
        <w:rPr>
          <w:rFonts w:ascii="Times New Roman" w:hAnsi="Times New Roman" w:cs="Times New Roman"/>
          <w:i/>
          <w:sz w:val="24"/>
          <w:szCs w:val="24"/>
        </w:rPr>
      </w:pPr>
      <w:r>
        <w:rPr>
          <w:rFonts w:ascii="Times New Roman" w:hAnsi="Times New Roman" w:cs="Times New Roman"/>
          <w:b/>
          <w:i/>
          <w:sz w:val="24"/>
          <w:szCs w:val="24"/>
        </w:rPr>
        <w:t>Context</w:t>
      </w:r>
    </w:p>
    <w:p w14:paraId="7DC9D6CD"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Mey (2000:39) explains that context is what has been said (text) plus that which is yet to be spoken – the ‘</w:t>
      </w:r>
      <w:r>
        <w:rPr>
          <w:rFonts w:ascii="Times New Roman" w:hAnsi="Times New Roman" w:cs="Times New Roman"/>
          <w:sz w:val="24"/>
          <w:szCs w:val="24"/>
        </w:rPr>
        <w:t xml:space="preserve">ensemble of conditions under which text production and consumption takes place’. According to Halliday and Ruqaya (1985) it was Malinowski </w:t>
      </w:r>
      <w:r>
        <w:rPr>
          <w:rFonts w:ascii="Times New Roman" w:hAnsi="Times New Roman" w:cs="Times New Roman"/>
          <w:sz w:val="24"/>
          <w:szCs w:val="24"/>
        </w:rPr>
        <w:lastRenderedPageBreak/>
        <w:t>who needed a term that would express the total environment of an utterance. This includes the verbal and the situatio</w:t>
      </w:r>
      <w:r>
        <w:rPr>
          <w:rFonts w:ascii="Times New Roman" w:hAnsi="Times New Roman" w:cs="Times New Roman"/>
          <w:sz w:val="24"/>
          <w:szCs w:val="24"/>
        </w:rPr>
        <w:t xml:space="preserve">n in which the utterance was made. This was how in 1923, Malinowski coined the term CONTEXT OF SITUATION by which he meant the total environment of a text. Prior to this time, the concept of context in English had meant </w:t>
      </w:r>
      <w:r>
        <w:rPr>
          <w:rFonts w:ascii="Times New Roman" w:hAnsi="Times New Roman" w:cs="Times New Roman"/>
          <w:b/>
          <w:sz w:val="24"/>
          <w:szCs w:val="24"/>
        </w:rPr>
        <w:t xml:space="preserve">con-text – </w:t>
      </w:r>
      <w:r>
        <w:rPr>
          <w:rFonts w:ascii="Times New Roman" w:hAnsi="Times New Roman" w:cs="Times New Roman"/>
          <w:sz w:val="24"/>
          <w:szCs w:val="24"/>
        </w:rPr>
        <w:t xml:space="preserve">the words and </w:t>
      </w:r>
      <w:r>
        <w:rPr>
          <w:rFonts w:ascii="Times New Roman" w:hAnsi="Times New Roman" w:cs="Times New Roman"/>
          <w:sz w:val="24"/>
          <w:szCs w:val="24"/>
        </w:rPr>
        <w:t>sentences before and after the particular sentence that one was looking at.</w:t>
      </w:r>
    </w:p>
    <w:p w14:paraId="43427B2C"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Firth, the first professor of general linguistics in a British University, was interested in the cultural background of language. So he took over Malinowski’s notion of the context</w:t>
      </w:r>
      <w:r>
        <w:rPr>
          <w:rFonts w:ascii="Times New Roman" w:hAnsi="Times New Roman" w:cs="Times New Roman"/>
          <w:sz w:val="24"/>
          <w:szCs w:val="24"/>
        </w:rPr>
        <w:t xml:space="preserve"> of situation and built it into his linguistic theory. He saw linguistics as </w:t>
      </w:r>
      <w:r>
        <w:rPr>
          <w:rFonts w:ascii="Times New Roman" w:hAnsi="Times New Roman" w:cs="Times New Roman"/>
          <w:i/>
          <w:sz w:val="24"/>
          <w:szCs w:val="24"/>
        </w:rPr>
        <w:t xml:space="preserve">the study of meaning and all meaning as a function in a context </w:t>
      </w:r>
      <w:r>
        <w:rPr>
          <w:rFonts w:ascii="Times New Roman" w:hAnsi="Times New Roman" w:cs="Times New Roman"/>
          <w:sz w:val="24"/>
          <w:szCs w:val="24"/>
        </w:rPr>
        <w:t>(Firth, 1962). Firth’s description of context of situation could be well placed under the following headings:</w:t>
      </w:r>
    </w:p>
    <w:p w14:paraId="687C14D5"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 Th</w:t>
      </w:r>
      <w:r>
        <w:rPr>
          <w:rFonts w:ascii="Times New Roman" w:hAnsi="Times New Roman" w:cs="Times New Roman"/>
          <w:sz w:val="24"/>
          <w:szCs w:val="24"/>
        </w:rPr>
        <w:t>e participants in the situation: These are the persons/personalities involved.</w:t>
      </w:r>
    </w:p>
    <w:p w14:paraId="7B382503"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 The action of the participants: This is what the participants are doing - including verbal and non-verbal.</w:t>
      </w:r>
    </w:p>
    <w:p w14:paraId="33F0EB09"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iii. Other relevant features of the situation: These include the s</w:t>
      </w:r>
      <w:r>
        <w:rPr>
          <w:rFonts w:ascii="Times New Roman" w:hAnsi="Times New Roman" w:cs="Times New Roman"/>
          <w:sz w:val="24"/>
          <w:szCs w:val="24"/>
        </w:rPr>
        <w:t>urrounding objects and events in so far as they have some bearing on what is going on, ostensibly to enable clearer understanding of the situation.</w:t>
      </w:r>
    </w:p>
    <w:p w14:paraId="3C75975B"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iv. The effects of verbal action: What changes were brought by what the participants in the situation had to</w:t>
      </w:r>
      <w:r>
        <w:rPr>
          <w:rFonts w:ascii="Times New Roman" w:hAnsi="Times New Roman" w:cs="Times New Roman"/>
          <w:sz w:val="24"/>
          <w:szCs w:val="24"/>
        </w:rPr>
        <w:t xml:space="preserve"> say?</w:t>
      </w:r>
    </w:p>
    <w:p w14:paraId="063C44CB"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Since that time, according to Halliday (1985) there has been a number of other outlines or schemata by which linguists set out to characterize the situation of a text. Among these, he claimed, the best known was probably that of the American anthropo</w:t>
      </w:r>
      <w:r>
        <w:rPr>
          <w:rFonts w:ascii="Times New Roman" w:hAnsi="Times New Roman" w:cs="Times New Roman"/>
          <w:sz w:val="24"/>
          <w:szCs w:val="24"/>
        </w:rPr>
        <w:t xml:space="preserve">logist, Dell Hymes (1964) who, in his work, also proposed a set of concepts for describing the context of situation similar to those of Firth’s. He identified the form and </w:t>
      </w:r>
      <w:r>
        <w:rPr>
          <w:rFonts w:ascii="Times New Roman" w:hAnsi="Times New Roman" w:cs="Times New Roman"/>
          <w:sz w:val="24"/>
          <w:szCs w:val="24"/>
        </w:rPr>
        <w:lastRenderedPageBreak/>
        <w:t>content of the message</w:t>
      </w:r>
      <w:commentRangeStart w:id="10"/>
      <w:r>
        <w:rPr>
          <w:rFonts w:ascii="Times New Roman" w:hAnsi="Times New Roman" w:cs="Times New Roman"/>
          <w:sz w:val="24"/>
          <w:szCs w:val="24"/>
        </w:rPr>
        <w:t>;</w:t>
      </w:r>
      <w:commentRangeEnd w:id="10"/>
      <w:r>
        <w:commentReference w:id="10"/>
      </w:r>
      <w:r>
        <w:rPr>
          <w:rFonts w:ascii="Times New Roman" w:hAnsi="Times New Roman" w:cs="Times New Roman"/>
          <w:sz w:val="24"/>
          <w:szCs w:val="24"/>
        </w:rPr>
        <w:t xml:space="preserve"> the setting; the participants; the intent and effect of communication; the key; the medium; the genre; and the norms of interaction</w:t>
      </w:r>
    </w:p>
    <w:p w14:paraId="0290E458"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 foregoing, it could be concluded that to understand an utterance, one must know the circumstance surrounding its b</w:t>
      </w:r>
      <w:r>
        <w:rPr>
          <w:rFonts w:ascii="Times New Roman" w:hAnsi="Times New Roman" w:cs="Times New Roman"/>
          <w:sz w:val="24"/>
          <w:szCs w:val="24"/>
        </w:rPr>
        <w:t>eing uttered; for, taken in isolation, not many utterances make sense. Therefore, for unambiguous interpretation, the context of what is uttered is important, and should be understood as comprising the totality of the environment in which words are spoken.</w:t>
      </w:r>
      <w:r>
        <w:rPr>
          <w:rFonts w:ascii="Times New Roman" w:hAnsi="Times New Roman" w:cs="Times New Roman"/>
          <w:sz w:val="24"/>
          <w:szCs w:val="24"/>
        </w:rPr>
        <w:t xml:space="preserve"> This totality represents the cultural, political and economic environments and, in extension, the world view of the people involved. In summary, the success in communication is enhanced when we can discern what the other person is going to say, that is, h</w:t>
      </w:r>
      <w:r>
        <w:rPr>
          <w:rFonts w:ascii="Times New Roman" w:hAnsi="Times New Roman" w:cs="Times New Roman"/>
          <w:sz w:val="24"/>
          <w:szCs w:val="24"/>
        </w:rPr>
        <w:t>aving a good idea of what is coming next (to make predictions). Here, the linguist’s interest, and the first step is to consider the context of the situation which gives participants a great deal of information about the meanings being exchanged and meanin</w:t>
      </w:r>
      <w:r>
        <w:rPr>
          <w:rFonts w:ascii="Times New Roman" w:hAnsi="Times New Roman" w:cs="Times New Roman"/>
          <w:sz w:val="24"/>
          <w:szCs w:val="24"/>
        </w:rPr>
        <w:t xml:space="preserve">gs likely to be exchanged. This is most important in human communication; and more so in military interactions, especially on parades, where verbal orders/commands are to be responded to stereotypically, that is as prescribed (accepted/permitted/approved) </w:t>
      </w:r>
      <w:r>
        <w:rPr>
          <w:rFonts w:ascii="Times New Roman" w:hAnsi="Times New Roman" w:cs="Times New Roman"/>
          <w:sz w:val="24"/>
          <w:szCs w:val="24"/>
        </w:rPr>
        <w:t>by the structure.</w:t>
      </w:r>
    </w:p>
    <w:p w14:paraId="0B94BF64" w14:textId="77777777" w:rsidR="00336D4A" w:rsidRDefault="00F012A0">
      <w:pPr>
        <w:jc w:val="both"/>
        <w:rPr>
          <w:rFonts w:ascii="Times New Roman" w:hAnsi="Times New Roman" w:cs="Times New Roman"/>
          <w:b/>
          <w:i/>
          <w:sz w:val="24"/>
          <w:szCs w:val="24"/>
        </w:rPr>
      </w:pPr>
      <w:r>
        <w:rPr>
          <w:rFonts w:ascii="Times New Roman" w:hAnsi="Times New Roman" w:cs="Times New Roman"/>
          <w:b/>
          <w:i/>
          <w:sz w:val="24"/>
          <w:szCs w:val="24"/>
        </w:rPr>
        <w:t>Non-Verbal Communication</w:t>
      </w:r>
    </w:p>
    <w:p w14:paraId="647F1461"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Lyons (1977) categorically states that normal language behaviour has non-verbal as well as verbal components. The non-verbal component consists of non-vocal as well as vocal phenomena; the vocal component comprise</w:t>
      </w:r>
      <w:r>
        <w:rPr>
          <w:rFonts w:ascii="Times New Roman" w:hAnsi="Times New Roman" w:cs="Times New Roman"/>
          <w:sz w:val="24"/>
          <w:szCs w:val="24"/>
        </w:rPr>
        <w:t>s prosodic and a paralinguistic part. Oyewo (2000) described the non-verbal language as communication without the use of words, but employing other means like tone of voice, facial expression or body language, distance and the manner of speaking, to transm</w:t>
      </w:r>
      <w:r>
        <w:rPr>
          <w:rFonts w:ascii="Times New Roman" w:hAnsi="Times New Roman" w:cs="Times New Roman"/>
          <w:sz w:val="24"/>
          <w:szCs w:val="24"/>
        </w:rPr>
        <w:t xml:space="preserve">it messages. Adegbija (1999) states how non-verbal meaning can be conveyed through the sense of smell, taste, sight and touch. </w:t>
      </w:r>
      <w:r>
        <w:rPr>
          <w:rFonts w:ascii="Times New Roman" w:hAnsi="Times New Roman" w:cs="Times New Roman"/>
          <w:sz w:val="24"/>
          <w:szCs w:val="24"/>
        </w:rPr>
        <w:lastRenderedPageBreak/>
        <w:t>Facial expression, eye movement and proximity are also means of expressing meaning non-verbally.</w:t>
      </w:r>
    </w:p>
    <w:p w14:paraId="7A3DAEC8"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Chimombo and Roseberry (1998:177</w:t>
      </w:r>
      <w:r>
        <w:rPr>
          <w:rFonts w:ascii="Times New Roman" w:hAnsi="Times New Roman" w:cs="Times New Roman"/>
          <w:sz w:val="24"/>
          <w:szCs w:val="24"/>
        </w:rPr>
        <w:t>) opine that non-verbal language “consists of a mixture of meaning drawn from situational and cultural norms”. Related concepts which could be regarded to be largely synonymous to the non-verbal include: paralanguage, paralingustics, and extra-lingustic co</w:t>
      </w:r>
      <w:r>
        <w:rPr>
          <w:rFonts w:ascii="Times New Roman" w:hAnsi="Times New Roman" w:cs="Times New Roman"/>
          <w:sz w:val="24"/>
          <w:szCs w:val="24"/>
        </w:rPr>
        <w:t>des. In other words, any type of communication (prosodic, gestural or expressive) in any form without the benefit of the verbal component, but which understanding is an intentional super imposition on the verbal aspect for full meaningful realisation, is a</w:t>
      </w:r>
      <w:r>
        <w:rPr>
          <w:rFonts w:ascii="Times New Roman" w:hAnsi="Times New Roman" w:cs="Times New Roman"/>
          <w:sz w:val="24"/>
          <w:szCs w:val="24"/>
        </w:rPr>
        <w:t xml:space="preserve"> non-verbal code of communication. It is used to complement, accompany or reinforce verbal codes. </w:t>
      </w:r>
    </w:p>
    <w:p w14:paraId="2B67329B"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Non-verbal language is also capable of providing information, which differs from that provided by words. Ekman and Friesen (1973:134) regard this function as</w:t>
      </w:r>
      <w:r>
        <w:rPr>
          <w:rFonts w:ascii="Times New Roman" w:hAnsi="Times New Roman" w:cs="Times New Roman"/>
          <w:sz w:val="24"/>
          <w:szCs w:val="24"/>
        </w:rPr>
        <w:t xml:space="preserve"> ‘deception’, which could either be ‘</w:t>
      </w:r>
      <w:r>
        <w:rPr>
          <w:rFonts w:ascii="Times New Roman" w:hAnsi="Times New Roman" w:cs="Times New Roman"/>
          <w:i/>
          <w:sz w:val="24"/>
          <w:szCs w:val="24"/>
        </w:rPr>
        <w:t>alter deception</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or</w:t>
      </w:r>
      <w:r>
        <w:rPr>
          <w:rFonts w:ascii="Times New Roman" w:hAnsi="Times New Roman" w:cs="Times New Roman"/>
          <w:i/>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self-deception</w:t>
      </w:r>
      <w:r>
        <w:rPr>
          <w:rFonts w:ascii="Times New Roman" w:hAnsi="Times New Roman" w:cs="Times New Roman"/>
          <w:sz w:val="24"/>
          <w:szCs w:val="24"/>
        </w:rPr>
        <w:t>’</w:t>
      </w:r>
      <w:r>
        <w:rPr>
          <w:rFonts w:ascii="Times New Roman" w:hAnsi="Times New Roman" w:cs="Times New Roman"/>
          <w:i/>
          <w:sz w:val="24"/>
          <w:szCs w:val="24"/>
        </w:rPr>
        <w:t>.</w:t>
      </w:r>
      <w:r>
        <w:rPr>
          <w:rFonts w:ascii="Times New Roman" w:hAnsi="Times New Roman" w:cs="Times New Roman"/>
          <w:sz w:val="24"/>
          <w:szCs w:val="24"/>
        </w:rPr>
        <w:t xml:space="preserve"> While in the first case, the ego (speaker/deceiver) conceals information from the other ‘interactant’ (alter), the second is a situation where the ego himself is the object of his o</w:t>
      </w:r>
      <w:r>
        <w:rPr>
          <w:rFonts w:ascii="Times New Roman" w:hAnsi="Times New Roman" w:cs="Times New Roman"/>
          <w:sz w:val="24"/>
          <w:szCs w:val="24"/>
        </w:rPr>
        <w:t>wn deception, concealing information for (or from) himself. While the former could be a natural phenomenon, the latter, more often than not, is a delusion, which is said to be a psycho-physiological problem. Usually, this is a medical case. Different forms</w:t>
      </w:r>
      <w:r>
        <w:rPr>
          <w:rFonts w:ascii="Times New Roman" w:hAnsi="Times New Roman" w:cs="Times New Roman"/>
          <w:sz w:val="24"/>
          <w:szCs w:val="24"/>
        </w:rPr>
        <w:t xml:space="preserve"> of non-verbal communication as described by various linguists include voiced related, kinesics, proxemics, icons/Symbols, dress and appearance.</w:t>
      </w:r>
    </w:p>
    <w:p w14:paraId="310D3934" w14:textId="77777777" w:rsidR="00336D4A" w:rsidRDefault="00F012A0">
      <w:pPr>
        <w:spacing w:after="0" w:line="360" w:lineRule="auto"/>
        <w:ind w:firstLine="720"/>
        <w:jc w:val="both"/>
        <w:rPr>
          <w:rFonts w:ascii="Times New Roman" w:hAnsi="Times New Roman" w:cs="Times New Roman"/>
          <w:sz w:val="24"/>
          <w:szCs w:val="24"/>
        </w:rPr>
      </w:pPr>
      <w:commentRangeStart w:id="11"/>
      <w:r>
        <w:rPr>
          <w:rFonts w:ascii="Times New Roman" w:hAnsi="Times New Roman" w:cs="Times New Roman"/>
          <w:sz w:val="24"/>
          <w:szCs w:val="24"/>
        </w:rPr>
        <w:t xml:space="preserve">Ogundele (2016) </w:t>
      </w:r>
      <w:commentRangeEnd w:id="11"/>
      <w:r>
        <w:commentReference w:id="11"/>
      </w:r>
    </w:p>
    <w:p w14:paraId="4E4F19ED" w14:textId="77777777" w:rsidR="00336D4A" w:rsidRDefault="00F012A0">
      <w:pPr>
        <w:spacing w:before="120" w:after="120"/>
        <w:ind w:left="86"/>
        <w:rPr>
          <w:rFonts w:ascii="Times New Roman" w:hAnsi="Times New Roman" w:cs="Times New Roman"/>
          <w:b/>
          <w:sz w:val="26"/>
          <w:szCs w:val="26"/>
        </w:rPr>
      </w:pPr>
      <w:r>
        <w:rPr>
          <w:rFonts w:ascii="Times New Roman" w:hAnsi="Times New Roman" w:cs="Times New Roman"/>
          <w:b/>
          <w:sz w:val="26"/>
          <w:szCs w:val="26"/>
        </w:rPr>
        <w:t>DATA ANALYSIS</w:t>
      </w:r>
    </w:p>
    <w:p w14:paraId="4BA274F6"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Utterances commonly used on military parades are analysed below. These uttera</w:t>
      </w:r>
      <w:r>
        <w:rPr>
          <w:rFonts w:ascii="Times New Roman" w:hAnsi="Times New Roman" w:cs="Times New Roman"/>
          <w:sz w:val="24"/>
          <w:szCs w:val="24"/>
        </w:rPr>
        <w:t>nces are mostly used by the CSM (Company Sergeant Major</w:t>
      </w:r>
      <w:r>
        <w:rPr>
          <w:rFonts w:ascii="Times New Roman" w:hAnsi="Times New Roman" w:cs="Times New Roman"/>
          <w:b/>
          <w:sz w:val="24"/>
          <w:szCs w:val="24"/>
        </w:rPr>
        <w:t>)</w:t>
      </w:r>
      <w:r>
        <w:rPr>
          <w:rFonts w:ascii="Times New Roman" w:hAnsi="Times New Roman" w:cs="Times New Roman"/>
          <w:sz w:val="24"/>
          <w:szCs w:val="24"/>
        </w:rPr>
        <w:t xml:space="preserve"> and the officer </w:t>
      </w:r>
      <w:r>
        <w:rPr>
          <w:rFonts w:ascii="Times New Roman" w:hAnsi="Times New Roman" w:cs="Times New Roman"/>
          <w:sz w:val="24"/>
          <w:szCs w:val="24"/>
        </w:rPr>
        <w:lastRenderedPageBreak/>
        <w:t>handling the parade. The parade activities are divided into six phases: the call (summon for gathering), dressing, report, drill, changing and dismissal. Based on Austin’s theory of s</w:t>
      </w:r>
      <w:r>
        <w:rPr>
          <w:rFonts w:ascii="Times New Roman" w:hAnsi="Times New Roman" w:cs="Times New Roman"/>
          <w:sz w:val="24"/>
          <w:szCs w:val="24"/>
        </w:rPr>
        <w:t>peech acts, supported with Searle’s Indirect Speech Act and Bach and Harnish’s Intention and Inference, the utterances used on the parade and the corresponding responses are analysed. In the analysis, the three acts - locution, illocution, perlocution, and</w:t>
      </w:r>
      <w:r>
        <w:rPr>
          <w:rFonts w:ascii="Times New Roman" w:hAnsi="Times New Roman" w:cs="Times New Roman"/>
          <w:sz w:val="24"/>
          <w:szCs w:val="24"/>
        </w:rPr>
        <w:t xml:space="preserve"> other tools like mutual contextual belief, non-verbal communication, context, presupposition, implicature, and inference are examined. Utterances used on the parade are not only conventional but also discretional. The following key is to facilitate the re</w:t>
      </w:r>
      <w:r>
        <w:rPr>
          <w:rFonts w:ascii="Times New Roman" w:hAnsi="Times New Roman" w:cs="Times New Roman"/>
          <w:sz w:val="24"/>
          <w:szCs w:val="24"/>
        </w:rPr>
        <w:t>ference process:</w:t>
      </w:r>
    </w:p>
    <w:p w14:paraId="326DCF5E" w14:textId="77777777" w:rsidR="00336D4A" w:rsidRDefault="00F012A0">
      <w:pPr>
        <w:spacing w:after="0" w:line="360" w:lineRule="auto"/>
        <w:ind w:left="720" w:hanging="720"/>
        <w:jc w:val="both"/>
        <w:rPr>
          <w:rFonts w:ascii="Times New Roman" w:hAnsi="Times New Roman" w:cs="Times New Roman"/>
          <w:sz w:val="24"/>
          <w:szCs w:val="24"/>
        </w:rPr>
      </w:pPr>
      <w:commentRangeStart w:id="12"/>
      <w:r>
        <w:rPr>
          <w:rFonts w:ascii="Times New Roman" w:hAnsi="Times New Roman" w:cs="Times New Roman"/>
          <w:b/>
          <w:sz w:val="24"/>
          <w:szCs w:val="24"/>
        </w:rPr>
        <w:t>KEY:</w:t>
      </w:r>
      <w:commentRangeEnd w:id="12"/>
      <w:r>
        <w:commentReference w:id="12"/>
      </w:r>
      <w:r>
        <w:rPr>
          <w:rFonts w:ascii="Times New Roman" w:hAnsi="Times New Roman" w:cs="Times New Roman"/>
          <w:b/>
          <w:sz w:val="24"/>
          <w:szCs w:val="24"/>
        </w:rPr>
        <w:t xml:space="preserve"> </w:t>
      </w:r>
      <w:r>
        <w:rPr>
          <w:rFonts w:ascii="Times New Roman" w:hAnsi="Times New Roman" w:cs="Times New Roman"/>
          <w:sz w:val="24"/>
          <w:szCs w:val="24"/>
        </w:rPr>
        <w:t>P(1) = Phase 1; P (2) = Phase 2; P(3) = Phase 3; P(4) = Phase 4; P(5) = Phase 5; P(6) = Phase 6; U = Utterance; R = Response; CSM = Company Sergeant Major</w:t>
      </w:r>
      <w:r>
        <w:rPr>
          <w:rFonts w:ascii="Times New Roman" w:hAnsi="Times New Roman" w:cs="Times New Roman"/>
          <w:b/>
          <w:sz w:val="24"/>
          <w:szCs w:val="24"/>
        </w:rPr>
        <w:t xml:space="preserve">; </w:t>
      </w:r>
    </w:p>
    <w:p w14:paraId="0F016FC4"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PHASE 1: SUMMONING</w:t>
      </w:r>
    </w:p>
    <w:p w14:paraId="45296B99"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Locutionary Acts</w:t>
      </w:r>
    </w:p>
    <w:p w14:paraId="6111ABAA"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U.1 – CSM:</w:t>
      </w:r>
      <w:r>
        <w:rPr>
          <w:rFonts w:ascii="Times New Roman" w:hAnsi="Times New Roman" w:cs="Times New Roman"/>
          <w:b/>
          <w:sz w:val="24"/>
          <w:szCs w:val="24"/>
        </w:rPr>
        <w:t xml:space="preserve"> </w:t>
      </w:r>
      <w:r>
        <w:rPr>
          <w:rFonts w:ascii="Times New Roman" w:hAnsi="Times New Roman" w:cs="Times New Roman"/>
          <w:sz w:val="24"/>
          <w:szCs w:val="24"/>
        </w:rPr>
        <w:t xml:space="preserve">Fall in, fall in, fall </w:t>
      </w:r>
      <w:r>
        <w:rPr>
          <w:rFonts w:ascii="Times New Roman" w:hAnsi="Times New Roman" w:cs="Times New Roman"/>
          <w:sz w:val="24"/>
          <w:szCs w:val="24"/>
        </w:rPr>
        <w:t>in, etc</w:t>
      </w:r>
    </w:p>
    <w:p w14:paraId="7DF385DA"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U.2 - CSM:</w:t>
      </w:r>
      <w:r>
        <w:rPr>
          <w:rFonts w:ascii="Times New Roman" w:hAnsi="Times New Roman" w:cs="Times New Roman"/>
          <w:b/>
          <w:sz w:val="24"/>
          <w:szCs w:val="24"/>
        </w:rPr>
        <w:t xml:space="preserve"> </w:t>
      </w:r>
      <w:r>
        <w:rPr>
          <w:rFonts w:ascii="Times New Roman" w:hAnsi="Times New Roman" w:cs="Times New Roman"/>
          <w:sz w:val="24"/>
          <w:szCs w:val="24"/>
        </w:rPr>
        <w:t xml:space="preserve">Praiiiid </w:t>
      </w:r>
    </w:p>
    <w:p w14:paraId="0262E805"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U.3 – CSM:</w:t>
      </w:r>
      <w:r>
        <w:rPr>
          <w:rFonts w:ascii="Times New Roman" w:hAnsi="Times New Roman" w:cs="Times New Roman"/>
          <w:b/>
          <w:sz w:val="24"/>
          <w:szCs w:val="24"/>
        </w:rPr>
        <w:t xml:space="preserve"> </w:t>
      </w:r>
      <w:r>
        <w:rPr>
          <w:rFonts w:ascii="Times New Roman" w:hAnsi="Times New Roman" w:cs="Times New Roman"/>
          <w:sz w:val="24"/>
          <w:szCs w:val="24"/>
        </w:rPr>
        <w:t xml:space="preserve">Praiiiii - chon </w:t>
      </w:r>
    </w:p>
    <w:p w14:paraId="276BC9FB"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U.4 – CSM:</w:t>
      </w:r>
      <w:r>
        <w:rPr>
          <w:rFonts w:ascii="Times New Roman" w:hAnsi="Times New Roman" w:cs="Times New Roman"/>
          <w:b/>
          <w:sz w:val="24"/>
          <w:szCs w:val="24"/>
        </w:rPr>
        <w:t xml:space="preserve"> </w:t>
      </w:r>
      <w:r>
        <w:rPr>
          <w:rFonts w:ascii="Times New Roman" w:hAnsi="Times New Roman" w:cs="Times New Roman"/>
          <w:sz w:val="24"/>
          <w:szCs w:val="24"/>
        </w:rPr>
        <w:t>Standaaaa-aiz (stand at ease)</w:t>
      </w:r>
    </w:p>
    <w:p w14:paraId="6D306492"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These commands could be repeated as many times as the CSM wishes, waiting for the parade commander (senior officer) to come and take over.</w:t>
      </w:r>
    </w:p>
    <w:p w14:paraId="748F2355"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U.5 – CSM:</w:t>
      </w:r>
      <w:r>
        <w:rPr>
          <w:rFonts w:ascii="Times New Roman" w:hAnsi="Times New Roman" w:cs="Times New Roman"/>
          <w:b/>
          <w:sz w:val="24"/>
          <w:szCs w:val="24"/>
        </w:rPr>
        <w:t xml:space="preserve"> </w:t>
      </w:r>
      <w:r>
        <w:rPr>
          <w:rFonts w:ascii="Times New Roman" w:hAnsi="Times New Roman" w:cs="Times New Roman"/>
          <w:sz w:val="24"/>
          <w:szCs w:val="24"/>
        </w:rPr>
        <w:t>Stand ea</w:t>
      </w:r>
      <w:r>
        <w:rPr>
          <w:rFonts w:ascii="Times New Roman" w:hAnsi="Times New Roman" w:cs="Times New Roman"/>
          <w:sz w:val="24"/>
          <w:szCs w:val="24"/>
        </w:rPr>
        <w:t>sy.</w:t>
      </w:r>
    </w:p>
    <w:p w14:paraId="324B5C1B"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Illocutionary Acts</w:t>
      </w:r>
    </w:p>
    <w:p w14:paraId="101944C3" w14:textId="77777777" w:rsidR="00336D4A" w:rsidRDefault="00F012A0">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Commanding, which generates additional forces of:  alerting, informing, warning</w:t>
      </w:r>
    </w:p>
    <w:p w14:paraId="346FB539"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Perlocutionary Effects</w:t>
      </w:r>
    </w:p>
    <w:p w14:paraId="3C881104" w14:textId="77777777" w:rsidR="00336D4A" w:rsidRDefault="00F012A0">
      <w:pPr>
        <w:spacing w:after="0" w:line="360" w:lineRule="auto"/>
        <w:jc w:val="both"/>
        <w:rPr>
          <w:rFonts w:ascii="Times New Roman" w:hAnsi="Times New Roman" w:cs="Times New Roman"/>
          <w:sz w:val="24"/>
          <w:szCs w:val="24"/>
          <w:u w:val="single"/>
        </w:rPr>
      </w:pPr>
      <w:commentRangeStart w:id="13"/>
      <w:r>
        <w:rPr>
          <w:rFonts w:ascii="Times New Roman" w:hAnsi="Times New Roman" w:cs="Times New Roman"/>
          <w:sz w:val="24"/>
          <w:szCs w:val="24"/>
        </w:rPr>
        <w:lastRenderedPageBreak/>
        <w:t>R.1</w:t>
      </w:r>
      <w:commentRangeEnd w:id="13"/>
      <w:r>
        <w:commentReference w:id="13"/>
      </w:r>
      <w:r>
        <w:rPr>
          <w:rFonts w:ascii="Times New Roman" w:hAnsi="Times New Roman" w:cs="Times New Roman"/>
          <w:sz w:val="24"/>
          <w:szCs w:val="24"/>
        </w:rPr>
        <w:t xml:space="preserve">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from their various places hurry to the parade ground and stand in ranks (lines</w:t>
      </w:r>
      <w:r>
        <w:rPr>
          <w:rFonts w:ascii="Times New Roman" w:hAnsi="Times New Roman" w:cs="Times New Roman"/>
          <w:sz w:val="24"/>
          <w:szCs w:val="24"/>
        </w:rPr>
        <w:t>), usually in threes).</w:t>
      </w:r>
    </w:p>
    <w:p w14:paraId="18890DC2"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R.2 </w:t>
      </w:r>
      <w:r>
        <w:rPr>
          <w:rFonts w:ascii="Times New Roman" w:hAnsi="Times New Roman" w:cs="Times New Roman"/>
          <w:sz w:val="24"/>
          <w:szCs w:val="24"/>
        </w:rPr>
        <w:t>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alert, with hands behind their backs, legs slightly apart, raise their chests in extended position ready for further command</w:t>
      </w:r>
      <w:r>
        <w:rPr>
          <w:rFonts w:ascii="Times New Roman" w:hAnsi="Times New Roman" w:cs="Times New Roman"/>
          <w:sz w:val="24"/>
          <w:szCs w:val="24"/>
        </w:rPr>
        <w:t>)</w:t>
      </w:r>
    </w:p>
    <w:p w14:paraId="5CE17FC6"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R.3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in unison, bring and bang their feet together in attention and stand still</w:t>
      </w:r>
      <w:r>
        <w:rPr>
          <w:rFonts w:ascii="Times New Roman" w:hAnsi="Times New Roman" w:cs="Times New Roman"/>
          <w:sz w:val="24"/>
          <w:szCs w:val="24"/>
        </w:rPr>
        <w:t>)</w:t>
      </w:r>
    </w:p>
    <w:p w14:paraId="51EFC6E4"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 4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open their l</w:t>
      </w:r>
      <w:r>
        <w:rPr>
          <w:rFonts w:ascii="Times New Roman" w:hAnsi="Times New Roman" w:cs="Times New Roman"/>
          <w:i/>
          <w:sz w:val="24"/>
          <w:szCs w:val="24"/>
        </w:rPr>
        <w:t>egs in unison and in a prescribed manner</w:t>
      </w:r>
      <w:r>
        <w:rPr>
          <w:rFonts w:ascii="Times New Roman" w:hAnsi="Times New Roman" w:cs="Times New Roman"/>
          <w:sz w:val="24"/>
          <w:szCs w:val="24"/>
        </w:rPr>
        <w:t>)</w:t>
      </w:r>
    </w:p>
    <w:p w14:paraId="76ADEB3F"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 5 Soldiers: (</w:t>
      </w:r>
      <w:r>
        <w:rPr>
          <w:rFonts w:ascii="Times New Roman" w:hAnsi="Times New Roman" w:cs="Times New Roman"/>
          <w:i/>
          <w:sz w:val="24"/>
          <w:szCs w:val="24"/>
        </w:rPr>
        <w:t>bring down their chest and relax</w:t>
      </w:r>
      <w:r>
        <w:rPr>
          <w:rFonts w:ascii="Times New Roman" w:hAnsi="Times New Roman" w:cs="Times New Roman"/>
          <w:sz w:val="24"/>
          <w:szCs w:val="24"/>
        </w:rPr>
        <w:t>)</w:t>
      </w:r>
    </w:p>
    <w:p w14:paraId="0926C89A"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PHASE 2: DRESSING</w:t>
      </w:r>
    </w:p>
    <w:p w14:paraId="2FEA6109"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Dressing in the military does not only mean putting on the uniform. Soldiers on parade may have positioned themselves (in their ranks) in a </w:t>
      </w:r>
      <w:r>
        <w:rPr>
          <w:rFonts w:ascii="Times New Roman" w:hAnsi="Times New Roman" w:cs="Times New Roman"/>
          <w:sz w:val="24"/>
          <w:szCs w:val="24"/>
        </w:rPr>
        <w:t>disorderly manner that requires to be straightened up.</w:t>
      </w:r>
    </w:p>
    <w:p w14:paraId="4D996CBC"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Locutionary Acts</w:t>
      </w:r>
    </w:p>
    <w:p w14:paraId="11ED59AB"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U.1. CSM: praiiiid, praiiii-chon</w:t>
      </w:r>
    </w:p>
    <w:p w14:paraId="5995A1C7"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 2. CSM: “Praiiiiii – chon”. Dressing, in open order, raiiiiiiit dress.</w:t>
      </w:r>
    </w:p>
    <w:p w14:paraId="5C6C3305"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U.3 CSM:</w:t>
      </w:r>
      <w:r>
        <w:rPr>
          <w:rFonts w:ascii="Times New Roman" w:hAnsi="Times New Roman" w:cs="Times New Roman"/>
          <w:b/>
          <w:sz w:val="24"/>
          <w:szCs w:val="24"/>
        </w:rPr>
        <w:t xml:space="preserve"> </w:t>
      </w:r>
      <w:r>
        <w:rPr>
          <w:rFonts w:ascii="Times New Roman" w:hAnsi="Times New Roman" w:cs="Times New Roman"/>
          <w:sz w:val="24"/>
          <w:szCs w:val="24"/>
        </w:rPr>
        <w:t>Praiiiid, stand a a a-hai</w:t>
      </w:r>
    </w:p>
    <w:p w14:paraId="3DEE3DF4"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U.4 CSM:</w:t>
      </w:r>
      <w:r>
        <w:rPr>
          <w:rFonts w:ascii="Times New Roman" w:hAnsi="Times New Roman" w:cs="Times New Roman"/>
          <w:b/>
          <w:sz w:val="24"/>
          <w:szCs w:val="24"/>
        </w:rPr>
        <w:t xml:space="preserve"> </w:t>
      </w:r>
      <w:r>
        <w:rPr>
          <w:rFonts w:ascii="Times New Roman" w:hAnsi="Times New Roman" w:cs="Times New Roman"/>
          <w:sz w:val="24"/>
          <w:szCs w:val="24"/>
        </w:rPr>
        <w:t>Stand easy</w:t>
      </w:r>
    </w:p>
    <w:p w14:paraId="77CB8C22"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Illocutionary Act</w:t>
      </w:r>
      <w:r>
        <w:rPr>
          <w:rFonts w:ascii="Times New Roman" w:hAnsi="Times New Roman" w:cs="Times New Roman"/>
          <w:sz w:val="24"/>
          <w:szCs w:val="24"/>
        </w:rPr>
        <w:t xml:space="preserve"> – Al</w:t>
      </w:r>
      <w:r>
        <w:rPr>
          <w:rFonts w:ascii="Times New Roman" w:hAnsi="Times New Roman" w:cs="Times New Roman"/>
          <w:sz w:val="24"/>
          <w:szCs w:val="24"/>
        </w:rPr>
        <w:t>erting</w:t>
      </w:r>
    </w:p>
    <w:p w14:paraId="56CBF407"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Perlocutionary Effects</w:t>
      </w:r>
    </w:p>
    <w:p w14:paraId="695D9E29"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R.1 Soldiers:</w:t>
      </w:r>
      <w:r>
        <w:rPr>
          <w:rFonts w:ascii="Times New Roman" w:hAnsi="Times New Roman" w:cs="Times New Roman"/>
          <w:b/>
          <w:sz w:val="24"/>
          <w:szCs w:val="24"/>
        </w:rPr>
        <w:t xml:space="preserve"> S</w:t>
      </w:r>
      <w:r>
        <w:rPr>
          <w:rFonts w:ascii="Times New Roman" w:hAnsi="Times New Roman" w:cs="Times New Roman"/>
          <w:i/>
          <w:sz w:val="24"/>
          <w:szCs w:val="24"/>
        </w:rPr>
        <w:t>tand more properly, chest out, ready for the next word of command</w:t>
      </w:r>
      <w:r>
        <w:rPr>
          <w:rFonts w:ascii="Times New Roman" w:hAnsi="Times New Roman" w:cs="Times New Roman"/>
          <w:sz w:val="24"/>
          <w:szCs w:val="24"/>
        </w:rPr>
        <w:t>.</w:t>
      </w:r>
    </w:p>
    <w:p w14:paraId="47898122"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R. 2 Soldiers:</w:t>
      </w:r>
      <w:r>
        <w:rPr>
          <w:rFonts w:ascii="Times New Roman" w:hAnsi="Times New Roman" w:cs="Times New Roman"/>
          <w:b/>
          <w:sz w:val="24"/>
          <w:szCs w:val="24"/>
        </w:rPr>
        <w:t xml:space="preserve"> </w:t>
      </w:r>
      <w:r>
        <w:rPr>
          <w:rFonts w:ascii="Times New Roman" w:hAnsi="Times New Roman" w:cs="Times New Roman"/>
          <w:sz w:val="24"/>
          <w:szCs w:val="24"/>
        </w:rPr>
        <w:t>Soldiers dress their lines.  (</w:t>
      </w:r>
      <w:r>
        <w:rPr>
          <w:rFonts w:ascii="Times New Roman" w:hAnsi="Times New Roman" w:cs="Times New Roman"/>
          <w:i/>
          <w:sz w:val="24"/>
          <w:szCs w:val="24"/>
        </w:rPr>
        <w:t>Respond various ways as mutually understood. The soldiers in the front rank take a pace forward and</w:t>
      </w:r>
      <w:r>
        <w:rPr>
          <w:rFonts w:ascii="Times New Roman" w:hAnsi="Times New Roman" w:cs="Times New Roman"/>
          <w:i/>
          <w:sz w:val="24"/>
          <w:szCs w:val="24"/>
        </w:rPr>
        <w:t xml:space="preserve"> those in the rear (3</w:t>
      </w:r>
      <w:r>
        <w:rPr>
          <w:rFonts w:ascii="Times New Roman" w:hAnsi="Times New Roman" w:cs="Times New Roman"/>
          <w:i/>
          <w:sz w:val="24"/>
          <w:szCs w:val="24"/>
          <w:vertAlign w:val="superscript"/>
        </w:rPr>
        <w:t>rd</w:t>
      </w:r>
      <w:r>
        <w:rPr>
          <w:rFonts w:ascii="Times New Roman" w:hAnsi="Times New Roman" w:cs="Times New Roman"/>
          <w:i/>
          <w:sz w:val="24"/>
          <w:szCs w:val="24"/>
        </w:rPr>
        <w:t>) rank take a pace backward; those at the centre remain still. As this is going on, the first three soldiers at the extreme right of the ranks (lines) turn to their right, take some paces, halt, and turn round to face their lines and</w:t>
      </w:r>
      <w:r>
        <w:rPr>
          <w:rFonts w:ascii="Times New Roman" w:hAnsi="Times New Roman" w:cs="Times New Roman"/>
          <w:i/>
          <w:sz w:val="24"/>
          <w:szCs w:val="24"/>
        </w:rPr>
        <w:t xml:space="preserve"> dress them. They do this </w:t>
      </w:r>
      <w:r>
        <w:rPr>
          <w:rFonts w:ascii="Times New Roman" w:hAnsi="Times New Roman" w:cs="Times New Roman"/>
          <w:i/>
          <w:sz w:val="24"/>
          <w:szCs w:val="24"/>
        </w:rPr>
        <w:lastRenderedPageBreak/>
        <w:t>by talking to the soldiers asking them to move right or left). When they see that the ranks are straight, the three give the following orders one after the other</w:t>
      </w:r>
      <w:r>
        <w:rPr>
          <w:rFonts w:ascii="Times New Roman" w:hAnsi="Times New Roman" w:cs="Times New Roman"/>
          <w:sz w:val="24"/>
          <w:szCs w:val="24"/>
        </w:rPr>
        <w:t>.</w:t>
      </w:r>
    </w:p>
    <w:p w14:paraId="012BC0F5"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Soldiers 1:</w:t>
      </w:r>
      <w:r>
        <w:rPr>
          <w:rFonts w:ascii="Times New Roman" w:hAnsi="Times New Roman" w:cs="Times New Roman"/>
          <w:b/>
          <w:sz w:val="24"/>
          <w:szCs w:val="24"/>
        </w:rPr>
        <w:t xml:space="preserve"> S</w:t>
      </w:r>
      <w:r>
        <w:rPr>
          <w:rFonts w:ascii="Times New Roman" w:hAnsi="Times New Roman" w:cs="Times New Roman"/>
          <w:sz w:val="24"/>
          <w:szCs w:val="24"/>
        </w:rPr>
        <w:t>tand still, front rank.</w:t>
      </w:r>
    </w:p>
    <w:p w14:paraId="0696350C"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Soldiers  2:</w:t>
      </w:r>
      <w:r>
        <w:rPr>
          <w:rFonts w:ascii="Times New Roman" w:hAnsi="Times New Roman" w:cs="Times New Roman"/>
          <w:b/>
          <w:sz w:val="24"/>
          <w:szCs w:val="24"/>
        </w:rPr>
        <w:t xml:space="preserve"> </w:t>
      </w:r>
      <w:r>
        <w:rPr>
          <w:rFonts w:ascii="Times New Roman" w:hAnsi="Times New Roman" w:cs="Times New Roman"/>
          <w:sz w:val="24"/>
          <w:szCs w:val="24"/>
        </w:rPr>
        <w:t>Stand still, cent</w:t>
      </w:r>
      <w:r>
        <w:rPr>
          <w:rFonts w:ascii="Times New Roman" w:hAnsi="Times New Roman" w:cs="Times New Roman"/>
          <w:sz w:val="24"/>
          <w:szCs w:val="24"/>
        </w:rPr>
        <w:t>re rank</w:t>
      </w:r>
    </w:p>
    <w:p w14:paraId="4B7DD01F"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Soldiers 3:</w:t>
      </w:r>
      <w:r>
        <w:rPr>
          <w:rFonts w:ascii="Times New Roman" w:hAnsi="Times New Roman" w:cs="Times New Roman"/>
          <w:b/>
          <w:sz w:val="24"/>
          <w:szCs w:val="24"/>
        </w:rPr>
        <w:t xml:space="preserve"> </w:t>
      </w:r>
      <w:r>
        <w:rPr>
          <w:rFonts w:ascii="Times New Roman" w:hAnsi="Times New Roman" w:cs="Times New Roman"/>
          <w:sz w:val="24"/>
          <w:szCs w:val="24"/>
        </w:rPr>
        <w:t>Rear rank, steady. At “up” (a cue said by one of them) the three of them march to join their ranks. They halt and ensure they too are in a straight line.</w:t>
      </w:r>
    </w:p>
    <w:p w14:paraId="34A61488"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R.3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respond by opening their legs</w:t>
      </w:r>
      <w:r>
        <w:rPr>
          <w:rFonts w:ascii="Times New Roman" w:hAnsi="Times New Roman" w:cs="Times New Roman"/>
          <w:sz w:val="24"/>
          <w:szCs w:val="24"/>
        </w:rPr>
        <w:t>)</w:t>
      </w:r>
    </w:p>
    <w:p w14:paraId="626E62C5"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R.4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relax</w:t>
      </w:r>
      <w:r>
        <w:rPr>
          <w:rFonts w:ascii="Times New Roman" w:hAnsi="Times New Roman" w:cs="Times New Roman"/>
          <w:sz w:val="24"/>
          <w:szCs w:val="24"/>
        </w:rPr>
        <w:t>).</w:t>
      </w:r>
    </w:p>
    <w:p w14:paraId="3FD016B4"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PHASE 3: </w:t>
      </w:r>
      <w:r>
        <w:rPr>
          <w:rFonts w:ascii="Times New Roman" w:hAnsi="Times New Roman" w:cs="Times New Roman"/>
          <w:b/>
          <w:sz w:val="24"/>
          <w:szCs w:val="24"/>
        </w:rPr>
        <w:t>REPORTING TO THE SENIOR OFFICER</w:t>
      </w:r>
    </w:p>
    <w:p w14:paraId="2D03C9E3"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Parade is reported when the superior officer (or the parade commander) comes in.</w:t>
      </w:r>
    </w:p>
    <w:p w14:paraId="0564E2C9"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Locutionary Acts</w:t>
      </w:r>
    </w:p>
    <w:p w14:paraId="0A5CD9EB"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U.1 CSM: (comes to attention) Praiiiid, praiiiii chon</w:t>
      </w:r>
    </w:p>
    <w:p w14:paraId="2720B5E2"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U.2 CSM:</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 xml:space="preserve">turns round - marches towards the officer, halts and </w:t>
      </w:r>
      <w:r>
        <w:rPr>
          <w:rFonts w:ascii="Times New Roman" w:hAnsi="Times New Roman" w:cs="Times New Roman"/>
          <w:i/>
          <w:sz w:val="24"/>
          <w:szCs w:val="24"/>
        </w:rPr>
        <w:t>salutes</w:t>
      </w:r>
      <w:r>
        <w:rPr>
          <w:rFonts w:ascii="Times New Roman" w:hAnsi="Times New Roman" w:cs="Times New Roman"/>
          <w:sz w:val="24"/>
          <w:szCs w:val="24"/>
        </w:rPr>
        <w:t xml:space="preserve">). Morn, sir. </w:t>
      </w:r>
    </w:p>
    <w:p w14:paraId="2CEE6AB5"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U.3 Officer:</w:t>
      </w:r>
      <w:r>
        <w:rPr>
          <w:rFonts w:ascii="Times New Roman" w:hAnsi="Times New Roman" w:cs="Times New Roman"/>
          <w:b/>
          <w:sz w:val="24"/>
          <w:szCs w:val="24"/>
        </w:rPr>
        <w:t xml:space="preserve"> </w:t>
      </w:r>
      <w:r>
        <w:rPr>
          <w:rFonts w:ascii="Times New Roman" w:hAnsi="Times New Roman" w:cs="Times New Roman"/>
          <w:sz w:val="24"/>
          <w:szCs w:val="24"/>
        </w:rPr>
        <w:t>Morning CSM</w:t>
      </w:r>
    </w:p>
    <w:p w14:paraId="51805FCB"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U.4 CSM:</w:t>
      </w:r>
      <w:r>
        <w:rPr>
          <w:rFonts w:ascii="Times New Roman" w:hAnsi="Times New Roman" w:cs="Times New Roman"/>
          <w:b/>
          <w:sz w:val="24"/>
          <w:szCs w:val="24"/>
        </w:rPr>
        <w:t xml:space="preserve"> </w:t>
      </w:r>
      <w:r>
        <w:rPr>
          <w:rFonts w:ascii="Times New Roman" w:hAnsi="Times New Roman" w:cs="Times New Roman"/>
          <w:sz w:val="24"/>
          <w:szCs w:val="24"/>
        </w:rPr>
        <w:t>Parade form up, thirty (any number present) on parade, ready for your take over, sir.</w:t>
      </w:r>
    </w:p>
    <w:p w14:paraId="44E7D7DF"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U.5 Officer:</w:t>
      </w:r>
      <w:r>
        <w:rPr>
          <w:rFonts w:ascii="Times New Roman" w:hAnsi="Times New Roman" w:cs="Times New Roman"/>
          <w:b/>
          <w:sz w:val="24"/>
          <w:szCs w:val="24"/>
        </w:rPr>
        <w:t xml:space="preserve"> </w:t>
      </w:r>
      <w:r>
        <w:rPr>
          <w:rFonts w:ascii="Times New Roman" w:hAnsi="Times New Roman" w:cs="Times New Roman"/>
          <w:sz w:val="24"/>
          <w:szCs w:val="24"/>
        </w:rPr>
        <w:t>fall in, CSM.</w:t>
      </w:r>
    </w:p>
    <w:p w14:paraId="0D5159C9"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U.6: Officer:</w:t>
      </w:r>
      <w:r>
        <w:rPr>
          <w:rFonts w:ascii="Times New Roman" w:hAnsi="Times New Roman" w:cs="Times New Roman"/>
          <w:b/>
          <w:sz w:val="24"/>
          <w:szCs w:val="24"/>
        </w:rPr>
        <w:t xml:space="preserve"> </w:t>
      </w:r>
      <w:r>
        <w:rPr>
          <w:rFonts w:ascii="Times New Roman" w:hAnsi="Times New Roman" w:cs="Times New Roman"/>
          <w:sz w:val="24"/>
          <w:szCs w:val="24"/>
        </w:rPr>
        <w:t>Standaaaa-hai. (A</w:t>
      </w:r>
      <w:r>
        <w:rPr>
          <w:rFonts w:ascii="Times New Roman" w:hAnsi="Times New Roman" w:cs="Times New Roman"/>
          <w:i/>
          <w:sz w:val="24"/>
          <w:szCs w:val="24"/>
        </w:rPr>
        <w:t>ddresses the soldiers. He could inform them of the reaso</w:t>
      </w:r>
      <w:r>
        <w:rPr>
          <w:rFonts w:ascii="Times New Roman" w:hAnsi="Times New Roman" w:cs="Times New Roman"/>
          <w:i/>
          <w:sz w:val="24"/>
          <w:szCs w:val="24"/>
        </w:rPr>
        <w:t>n for the parade by saying something like</w:t>
      </w:r>
      <w:r>
        <w:rPr>
          <w:rFonts w:ascii="Times New Roman" w:hAnsi="Times New Roman" w:cs="Times New Roman"/>
          <w:sz w:val="24"/>
          <w:szCs w:val="24"/>
        </w:rPr>
        <w:t>): today, we will continue with our foot drill - slow and quick march. Am I clear?</w:t>
      </w:r>
    </w:p>
    <w:p w14:paraId="04EE2A59"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U.7 Officer:</w:t>
      </w:r>
      <w:r>
        <w:rPr>
          <w:rFonts w:ascii="Times New Roman" w:hAnsi="Times New Roman" w:cs="Times New Roman"/>
          <w:b/>
          <w:sz w:val="24"/>
          <w:szCs w:val="24"/>
        </w:rPr>
        <w:t xml:space="preserve"> </w:t>
      </w:r>
      <w:r>
        <w:rPr>
          <w:rFonts w:ascii="Times New Roman" w:hAnsi="Times New Roman" w:cs="Times New Roman"/>
          <w:sz w:val="24"/>
          <w:szCs w:val="24"/>
        </w:rPr>
        <w:t>CSM, carry on.</w:t>
      </w:r>
    </w:p>
    <w:p w14:paraId="3FDB3FE5"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Illocutionary Acts</w:t>
      </w:r>
    </w:p>
    <w:p w14:paraId="592F0A6F"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direct illocutionary acts are: Directive, Command and Submission.</w:t>
      </w:r>
    </w:p>
    <w:p w14:paraId="7CB020C8"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Prelocutionary </w:t>
      </w:r>
      <w:r>
        <w:rPr>
          <w:rFonts w:ascii="Times New Roman" w:hAnsi="Times New Roman" w:cs="Times New Roman"/>
          <w:b/>
          <w:sz w:val="24"/>
          <w:szCs w:val="24"/>
        </w:rPr>
        <w:t>Effects</w:t>
      </w:r>
    </w:p>
    <w:p w14:paraId="0BE69E68"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R.1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respond by coming to attention</w:t>
      </w:r>
      <w:r>
        <w:rPr>
          <w:rFonts w:ascii="Times New Roman" w:hAnsi="Times New Roman" w:cs="Times New Roman"/>
          <w:sz w:val="24"/>
          <w:szCs w:val="24"/>
        </w:rPr>
        <w:t>)</w:t>
      </w:r>
    </w:p>
    <w:p w14:paraId="2957B81A"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R.2</w:t>
      </w:r>
      <w:r>
        <w:rPr>
          <w:rFonts w:ascii="Times New Roman" w:hAnsi="Times New Roman" w:cs="Times New Roman"/>
          <w:b/>
          <w:sz w:val="24"/>
          <w:szCs w:val="24"/>
        </w:rPr>
        <w:t xml:space="preserve"> </w:t>
      </w:r>
      <w:r>
        <w:rPr>
          <w:rFonts w:ascii="Times New Roman" w:hAnsi="Times New Roman" w:cs="Times New Roman"/>
          <w:sz w:val="24"/>
          <w:szCs w:val="24"/>
        </w:rPr>
        <w:t>Officer: (</w:t>
      </w:r>
      <w:r>
        <w:rPr>
          <w:rFonts w:ascii="Times New Roman" w:hAnsi="Times New Roman" w:cs="Times New Roman"/>
          <w:i/>
          <w:sz w:val="24"/>
          <w:szCs w:val="24"/>
        </w:rPr>
        <w:t>The officer too comes to attention and returns the salute</w:t>
      </w:r>
      <w:r>
        <w:rPr>
          <w:rFonts w:ascii="Times New Roman" w:hAnsi="Times New Roman" w:cs="Times New Roman"/>
          <w:sz w:val="24"/>
          <w:szCs w:val="24"/>
        </w:rPr>
        <w:t>)</w:t>
      </w:r>
    </w:p>
    <w:p w14:paraId="253E7964"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R.3</w:t>
      </w:r>
      <w:r>
        <w:rPr>
          <w:rFonts w:ascii="Times New Roman" w:hAnsi="Times New Roman" w:cs="Times New Roman"/>
          <w:b/>
          <w:sz w:val="24"/>
          <w:szCs w:val="24"/>
        </w:rPr>
        <w:t xml:space="preserve"> </w:t>
      </w:r>
      <w:r>
        <w:rPr>
          <w:rFonts w:ascii="Times New Roman" w:hAnsi="Times New Roman" w:cs="Times New Roman"/>
          <w:sz w:val="24"/>
          <w:szCs w:val="24"/>
        </w:rPr>
        <w:t>CMS: (</w:t>
      </w:r>
      <w:r>
        <w:rPr>
          <w:rFonts w:ascii="Times New Roman" w:hAnsi="Times New Roman" w:cs="Times New Roman"/>
          <w:i/>
          <w:sz w:val="24"/>
          <w:szCs w:val="24"/>
        </w:rPr>
        <w:t>informs the officer that parade has been formed</w:t>
      </w:r>
      <w:r>
        <w:rPr>
          <w:rFonts w:ascii="Times New Roman" w:hAnsi="Times New Roman" w:cs="Times New Roman"/>
          <w:sz w:val="24"/>
          <w:szCs w:val="24"/>
        </w:rPr>
        <w:t>)</w:t>
      </w:r>
    </w:p>
    <w:p w14:paraId="68C3B0CA"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R.4 Officer: (</w:t>
      </w:r>
      <w:r>
        <w:rPr>
          <w:rFonts w:ascii="Times New Roman" w:hAnsi="Times New Roman" w:cs="Times New Roman"/>
          <w:i/>
          <w:sz w:val="24"/>
          <w:szCs w:val="24"/>
        </w:rPr>
        <w:t>Tells the CMS to take his position in the parade.</w:t>
      </w:r>
      <w:r>
        <w:rPr>
          <w:rFonts w:ascii="Times New Roman" w:hAnsi="Times New Roman" w:cs="Times New Roman"/>
          <w:sz w:val="24"/>
          <w:szCs w:val="24"/>
        </w:rPr>
        <w:t>)</w:t>
      </w:r>
    </w:p>
    <w:p w14:paraId="36622FD1"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R.5:</w:t>
      </w:r>
      <w:r>
        <w:rPr>
          <w:rFonts w:ascii="Times New Roman" w:hAnsi="Times New Roman" w:cs="Times New Roman"/>
          <w:sz w:val="24"/>
          <w:szCs w:val="24"/>
        </w:rPr>
        <w:t xml:space="preserve">CSM: </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turns back and marches to his position in front of the soldiers</w:t>
      </w:r>
      <w:r>
        <w:rPr>
          <w:rFonts w:ascii="Times New Roman" w:hAnsi="Times New Roman" w:cs="Times New Roman"/>
          <w:sz w:val="24"/>
          <w:szCs w:val="24"/>
        </w:rPr>
        <w:t>).</w:t>
      </w:r>
    </w:p>
    <w:p w14:paraId="6FD1371F"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R.6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Respond by opening their legs</w:t>
      </w:r>
      <w:r>
        <w:rPr>
          <w:rFonts w:ascii="Times New Roman" w:hAnsi="Times New Roman" w:cs="Times New Roman"/>
          <w:sz w:val="24"/>
          <w:szCs w:val="24"/>
        </w:rPr>
        <w:t>) and say “Yes Sir”.</w:t>
      </w:r>
    </w:p>
    <w:p w14:paraId="483C8411"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R.7 CSM:</w:t>
      </w:r>
      <w:r>
        <w:rPr>
          <w:rFonts w:ascii="Times New Roman" w:hAnsi="Times New Roman" w:cs="Times New Roman"/>
          <w:b/>
          <w:sz w:val="24"/>
          <w:szCs w:val="24"/>
        </w:rPr>
        <w:t xml:space="preserve"> (</w:t>
      </w:r>
      <w:r>
        <w:rPr>
          <w:rFonts w:ascii="Times New Roman" w:hAnsi="Times New Roman" w:cs="Times New Roman"/>
          <w:i/>
          <w:sz w:val="24"/>
          <w:szCs w:val="24"/>
        </w:rPr>
        <w:t>Turns to the officer and salute</w:t>
      </w:r>
      <w:r>
        <w:rPr>
          <w:rFonts w:ascii="Times New Roman" w:hAnsi="Times New Roman" w:cs="Times New Roman"/>
          <w:sz w:val="24"/>
          <w:szCs w:val="24"/>
        </w:rPr>
        <w:t>)</w:t>
      </w:r>
    </w:p>
    <w:p w14:paraId="54A357EA"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As the CSM and the officer engage in U2-5 the soldiers remain at attention.</w:t>
      </w:r>
    </w:p>
    <w:p w14:paraId="1970A0C0"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PHASE 4: THE DRILL</w:t>
      </w:r>
    </w:p>
    <w:p w14:paraId="10D39914"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Locutionary Acts</w:t>
      </w:r>
    </w:p>
    <w:p w14:paraId="20A45801"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U.1 CSM:</w:t>
      </w:r>
      <w:r>
        <w:rPr>
          <w:rFonts w:ascii="Times New Roman" w:hAnsi="Times New Roman" w:cs="Times New Roman"/>
          <w:b/>
          <w:sz w:val="24"/>
          <w:szCs w:val="24"/>
        </w:rPr>
        <w:t xml:space="preserve"> </w:t>
      </w:r>
      <w:r>
        <w:rPr>
          <w:rFonts w:ascii="Times New Roman" w:hAnsi="Times New Roman" w:cs="Times New Roman"/>
          <w:sz w:val="24"/>
          <w:szCs w:val="24"/>
        </w:rPr>
        <w:t xml:space="preserve">Praiiiiiid, praiiiiii chon </w:t>
      </w:r>
    </w:p>
    <w:p w14:paraId="5BD0D9A1"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U.2 CSM:</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turning to the officer</w:t>
      </w:r>
      <w:r>
        <w:rPr>
          <w:rFonts w:ascii="Times New Roman" w:hAnsi="Times New Roman" w:cs="Times New Roman"/>
          <w:sz w:val="24"/>
          <w:szCs w:val="24"/>
        </w:rPr>
        <w:t>) Sir, permission to carry on, Sir.</w:t>
      </w:r>
    </w:p>
    <w:p w14:paraId="7639E953"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U.3 Officer:</w:t>
      </w:r>
      <w:r>
        <w:rPr>
          <w:rFonts w:ascii="Times New Roman" w:hAnsi="Times New Roman" w:cs="Times New Roman"/>
          <w:b/>
          <w:sz w:val="24"/>
          <w:szCs w:val="24"/>
        </w:rPr>
        <w:t xml:space="preserve"> </w:t>
      </w:r>
      <w:r>
        <w:rPr>
          <w:rFonts w:ascii="Times New Roman" w:hAnsi="Times New Roman" w:cs="Times New Roman"/>
          <w:sz w:val="24"/>
          <w:szCs w:val="24"/>
        </w:rPr>
        <w:t>carry on CSM, well done.</w:t>
      </w:r>
    </w:p>
    <w:p w14:paraId="26B90E50"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U.4 CSM:</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turning to face the parade</w:t>
      </w:r>
      <w:r>
        <w:rPr>
          <w:rFonts w:ascii="Times New Roman" w:hAnsi="Times New Roman" w:cs="Times New Roman"/>
          <w:sz w:val="24"/>
          <w:szCs w:val="24"/>
        </w:rPr>
        <w:t xml:space="preserve">) Move to the right in threes, </w:t>
      </w:r>
      <w:r>
        <w:rPr>
          <w:rFonts w:ascii="Times New Roman" w:hAnsi="Times New Roman" w:cs="Times New Roman"/>
          <w:sz w:val="24"/>
          <w:szCs w:val="24"/>
        </w:rPr>
        <w:t>raiiiii-turn.</w:t>
      </w:r>
    </w:p>
    <w:p w14:paraId="2466E1F7"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U.5 CSM:</w:t>
      </w:r>
      <w:r>
        <w:rPr>
          <w:rFonts w:ascii="Times New Roman" w:hAnsi="Times New Roman" w:cs="Times New Roman"/>
          <w:b/>
          <w:sz w:val="24"/>
          <w:szCs w:val="24"/>
        </w:rPr>
        <w:t xml:space="preserve"> </w:t>
      </w:r>
      <w:r>
        <w:rPr>
          <w:rFonts w:ascii="Times New Roman" w:hAnsi="Times New Roman" w:cs="Times New Roman"/>
          <w:sz w:val="24"/>
          <w:szCs w:val="24"/>
        </w:rPr>
        <w:t>By the right, quick march</w:t>
      </w:r>
    </w:p>
    <w:p w14:paraId="19F77E79"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U.6 CSM:</w:t>
      </w:r>
      <w:r>
        <w:rPr>
          <w:rFonts w:ascii="Times New Roman" w:hAnsi="Times New Roman" w:cs="Times New Roman"/>
          <w:b/>
          <w:sz w:val="24"/>
          <w:szCs w:val="24"/>
        </w:rPr>
        <w:t xml:space="preserve"> (</w:t>
      </w:r>
      <w:r>
        <w:rPr>
          <w:rFonts w:ascii="Times New Roman" w:hAnsi="Times New Roman" w:cs="Times New Roman"/>
          <w:i/>
          <w:sz w:val="24"/>
          <w:szCs w:val="24"/>
        </w:rPr>
        <w:t>CSM dictates the pace</w:t>
      </w:r>
      <w:r>
        <w:rPr>
          <w:rFonts w:ascii="Times New Roman" w:hAnsi="Times New Roman" w:cs="Times New Roman"/>
          <w:sz w:val="24"/>
          <w:szCs w:val="24"/>
        </w:rPr>
        <w:t>) lef, rai, lef, rai, lef, rai, etc.</w:t>
      </w:r>
    </w:p>
    <w:p w14:paraId="46BBB535"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U.7 CSM:</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can ask the soldiers to move right, left, or turnabout</w:t>
      </w:r>
      <w:r>
        <w:rPr>
          <w:rFonts w:ascii="Times New Roman" w:hAnsi="Times New Roman" w:cs="Times New Roman"/>
          <w:sz w:val="24"/>
          <w:szCs w:val="24"/>
        </w:rPr>
        <w:t>) e.g. move to the left in threes, aboooou-turn (about turn).</w:t>
      </w:r>
    </w:p>
    <w:p w14:paraId="2A239682" w14:textId="77777777" w:rsidR="00336D4A" w:rsidRDefault="00F012A0">
      <w:pPr>
        <w:tabs>
          <w:tab w:val="left" w:pos="2571"/>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Illocutionary</w:t>
      </w:r>
      <w:r>
        <w:rPr>
          <w:rFonts w:ascii="Times New Roman" w:hAnsi="Times New Roman" w:cs="Times New Roman"/>
          <w:b/>
          <w:sz w:val="24"/>
          <w:szCs w:val="24"/>
        </w:rPr>
        <w:t xml:space="preserve"> Acts</w:t>
      </w:r>
      <w:r>
        <w:rPr>
          <w:rFonts w:ascii="Times New Roman" w:hAnsi="Times New Roman" w:cs="Times New Roman"/>
          <w:b/>
          <w:sz w:val="24"/>
          <w:szCs w:val="24"/>
        </w:rPr>
        <w:tab/>
      </w:r>
    </w:p>
    <w:p w14:paraId="3251D46A" w14:textId="77777777" w:rsidR="00336D4A" w:rsidRDefault="00F012A0">
      <w:pPr>
        <w:tabs>
          <w:tab w:val="left" w:pos="325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Alert and Command, Submission, Request and Permission</w:t>
      </w:r>
    </w:p>
    <w:p w14:paraId="084EC286" w14:textId="77777777" w:rsidR="00336D4A" w:rsidRDefault="00F012A0">
      <w:pPr>
        <w:spacing w:after="0"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Perlocutionary Effects</w:t>
      </w:r>
    </w:p>
    <w:p w14:paraId="50894441"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R.1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with the correct timing to which they are supposed to be familiar, they turn right</w:t>
      </w:r>
      <w:r>
        <w:rPr>
          <w:rFonts w:ascii="Times New Roman" w:hAnsi="Times New Roman" w:cs="Times New Roman"/>
          <w:sz w:val="24"/>
          <w:szCs w:val="24"/>
        </w:rPr>
        <w:t>).</w:t>
      </w:r>
    </w:p>
    <w:p w14:paraId="3D0C4695"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R.2 Officer: (</w:t>
      </w:r>
      <w:r>
        <w:rPr>
          <w:rFonts w:ascii="Times New Roman" w:hAnsi="Times New Roman" w:cs="Times New Roman"/>
          <w:i/>
          <w:sz w:val="24"/>
          <w:szCs w:val="24"/>
        </w:rPr>
        <w:t>Grants permission to the CMS to carry on with the parade</w:t>
      </w:r>
      <w:r>
        <w:rPr>
          <w:rFonts w:ascii="Times New Roman" w:hAnsi="Times New Roman" w:cs="Times New Roman"/>
          <w:sz w:val="24"/>
          <w:szCs w:val="24"/>
        </w:rPr>
        <w:t>)</w:t>
      </w:r>
    </w:p>
    <w:p w14:paraId="1AFC9B39"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R.3 CSM:</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turns to face the parade and gives command</w:t>
      </w:r>
      <w:r>
        <w:rPr>
          <w:rFonts w:ascii="Times New Roman" w:hAnsi="Times New Roman" w:cs="Times New Roman"/>
          <w:sz w:val="24"/>
          <w:szCs w:val="24"/>
        </w:rPr>
        <w:t>)</w:t>
      </w:r>
    </w:p>
    <w:p w14:paraId="67DB8C0F" w14:textId="77777777" w:rsidR="00336D4A" w:rsidRDefault="00F012A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R.4 Soldiers:</w:t>
      </w:r>
      <w:r>
        <w:rPr>
          <w:rFonts w:ascii="Times New Roman" w:hAnsi="Times New Roman" w:cs="Times New Roman"/>
          <w:b/>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Respond to the command by turning to the right maintaining their positions</w:t>
      </w:r>
      <w:r>
        <w:rPr>
          <w:rFonts w:ascii="Times New Roman" w:hAnsi="Times New Roman" w:cs="Times New Roman"/>
          <w:sz w:val="24"/>
          <w:szCs w:val="24"/>
        </w:rPr>
        <w:t>)</w:t>
      </w:r>
    </w:p>
    <w:p w14:paraId="6C98F7AF" w14:textId="77777777" w:rsidR="00336D4A" w:rsidRDefault="00F012A0">
      <w:pPr>
        <w:tabs>
          <w:tab w:val="left" w:pos="257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R.5 Soldiers:</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Pr>
          <w:rFonts w:ascii="Times New Roman" w:hAnsi="Times New Roman" w:cs="Times New Roman"/>
          <w:i/>
          <w:sz w:val="24"/>
          <w:szCs w:val="24"/>
        </w:rPr>
        <w:t>start marching while CSM dictates the pace</w:t>
      </w:r>
      <w:r>
        <w:rPr>
          <w:rFonts w:ascii="Times New Roman" w:hAnsi="Times New Roman" w:cs="Times New Roman"/>
          <w:sz w:val="24"/>
          <w:szCs w:val="24"/>
        </w:rPr>
        <w:t>)</w:t>
      </w:r>
    </w:p>
    <w:p w14:paraId="4362E56B" w14:textId="77777777" w:rsidR="00336D4A" w:rsidRDefault="00F012A0">
      <w:pPr>
        <w:tabs>
          <w:tab w:val="left" w:pos="257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R.6 Soldiers:</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Pr>
          <w:rFonts w:ascii="Times New Roman" w:hAnsi="Times New Roman" w:cs="Times New Roman"/>
          <w:i/>
          <w:sz w:val="24"/>
          <w:szCs w:val="24"/>
        </w:rPr>
        <w:t xml:space="preserve">Continue marching as the CSM </w:t>
      </w:r>
      <w:r>
        <w:rPr>
          <w:rFonts w:ascii="Times New Roman" w:hAnsi="Times New Roman" w:cs="Times New Roman"/>
          <w:i/>
          <w:sz w:val="24"/>
          <w:szCs w:val="24"/>
        </w:rPr>
        <w:t>dictates the pace</w:t>
      </w:r>
      <w:r>
        <w:rPr>
          <w:rFonts w:ascii="Times New Roman" w:hAnsi="Times New Roman" w:cs="Times New Roman"/>
          <w:sz w:val="24"/>
          <w:szCs w:val="24"/>
        </w:rPr>
        <w:t>)</w:t>
      </w:r>
    </w:p>
    <w:p w14:paraId="440802A0" w14:textId="77777777" w:rsidR="00336D4A" w:rsidRDefault="00F012A0">
      <w:pPr>
        <w:tabs>
          <w:tab w:val="left" w:pos="257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R.7 Soldiers:  (</w:t>
      </w:r>
      <w:r>
        <w:rPr>
          <w:rFonts w:ascii="Times New Roman" w:hAnsi="Times New Roman" w:cs="Times New Roman"/>
          <w:i/>
          <w:sz w:val="24"/>
          <w:szCs w:val="24"/>
        </w:rPr>
        <w:t>Continue marching</w:t>
      </w:r>
      <w:r>
        <w:rPr>
          <w:rFonts w:ascii="Times New Roman" w:hAnsi="Times New Roman" w:cs="Times New Roman"/>
          <w:sz w:val="24"/>
          <w:szCs w:val="24"/>
        </w:rPr>
        <w:t>)</w:t>
      </w:r>
    </w:p>
    <w:p w14:paraId="02599C48"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PHASE 5: CHANGING TO SLOW MARCH</w:t>
      </w:r>
    </w:p>
    <w:p w14:paraId="42CD15B4"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Locutionary Acts</w:t>
      </w:r>
    </w:p>
    <w:p w14:paraId="50C65FED"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U.1 Breaking … slow march</w:t>
      </w:r>
    </w:p>
    <w:p w14:paraId="655AE727"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U.2 Continue your movement, by the right, sloooooo–march, Left right, left right etc</w:t>
      </w:r>
    </w:p>
    <w:p w14:paraId="6B62BE1F"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Illocutionary Acts</w:t>
      </w:r>
    </w:p>
    <w:p w14:paraId="4624AE3C"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Commissive command, allegiance, obedience, submission</w:t>
      </w:r>
    </w:p>
    <w:p w14:paraId="083D211F"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Perlocutionary Effect</w:t>
      </w:r>
    </w:p>
    <w:p w14:paraId="2C2C5643"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R.1 The soldiers obey given order in slow march.</w:t>
      </w:r>
    </w:p>
    <w:p w14:paraId="3BF6246D"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R.2 Soldiers turn to the left marching slowly.</w:t>
      </w:r>
    </w:p>
    <w:p w14:paraId="6CE04C80"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PHASE 6: END OF DRILL SESSION</w:t>
      </w:r>
    </w:p>
    <w:p w14:paraId="73E3C1B5"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Locutionary Acts</w:t>
      </w:r>
    </w:p>
    <w:p w14:paraId="038B3CA9"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U.1 CSM: Praiiii - halt</w:t>
      </w:r>
    </w:p>
    <w:p w14:paraId="0FA2D545"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U.2. </w:t>
      </w:r>
      <w:r>
        <w:rPr>
          <w:rFonts w:ascii="Times New Roman" w:hAnsi="Times New Roman" w:cs="Times New Roman"/>
          <w:sz w:val="24"/>
          <w:szCs w:val="24"/>
        </w:rPr>
        <w:t>CSM: Parade will advance, left turn</w:t>
      </w:r>
    </w:p>
    <w:p w14:paraId="74DC828B" w14:textId="77777777" w:rsidR="00336D4A" w:rsidRDefault="00F012A0">
      <w:pPr>
        <w:tabs>
          <w:tab w:val="left" w:pos="7080"/>
        </w:tabs>
        <w:spacing w:after="0" w:line="360" w:lineRule="auto"/>
        <w:ind w:left="1152" w:hanging="1152"/>
        <w:jc w:val="both"/>
        <w:rPr>
          <w:rFonts w:ascii="Times New Roman" w:hAnsi="Times New Roman" w:cs="Times New Roman"/>
          <w:sz w:val="24"/>
          <w:szCs w:val="24"/>
        </w:rPr>
      </w:pPr>
      <w:r>
        <w:rPr>
          <w:rFonts w:ascii="Times New Roman" w:hAnsi="Times New Roman" w:cs="Times New Roman"/>
          <w:sz w:val="24"/>
          <w:szCs w:val="24"/>
        </w:rPr>
        <w:t>U.3 CSM: (turning to the officer) Sir, we have come to the end of the drill. May I have your permission to carry on?</w:t>
      </w:r>
    </w:p>
    <w:p w14:paraId="4A88FD77"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U.4 Officer: Carry on</w:t>
      </w:r>
    </w:p>
    <w:p w14:paraId="04709886"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U.5 CSM: (turns to the soldiers and dismisses them)</w:t>
      </w:r>
    </w:p>
    <w:p w14:paraId="6E97FB6F"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Illocutionary Forces</w:t>
      </w:r>
    </w:p>
    <w:p w14:paraId="5795B859"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Directiv</w:t>
      </w:r>
      <w:r>
        <w:rPr>
          <w:rFonts w:ascii="Times New Roman" w:hAnsi="Times New Roman" w:cs="Times New Roman"/>
          <w:sz w:val="24"/>
          <w:szCs w:val="24"/>
        </w:rPr>
        <w:t>e, Command, Informing, Submission, Request, Permission</w:t>
      </w:r>
    </w:p>
    <w:p w14:paraId="25CE253F"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Perlocutionary Effects</w:t>
      </w:r>
    </w:p>
    <w:p w14:paraId="70779F7A"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R.1:</w:t>
      </w:r>
      <w:r>
        <w:rPr>
          <w:rFonts w:ascii="Times New Roman" w:hAnsi="Times New Roman" w:cs="Times New Roman"/>
          <w:b/>
          <w:sz w:val="24"/>
          <w:szCs w:val="24"/>
        </w:rPr>
        <w:t xml:space="preserve"> </w:t>
      </w:r>
      <w:r>
        <w:rPr>
          <w:rFonts w:ascii="Times New Roman" w:hAnsi="Times New Roman" w:cs="Times New Roman"/>
          <w:sz w:val="24"/>
          <w:szCs w:val="24"/>
        </w:rPr>
        <w:t>The soldiers stop moving, obeying given order</w:t>
      </w:r>
    </w:p>
    <w:p w14:paraId="382DF100"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R.2:</w:t>
      </w:r>
      <w:r>
        <w:rPr>
          <w:rFonts w:ascii="Times New Roman" w:hAnsi="Times New Roman" w:cs="Times New Roman"/>
          <w:b/>
          <w:sz w:val="24"/>
          <w:szCs w:val="24"/>
        </w:rPr>
        <w:t xml:space="preserve"> </w:t>
      </w:r>
      <w:r>
        <w:rPr>
          <w:rFonts w:ascii="Times New Roman" w:hAnsi="Times New Roman" w:cs="Times New Roman"/>
          <w:sz w:val="24"/>
          <w:szCs w:val="24"/>
        </w:rPr>
        <w:t>Soldiers turn to left on hearing the command</w:t>
      </w:r>
    </w:p>
    <w:p w14:paraId="55835335"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R.3: The officer listens as the CSM ask for permission </w:t>
      </w:r>
    </w:p>
    <w:p w14:paraId="2A1BF9AA"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R.4: The CSM listens </w:t>
      </w:r>
      <w:r>
        <w:rPr>
          <w:rFonts w:ascii="Times New Roman" w:hAnsi="Times New Roman" w:cs="Times New Roman"/>
          <w:sz w:val="24"/>
          <w:szCs w:val="24"/>
        </w:rPr>
        <w:t>to the officer’s response</w:t>
      </w:r>
    </w:p>
    <w:p w14:paraId="0E45A755" w14:textId="77777777" w:rsidR="00336D4A" w:rsidRDefault="00F012A0">
      <w:pPr>
        <w:tabs>
          <w:tab w:val="left" w:pos="7080"/>
        </w:tabs>
        <w:spacing w:after="0" w:line="360" w:lineRule="auto"/>
        <w:ind w:left="1152" w:hanging="1152"/>
        <w:jc w:val="both"/>
        <w:rPr>
          <w:rFonts w:ascii="Times New Roman" w:hAnsi="Times New Roman" w:cs="Times New Roman"/>
          <w:sz w:val="24"/>
          <w:szCs w:val="24"/>
        </w:rPr>
      </w:pPr>
      <w:r>
        <w:rPr>
          <w:rFonts w:ascii="Times New Roman" w:hAnsi="Times New Roman" w:cs="Times New Roman"/>
          <w:sz w:val="24"/>
          <w:szCs w:val="24"/>
        </w:rPr>
        <w:t>R.5: The CSM turns to the soldiers, gives them dismissal ritual and the soldiers turn right, take a salute and fall out</w:t>
      </w:r>
    </w:p>
    <w:p w14:paraId="213120AD"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WORLD KNOWLEDGE/MCBs IN THE UTTERANCES</w:t>
      </w:r>
    </w:p>
    <w:p w14:paraId="74BF5A8C"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response of the soldiers on parade is in unison. In the military, s</w:t>
      </w:r>
      <w:r>
        <w:rPr>
          <w:rFonts w:ascii="Times New Roman" w:hAnsi="Times New Roman" w:cs="Times New Roman"/>
          <w:sz w:val="24"/>
          <w:szCs w:val="24"/>
        </w:rPr>
        <w:t xml:space="preserve">luggishness is not allowed. </w:t>
      </w:r>
      <w:commentRangeStart w:id="14"/>
      <w:r>
        <w:rPr>
          <w:rFonts w:ascii="Times New Roman" w:hAnsi="Times New Roman" w:cs="Times New Roman"/>
          <w:sz w:val="24"/>
          <w:szCs w:val="24"/>
        </w:rPr>
        <w:t>That is why only able-bodied men and women are soldiers</w:t>
      </w:r>
      <w:commentRangeEnd w:id="14"/>
      <w:r>
        <w:commentReference w:id="14"/>
      </w:r>
      <w:r>
        <w:rPr>
          <w:rFonts w:ascii="Times New Roman" w:hAnsi="Times New Roman" w:cs="Times New Roman"/>
          <w:sz w:val="24"/>
          <w:szCs w:val="24"/>
        </w:rPr>
        <w:t>. Conventionally, there is a time to assemble and there is a time to dismiss. At the beginning of a parade, the message being conveyed with the utterance “fall in” conven</w:t>
      </w:r>
      <w:r>
        <w:rPr>
          <w:rFonts w:ascii="Times New Roman" w:hAnsi="Times New Roman" w:cs="Times New Roman"/>
          <w:sz w:val="24"/>
          <w:szCs w:val="24"/>
        </w:rPr>
        <w:t xml:space="preserve">tionally is a call to “parade”. The word “Praid” is to alert the soldiers; and when they hear “praiiii - chon” they already know what to do. After the CSM’s command, the soldiers respond </w:t>
      </w:r>
      <w:commentRangeStart w:id="15"/>
      <w:r>
        <w:rPr>
          <w:rFonts w:ascii="Times New Roman" w:hAnsi="Times New Roman" w:cs="Times New Roman"/>
          <w:sz w:val="24"/>
          <w:szCs w:val="24"/>
        </w:rPr>
        <w:t xml:space="preserve">variously </w:t>
      </w:r>
      <w:commentRangeEnd w:id="15"/>
      <w:r>
        <w:commentReference w:id="15"/>
      </w:r>
      <w:r>
        <w:rPr>
          <w:rFonts w:ascii="Times New Roman" w:hAnsi="Times New Roman" w:cs="Times New Roman"/>
          <w:sz w:val="24"/>
          <w:szCs w:val="24"/>
        </w:rPr>
        <w:t xml:space="preserve">as mutually understood. The first three soldiers at the </w:t>
      </w:r>
      <w:r>
        <w:rPr>
          <w:rFonts w:ascii="Times New Roman" w:hAnsi="Times New Roman" w:cs="Times New Roman"/>
          <w:sz w:val="24"/>
          <w:szCs w:val="24"/>
        </w:rPr>
        <w:t>extreme right of the ranks turn to their right; take some paces, halt and turn to face their lines. As this is going on, the other soldiers in the front rank take a pace backward and those in the rear (3rd) rank take a pace backward. In threes, soldiers on</w:t>
      </w:r>
      <w:r>
        <w:rPr>
          <w:rFonts w:ascii="Times New Roman" w:hAnsi="Times New Roman" w:cs="Times New Roman"/>
          <w:sz w:val="24"/>
          <w:szCs w:val="24"/>
        </w:rPr>
        <w:t xml:space="preserve"> their ranks simultaneously move to the right or left to ensure they are in straight lines. This kind of exercise is a routine in the military and every soldier knows and is used to it and even anticipates the next order for known reaction. No room is give</w:t>
      </w:r>
      <w:r>
        <w:rPr>
          <w:rFonts w:ascii="Times New Roman" w:hAnsi="Times New Roman" w:cs="Times New Roman"/>
          <w:sz w:val="24"/>
          <w:szCs w:val="24"/>
        </w:rPr>
        <w:t>n for defiance.</w:t>
      </w:r>
    </w:p>
    <w:p w14:paraId="72E8FC43" w14:textId="77777777" w:rsidR="00336D4A" w:rsidRDefault="00F012A0">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 xml:space="preserve">Upon dismissal, the soldiers already know that they have to turn, take a few steps, salute, before they go their different ways. This is indicative of the conventional rules </w:t>
      </w:r>
      <w:r>
        <w:rPr>
          <w:rFonts w:ascii="Times New Roman" w:hAnsi="Times New Roman" w:cs="Times New Roman"/>
          <w:sz w:val="24"/>
          <w:szCs w:val="24"/>
        </w:rPr>
        <w:lastRenderedPageBreak/>
        <w:t xml:space="preserve">guiding all the activities in the military. The ranks are stratified and officers </w:t>
      </w:r>
      <w:r>
        <w:rPr>
          <w:rFonts w:ascii="Times New Roman" w:hAnsi="Times New Roman" w:cs="Times New Roman"/>
          <w:sz w:val="24"/>
          <w:szCs w:val="24"/>
        </w:rPr>
        <w:t xml:space="preserve">are superior or inferior to one another. The illocutionary force of informing as done by the CSM is military. The soldiers know they are to “fall out” just as they “fell in” at the beginning. </w:t>
      </w:r>
    </w:p>
    <w:p w14:paraId="6F228A7A" w14:textId="77777777" w:rsidR="00336D4A" w:rsidRDefault="00336D4A">
      <w:pPr>
        <w:spacing w:after="0" w:line="360" w:lineRule="auto"/>
        <w:ind w:firstLine="418"/>
        <w:jc w:val="both"/>
        <w:rPr>
          <w:rFonts w:ascii="Times New Roman" w:hAnsi="Times New Roman" w:cs="Times New Roman"/>
          <w:sz w:val="24"/>
          <w:szCs w:val="24"/>
        </w:rPr>
      </w:pPr>
    </w:p>
    <w:p w14:paraId="1B275924"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PRAGMATIC CONTEXT OF THE UTTERANCES</w:t>
      </w:r>
    </w:p>
    <w:p w14:paraId="4F93866E" w14:textId="77777777" w:rsidR="00336D4A" w:rsidRDefault="00F012A0">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The CSM is addressing a gr</w:t>
      </w:r>
      <w:r>
        <w:rPr>
          <w:rFonts w:ascii="Times New Roman" w:hAnsi="Times New Roman" w:cs="Times New Roman"/>
          <w:sz w:val="24"/>
          <w:szCs w:val="24"/>
        </w:rPr>
        <w:t xml:space="preserve">oup of soldiers who usually are inferior to him. He gives commands, which are to be obeyed (conventional Implicature) and he can change his mind if he has given a wrong command by saying </w:t>
      </w:r>
      <w:commentRangeStart w:id="16"/>
      <w:r>
        <w:rPr>
          <w:rFonts w:ascii="Times New Roman" w:hAnsi="Times New Roman" w:cs="Times New Roman"/>
          <w:sz w:val="24"/>
          <w:szCs w:val="24"/>
        </w:rPr>
        <w:t>“ajuwaya” (as you were)</w:t>
      </w:r>
      <w:commentRangeEnd w:id="16"/>
      <w:r>
        <w:commentReference w:id="16"/>
      </w:r>
      <w:r>
        <w:rPr>
          <w:rFonts w:ascii="Times New Roman" w:hAnsi="Times New Roman" w:cs="Times New Roman"/>
          <w:sz w:val="24"/>
          <w:szCs w:val="24"/>
        </w:rPr>
        <w:t>. The context of situation here does not gi</w:t>
      </w:r>
      <w:r>
        <w:rPr>
          <w:rFonts w:ascii="Times New Roman" w:hAnsi="Times New Roman" w:cs="Times New Roman"/>
          <w:sz w:val="24"/>
          <w:szCs w:val="24"/>
        </w:rPr>
        <w:t>ve room for interlocution. It is not a conversational exercise but that, which requires only non-verbal means of communication. From P1 to P6, the CSM gives commands to the soldiers on parade. The encoding and decoding processes among the CSM, the soldiers</w:t>
      </w:r>
      <w:r>
        <w:rPr>
          <w:rFonts w:ascii="Times New Roman" w:hAnsi="Times New Roman" w:cs="Times New Roman"/>
          <w:sz w:val="24"/>
          <w:szCs w:val="24"/>
        </w:rPr>
        <w:t xml:space="preserve"> and the officers enjoy a context of mutual understanding. The inferential processes prove easy to the three because of their world knowledge. The military is known for force, firmness, alertness, obedience without complaints, and total submission to whoev</w:t>
      </w:r>
      <w:r>
        <w:rPr>
          <w:rFonts w:ascii="Times New Roman" w:hAnsi="Times New Roman" w:cs="Times New Roman"/>
          <w:sz w:val="24"/>
          <w:szCs w:val="24"/>
        </w:rPr>
        <w:t>er is in the position of authority, even if delegated.</w:t>
      </w:r>
    </w:p>
    <w:p w14:paraId="2EBABB11"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LINGUISTIC CONTEXT OF THE UTTERANCES</w:t>
      </w:r>
    </w:p>
    <w:p w14:paraId="4CA752B1" w14:textId="77777777" w:rsidR="00336D4A" w:rsidRDefault="00F012A0">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 xml:space="preserve">The language of the military on the parade ground involves non-verbal communication (kinesics, proxemics, dress/appearance and iconicity) in almost absolute terms. </w:t>
      </w:r>
      <w:r>
        <w:rPr>
          <w:rFonts w:ascii="Times New Roman" w:hAnsi="Times New Roman" w:cs="Times New Roman"/>
          <w:sz w:val="24"/>
          <w:szCs w:val="24"/>
        </w:rPr>
        <w:t>Moreover, the language is telegraphic - commands and directives are presented in apt, precise and laconic manner; thus obeying Grice’s Maxims of quantity, quality, relation and manner, while at the same time avoiding obscurity and ambiguity. In other words</w:t>
      </w:r>
      <w:r>
        <w:rPr>
          <w:rFonts w:ascii="Times New Roman" w:hAnsi="Times New Roman" w:cs="Times New Roman"/>
          <w:sz w:val="24"/>
          <w:szCs w:val="24"/>
        </w:rPr>
        <w:t>, all information from the CSM, no matter how it is said (just to convey similarity with already known terms, words and commands) secures quick uptake with the soldiers who have had prior training in the use of language and operate within the same linguist</w:t>
      </w:r>
      <w:r>
        <w:rPr>
          <w:rFonts w:ascii="Times New Roman" w:hAnsi="Times New Roman" w:cs="Times New Roman"/>
          <w:sz w:val="24"/>
          <w:szCs w:val="24"/>
        </w:rPr>
        <w:t xml:space="preserve">ic </w:t>
      </w:r>
      <w:r>
        <w:rPr>
          <w:rFonts w:ascii="Times New Roman" w:hAnsi="Times New Roman" w:cs="Times New Roman"/>
          <w:sz w:val="24"/>
          <w:szCs w:val="24"/>
        </w:rPr>
        <w:lastRenderedPageBreak/>
        <w:t>contexts that is strange or foreign to lay men (bloody civilians - other members of the society who are not, and have not served in the military).</w:t>
      </w:r>
    </w:p>
    <w:p w14:paraId="4A1C3022" w14:textId="77777777" w:rsidR="00336D4A" w:rsidRDefault="00336D4A">
      <w:pPr>
        <w:spacing w:after="0" w:line="360" w:lineRule="auto"/>
        <w:ind w:firstLine="418"/>
        <w:jc w:val="both"/>
        <w:rPr>
          <w:rFonts w:ascii="Times New Roman" w:hAnsi="Times New Roman" w:cs="Times New Roman"/>
          <w:sz w:val="24"/>
          <w:szCs w:val="24"/>
        </w:rPr>
      </w:pPr>
    </w:p>
    <w:p w14:paraId="366F6E68" w14:textId="77777777" w:rsidR="00336D4A" w:rsidRDefault="00336D4A">
      <w:pPr>
        <w:spacing w:after="0" w:line="360" w:lineRule="auto"/>
        <w:ind w:firstLine="418"/>
        <w:jc w:val="both"/>
        <w:rPr>
          <w:rFonts w:ascii="Times New Roman" w:hAnsi="Times New Roman" w:cs="Times New Roman"/>
          <w:sz w:val="24"/>
          <w:szCs w:val="24"/>
        </w:rPr>
      </w:pPr>
    </w:p>
    <w:p w14:paraId="6BEB4E64"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SOCIOLOGICAL CONTEXT OF THE UTTERANCES</w:t>
      </w:r>
    </w:p>
    <w:p w14:paraId="3D2B3E86" w14:textId="77777777" w:rsidR="00336D4A" w:rsidRDefault="00F012A0">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Worldwide, the military parade is an exercise that requires utmos</w:t>
      </w:r>
      <w:r>
        <w:rPr>
          <w:rFonts w:ascii="Times New Roman" w:hAnsi="Times New Roman" w:cs="Times New Roman"/>
          <w:sz w:val="24"/>
          <w:szCs w:val="24"/>
        </w:rPr>
        <w:t>t seriousness. It is usually a situation where the mood of the participants is tense, strict and seemingly grave. The language of the military appears an in-house phenomenon (i.e. peculiar to it). It is pertinent to note that even though the Nigerian milit</w:t>
      </w:r>
      <w:r>
        <w:rPr>
          <w:rFonts w:ascii="Times New Roman" w:hAnsi="Times New Roman" w:cs="Times New Roman"/>
          <w:sz w:val="24"/>
          <w:szCs w:val="24"/>
        </w:rPr>
        <w:t xml:space="preserve">ary is a fibrous of the mother British military force, the language employed in its day-to-day activities is an amalgam of the British tradition and the outcome of the </w:t>
      </w:r>
      <w:commentRangeStart w:id="17"/>
      <w:r>
        <w:rPr>
          <w:rFonts w:ascii="Times New Roman" w:hAnsi="Times New Roman" w:cs="Times New Roman"/>
          <w:sz w:val="24"/>
          <w:szCs w:val="24"/>
        </w:rPr>
        <w:t>lack of education of the natives who took over</w:t>
      </w:r>
      <w:commentRangeEnd w:id="17"/>
      <w:r>
        <w:commentReference w:id="17"/>
      </w:r>
      <w:r>
        <w:rPr>
          <w:rFonts w:ascii="Times New Roman" w:hAnsi="Times New Roman" w:cs="Times New Roman"/>
          <w:sz w:val="24"/>
          <w:szCs w:val="24"/>
        </w:rPr>
        <w:t>. In this wise, a lot of adulteration a</w:t>
      </w:r>
      <w:r>
        <w:rPr>
          <w:rFonts w:ascii="Times New Roman" w:hAnsi="Times New Roman" w:cs="Times New Roman"/>
          <w:sz w:val="24"/>
          <w:szCs w:val="24"/>
        </w:rPr>
        <w:t>nd approximations characterize their language use, especially on parades, which are more or less rituals. One can thus say that certain idiosyncrasies - slogans and clichés have been imbibed and assimilated into the Nigerian military system since the pre-c</w:t>
      </w:r>
      <w:r>
        <w:rPr>
          <w:rFonts w:ascii="Times New Roman" w:hAnsi="Times New Roman" w:cs="Times New Roman"/>
          <w:sz w:val="24"/>
          <w:szCs w:val="24"/>
        </w:rPr>
        <w:t>olonial, the colonial and even, post-colonial times. The context of language use in the military has a social-caucus-induced undertone, which can tempt one to conclude that it is idiolectical in nature.</w:t>
      </w:r>
    </w:p>
    <w:p w14:paraId="10CE50DA"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PRESUPPOSITION IN THE PARADE UTTERANCES</w:t>
      </w:r>
    </w:p>
    <w:p w14:paraId="5600721E"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Company S</w:t>
      </w:r>
      <w:r>
        <w:rPr>
          <w:rFonts w:ascii="Times New Roman" w:hAnsi="Times New Roman" w:cs="Times New Roman"/>
          <w:sz w:val="24"/>
          <w:szCs w:val="24"/>
        </w:rPr>
        <w:t xml:space="preserve">ergeant Major (CSM) expects the soldiers to understand the call and be ready to suspend every other activity they might be engaged in and come for parade. </w:t>
      </w:r>
      <w:commentRangeStart w:id="18"/>
      <w:r>
        <w:rPr>
          <w:rFonts w:ascii="Times New Roman" w:hAnsi="Times New Roman" w:cs="Times New Roman"/>
          <w:sz w:val="24"/>
          <w:szCs w:val="24"/>
        </w:rPr>
        <w:t>He does not need to tell them it is time for parade, except as conveyed by the prompt – “fall in”.</w:t>
      </w:r>
      <w:commentRangeEnd w:id="18"/>
      <w:r>
        <w:commentReference w:id="18"/>
      </w:r>
    </w:p>
    <w:p w14:paraId="6CDB74E4" w14:textId="77777777" w:rsidR="00336D4A" w:rsidRDefault="00F012A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NON-VERBAL COMMUNICATION</w:t>
      </w:r>
    </w:p>
    <w:p w14:paraId="3A202E4A" w14:textId="77777777" w:rsidR="00336D4A" w:rsidRDefault="00F012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military parade exercise is full of more commands and movements than conversation. It is only the CSM and the parade commander who give</w:t>
      </w:r>
      <w:commentRangeStart w:id="19"/>
      <w:r>
        <w:rPr>
          <w:rFonts w:ascii="Times New Roman" w:hAnsi="Times New Roman" w:cs="Times New Roman"/>
          <w:sz w:val="24"/>
          <w:szCs w:val="24"/>
        </w:rPr>
        <w:t>s</w:t>
      </w:r>
      <w:commentRangeEnd w:id="19"/>
      <w:r>
        <w:commentReference w:id="19"/>
      </w:r>
      <w:r>
        <w:rPr>
          <w:rFonts w:ascii="Times New Roman" w:hAnsi="Times New Roman" w:cs="Times New Roman"/>
          <w:sz w:val="24"/>
          <w:szCs w:val="24"/>
        </w:rPr>
        <w:t xml:space="preserve"> command verbally. The soldiers on parade only respond through movements (kinesics) to</w:t>
      </w:r>
      <w:r>
        <w:rPr>
          <w:rFonts w:ascii="Times New Roman" w:hAnsi="Times New Roman" w:cs="Times New Roman"/>
          <w:sz w:val="24"/>
          <w:szCs w:val="24"/>
        </w:rPr>
        <w:t xml:space="preserve"> whatever order is given. They respond to commands by saluting, banging their feet, and turning to the left or to the right, making a roundabout turn and halting, as the case may demand. </w:t>
      </w:r>
    </w:p>
    <w:p w14:paraId="34567FAD"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SUMMARY OF ILLOCUTINARY FORCES IN THE SIX-PHASE PARADE</w:t>
      </w:r>
    </w:p>
    <w:p w14:paraId="756CF213" w14:textId="77777777" w:rsidR="00336D4A" w:rsidRDefault="00F012A0">
      <w:pPr>
        <w:spacing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t>Language in t</w:t>
      </w:r>
      <w:r>
        <w:rPr>
          <w:rFonts w:ascii="Times New Roman" w:hAnsi="Times New Roman" w:cs="Times New Roman"/>
          <w:sz w:val="24"/>
          <w:szCs w:val="24"/>
        </w:rPr>
        <w:t xml:space="preserve">he military parade is used to perform the following main functions: alerting/informing, summoning, commanding, submitting, permitting and reporting. These illocutionary acts occurred all through the utterances analysed in the six-phase military parade. </w:t>
      </w:r>
      <w:commentRangeStart w:id="20"/>
      <w:r>
        <w:rPr>
          <w:rFonts w:ascii="Times New Roman" w:hAnsi="Times New Roman" w:cs="Times New Roman"/>
          <w:sz w:val="24"/>
          <w:szCs w:val="24"/>
        </w:rPr>
        <w:t>The</w:t>
      </w:r>
      <w:r>
        <w:rPr>
          <w:rFonts w:ascii="Times New Roman" w:hAnsi="Times New Roman" w:cs="Times New Roman"/>
          <w:sz w:val="24"/>
          <w:szCs w:val="24"/>
        </w:rPr>
        <w:t>re are thirty (30) utterances</w:t>
      </w:r>
      <w:commentRangeEnd w:id="20"/>
      <w:r>
        <w:commentReference w:id="20"/>
      </w:r>
      <w:r>
        <w:rPr>
          <w:rFonts w:ascii="Times New Roman" w:hAnsi="Times New Roman" w:cs="Times New Roman"/>
          <w:sz w:val="24"/>
          <w:szCs w:val="24"/>
        </w:rPr>
        <w:t xml:space="preserve"> in the six phases analysed. Based on the corresponding responses to the thirty utterances, alerting illocutionary act occurred in five instances; the summoning act occurred four times, the commanding fifteen times, submissi</w:t>
      </w:r>
      <w:r>
        <w:rPr>
          <w:rFonts w:ascii="Times New Roman" w:hAnsi="Times New Roman" w:cs="Times New Roman"/>
          <w:sz w:val="24"/>
          <w:szCs w:val="24"/>
        </w:rPr>
        <w:t>on three, permission two and reporting, one. The summary is presented on the table below:</w:t>
      </w:r>
    </w:p>
    <w:p w14:paraId="79FD4BF6" w14:textId="77777777" w:rsidR="00336D4A" w:rsidRDefault="00F012A0">
      <w:pPr>
        <w:tabs>
          <w:tab w:val="left" w:pos="7080"/>
        </w:tabs>
        <w:spacing w:after="120" w:line="360" w:lineRule="auto"/>
        <w:jc w:val="both"/>
        <w:rPr>
          <w:rFonts w:ascii="Times New Roman" w:hAnsi="Times New Roman" w:cs="Times New Roman"/>
          <w:sz w:val="23"/>
          <w:szCs w:val="23"/>
        </w:rPr>
      </w:pPr>
      <w:r>
        <w:rPr>
          <w:rFonts w:ascii="Times New Roman" w:hAnsi="Times New Roman" w:cs="Times New Roman"/>
          <w:b/>
          <w:sz w:val="24"/>
          <w:szCs w:val="24"/>
        </w:rPr>
        <w:t>Table 1</w:t>
      </w:r>
      <w:r>
        <w:rPr>
          <w:rFonts w:ascii="Times New Roman" w:hAnsi="Times New Roman" w:cs="Times New Roman"/>
          <w:sz w:val="24"/>
          <w:szCs w:val="24"/>
        </w:rPr>
        <w:t xml:space="preserve">: </w:t>
      </w:r>
      <w:commentRangeStart w:id="21"/>
      <w:r>
        <w:rPr>
          <w:rFonts w:ascii="Times New Roman" w:hAnsi="Times New Roman" w:cs="Times New Roman"/>
          <w:i/>
          <w:sz w:val="21"/>
          <w:szCs w:val="21"/>
        </w:rPr>
        <w:t>Frequency and Percentage for Occurrence of Illocutionary Forces in the Analysed Data</w:t>
      </w:r>
      <w:commentRangeEnd w:id="21"/>
      <w:r>
        <w:commentReference w:id="21"/>
      </w:r>
    </w:p>
    <w:tbl>
      <w:tblPr>
        <w:tblStyle w:val="TableGrid"/>
        <w:tblW w:w="0" w:type="auto"/>
        <w:tblLook w:val="04A0" w:firstRow="1" w:lastRow="0" w:firstColumn="1" w:lastColumn="0" w:noHBand="0" w:noVBand="1"/>
      </w:tblPr>
      <w:tblGrid>
        <w:gridCol w:w="3370"/>
        <w:gridCol w:w="3130"/>
        <w:gridCol w:w="2356"/>
      </w:tblGrid>
      <w:tr w:rsidR="00336D4A" w14:paraId="1191FD9E" w14:textId="77777777">
        <w:tc>
          <w:tcPr>
            <w:tcW w:w="3528" w:type="dxa"/>
          </w:tcPr>
          <w:p w14:paraId="2132D471"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Illocutionary act </w:t>
            </w:r>
          </w:p>
        </w:tc>
        <w:tc>
          <w:tcPr>
            <w:tcW w:w="3420" w:type="dxa"/>
          </w:tcPr>
          <w:p w14:paraId="360CBCA2"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Number of occurrence</w:t>
            </w:r>
          </w:p>
        </w:tc>
        <w:tc>
          <w:tcPr>
            <w:tcW w:w="2520" w:type="dxa"/>
          </w:tcPr>
          <w:p w14:paraId="21AD5491" w14:textId="77777777" w:rsidR="00336D4A" w:rsidRDefault="00F012A0">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Percentage </w:t>
            </w:r>
          </w:p>
        </w:tc>
      </w:tr>
      <w:tr w:rsidR="00336D4A" w14:paraId="276968FF" w14:textId="77777777">
        <w:tc>
          <w:tcPr>
            <w:tcW w:w="3528" w:type="dxa"/>
          </w:tcPr>
          <w:p w14:paraId="28BB600E"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Alerting/informing</w:t>
            </w:r>
          </w:p>
        </w:tc>
        <w:tc>
          <w:tcPr>
            <w:tcW w:w="3420" w:type="dxa"/>
          </w:tcPr>
          <w:p w14:paraId="3760C1C4"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2520" w:type="dxa"/>
          </w:tcPr>
          <w:p w14:paraId="15F65D63"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16.7</w:t>
            </w:r>
          </w:p>
        </w:tc>
      </w:tr>
      <w:tr w:rsidR="00336D4A" w14:paraId="17394E06" w14:textId="77777777">
        <w:tc>
          <w:tcPr>
            <w:tcW w:w="3528" w:type="dxa"/>
          </w:tcPr>
          <w:p w14:paraId="11EDC3CC"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Summoning</w:t>
            </w:r>
          </w:p>
        </w:tc>
        <w:tc>
          <w:tcPr>
            <w:tcW w:w="3420" w:type="dxa"/>
          </w:tcPr>
          <w:p w14:paraId="697D35AF"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520" w:type="dxa"/>
          </w:tcPr>
          <w:p w14:paraId="03816CD8"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13.3</w:t>
            </w:r>
          </w:p>
        </w:tc>
      </w:tr>
      <w:tr w:rsidR="00336D4A" w14:paraId="125A26A4" w14:textId="77777777">
        <w:tc>
          <w:tcPr>
            <w:tcW w:w="3528" w:type="dxa"/>
          </w:tcPr>
          <w:p w14:paraId="0C72EE76"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Commanding/ordering</w:t>
            </w:r>
          </w:p>
        </w:tc>
        <w:tc>
          <w:tcPr>
            <w:tcW w:w="3420" w:type="dxa"/>
          </w:tcPr>
          <w:p w14:paraId="3032D3C6"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2520" w:type="dxa"/>
          </w:tcPr>
          <w:p w14:paraId="28F32188"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50.0</w:t>
            </w:r>
          </w:p>
        </w:tc>
      </w:tr>
      <w:tr w:rsidR="00336D4A" w14:paraId="6257DF6A" w14:textId="77777777">
        <w:tc>
          <w:tcPr>
            <w:tcW w:w="3528" w:type="dxa"/>
          </w:tcPr>
          <w:p w14:paraId="278918F4"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Submitting</w:t>
            </w:r>
          </w:p>
        </w:tc>
        <w:tc>
          <w:tcPr>
            <w:tcW w:w="3420" w:type="dxa"/>
          </w:tcPr>
          <w:p w14:paraId="518F0508"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520" w:type="dxa"/>
          </w:tcPr>
          <w:p w14:paraId="76C0ED2D"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10.0</w:t>
            </w:r>
          </w:p>
        </w:tc>
      </w:tr>
      <w:tr w:rsidR="00336D4A" w14:paraId="69DD598E" w14:textId="77777777">
        <w:tc>
          <w:tcPr>
            <w:tcW w:w="3528" w:type="dxa"/>
          </w:tcPr>
          <w:p w14:paraId="6022E050"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Permitting</w:t>
            </w:r>
          </w:p>
        </w:tc>
        <w:tc>
          <w:tcPr>
            <w:tcW w:w="3420" w:type="dxa"/>
          </w:tcPr>
          <w:p w14:paraId="3504521A"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520" w:type="dxa"/>
          </w:tcPr>
          <w:p w14:paraId="01CE7EA6"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6.7</w:t>
            </w:r>
          </w:p>
        </w:tc>
      </w:tr>
      <w:tr w:rsidR="00336D4A" w14:paraId="24BB6941" w14:textId="77777777">
        <w:tc>
          <w:tcPr>
            <w:tcW w:w="3528" w:type="dxa"/>
          </w:tcPr>
          <w:p w14:paraId="6BC17FB7"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Reporting</w:t>
            </w:r>
          </w:p>
        </w:tc>
        <w:tc>
          <w:tcPr>
            <w:tcW w:w="3420" w:type="dxa"/>
          </w:tcPr>
          <w:p w14:paraId="794D8C3C"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520" w:type="dxa"/>
          </w:tcPr>
          <w:p w14:paraId="2F09C445"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3.3</w:t>
            </w:r>
          </w:p>
        </w:tc>
      </w:tr>
      <w:tr w:rsidR="00336D4A" w14:paraId="545BD381" w14:textId="77777777">
        <w:tc>
          <w:tcPr>
            <w:tcW w:w="3528" w:type="dxa"/>
          </w:tcPr>
          <w:p w14:paraId="44C1A274"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Total</w:t>
            </w:r>
          </w:p>
        </w:tc>
        <w:tc>
          <w:tcPr>
            <w:tcW w:w="3420" w:type="dxa"/>
          </w:tcPr>
          <w:p w14:paraId="53820CB0"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2520" w:type="dxa"/>
          </w:tcPr>
          <w:p w14:paraId="3F2D9FE4" w14:textId="77777777" w:rsidR="00336D4A" w:rsidRDefault="00F012A0">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100%</w:t>
            </w:r>
          </w:p>
        </w:tc>
      </w:tr>
    </w:tbl>
    <w:p w14:paraId="61CDE85C" w14:textId="77777777" w:rsidR="00336D4A" w:rsidRDefault="00F012A0">
      <w:pPr>
        <w:spacing w:before="240" w:after="0" w:line="360" w:lineRule="auto"/>
        <w:ind w:firstLine="418"/>
        <w:jc w:val="both"/>
        <w:rPr>
          <w:rFonts w:ascii="Times New Roman" w:hAnsi="Times New Roman" w:cs="Times New Roman"/>
          <w:sz w:val="24"/>
          <w:szCs w:val="24"/>
        </w:rPr>
      </w:pPr>
      <w:r>
        <w:rPr>
          <w:rFonts w:ascii="Times New Roman" w:hAnsi="Times New Roman" w:cs="Times New Roman"/>
          <w:sz w:val="24"/>
          <w:szCs w:val="24"/>
        </w:rPr>
        <w:lastRenderedPageBreak/>
        <w:t>The above table shows that the illocutionary act that is most frequently employed by the military on parade is “command/order/authority” which occurred fifteen times in the six phases. It is important to point out that this illocutionary force is so strong</w:t>
      </w:r>
      <w:r>
        <w:rPr>
          <w:rFonts w:ascii="Times New Roman" w:hAnsi="Times New Roman" w:cs="Times New Roman"/>
          <w:sz w:val="24"/>
          <w:szCs w:val="24"/>
        </w:rPr>
        <w:t xml:space="preserve"> that it forms the foundation on which all others are built. For example, a soldier will have to take a particular posture and do some precautionary acts before an officer, to pledge, be permitted, or to even be listened to. The second illocutionary act th</w:t>
      </w:r>
      <w:r>
        <w:rPr>
          <w:rFonts w:ascii="Times New Roman" w:hAnsi="Times New Roman" w:cs="Times New Roman"/>
          <w:sz w:val="24"/>
          <w:szCs w:val="24"/>
        </w:rPr>
        <w:t xml:space="preserve">at tends to be frequently used is that of “alerting/inform” that occurred five times followed by “summoning”, “submitting”, “permitting” and “reporting”, appearing in the frequency of four, three, two, and one respectively. </w:t>
      </w:r>
    </w:p>
    <w:p w14:paraId="3357EBDD" w14:textId="77777777" w:rsidR="00336D4A" w:rsidRDefault="00F012A0">
      <w:pPr>
        <w:tabs>
          <w:tab w:val="left" w:pos="54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Considering the peculiarity of</w:t>
      </w:r>
      <w:r>
        <w:rPr>
          <w:rFonts w:ascii="Times New Roman" w:hAnsi="Times New Roman" w:cs="Times New Roman"/>
          <w:sz w:val="24"/>
          <w:szCs w:val="24"/>
        </w:rPr>
        <w:t xml:space="preserve"> occurrence of the illocutionary forces, it is clear that language has been used in the analysed utterances to command, control, suppress, and to demonstrate firmness and force – all of which have been intentionally packaged in the doctrine of the military</w:t>
      </w:r>
      <w:r>
        <w:rPr>
          <w:rFonts w:ascii="Times New Roman" w:hAnsi="Times New Roman" w:cs="Times New Roman"/>
          <w:sz w:val="24"/>
          <w:szCs w:val="24"/>
        </w:rPr>
        <w:t>. Ironically, participants have their reasons for this, but that is not within the purview of the current study. With the preponderance of command, it may seem that language has been used to humiliate, suppress, relegate, debase and dehumanize the subordin</w:t>
      </w:r>
      <w:r>
        <w:rPr>
          <w:rFonts w:ascii="Times New Roman" w:hAnsi="Times New Roman" w:cs="Times New Roman"/>
          <w:sz w:val="24"/>
          <w:szCs w:val="24"/>
        </w:rPr>
        <w:t xml:space="preserve">ate.  The nature of the system does not give way for any alternative. The percentage of the occurrence of the commanding illocutionary force is 50%. </w:t>
      </w:r>
      <w:r>
        <w:rPr>
          <w:rFonts w:ascii="Times New Roman" w:hAnsi="Times New Roman" w:cs="Times New Roman"/>
          <w:sz w:val="24"/>
          <w:szCs w:val="24"/>
        </w:rPr>
        <w:tab/>
        <w:t>The occurrence of “alerting”/”informing” illocutionary force shows that language has been used to announce</w:t>
      </w:r>
      <w:r>
        <w:rPr>
          <w:rFonts w:ascii="Times New Roman" w:hAnsi="Times New Roman" w:cs="Times New Roman"/>
          <w:sz w:val="24"/>
          <w:szCs w:val="24"/>
        </w:rPr>
        <w:t>, notify, make aware, pre-inform and intimate. This comes next with 16.7% in the table, and the related force of “summoning” is next with 13.3%. “Submitting”, which takes 10% shows that language, whether spoken or unspoken can be used to demonstrate submis</w:t>
      </w:r>
      <w:r>
        <w:rPr>
          <w:rFonts w:ascii="Times New Roman" w:hAnsi="Times New Roman" w:cs="Times New Roman"/>
          <w:sz w:val="24"/>
          <w:szCs w:val="24"/>
        </w:rPr>
        <w:t xml:space="preserve">sion, acceptance, acquiescence, compliance, obedience and concurrence. It must be pointed out that in actual sense, submission goes with all forms of command, alerting, pledging, reporting, etc. “Permitting”, 6.7% and “Reporting”, </w:t>
      </w:r>
      <w:r>
        <w:rPr>
          <w:rFonts w:ascii="Times New Roman" w:hAnsi="Times New Roman" w:cs="Times New Roman"/>
          <w:sz w:val="24"/>
          <w:szCs w:val="24"/>
        </w:rPr>
        <w:lastRenderedPageBreak/>
        <w:t>3.3%, take the rear posit</w:t>
      </w:r>
      <w:r>
        <w:rPr>
          <w:rFonts w:ascii="Times New Roman" w:hAnsi="Times New Roman" w:cs="Times New Roman"/>
          <w:sz w:val="24"/>
          <w:szCs w:val="24"/>
        </w:rPr>
        <w:t>ions to show their relative insignificance, but they are nonetheless employed.</w:t>
      </w:r>
    </w:p>
    <w:p w14:paraId="4F0039FA" w14:textId="77777777" w:rsidR="00336D4A" w:rsidRDefault="00F012A0">
      <w:pPr>
        <w:tabs>
          <w:tab w:val="left" w:pos="54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FINDINGS AND CONCLUSION </w:t>
      </w:r>
    </w:p>
    <w:p w14:paraId="56BD0A9B" w14:textId="77777777" w:rsidR="00336D4A" w:rsidRDefault="00F012A0">
      <w:pPr>
        <w:tabs>
          <w:tab w:val="left" w:pos="54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evident from the analyses of the six-phase parade utterances that language accentuates the impulses in a military parade. Language is used </w:t>
      </w:r>
      <w:r>
        <w:rPr>
          <w:rFonts w:ascii="Times New Roman" w:hAnsi="Times New Roman" w:cs="Times New Roman"/>
          <w:sz w:val="24"/>
          <w:szCs w:val="24"/>
        </w:rPr>
        <w:t xml:space="preserve">with elements of force, autocracy and militancy to perform the following main functions: alerting/informing, summoning, commanding, submitting, permitting and reporting. The language of the military sounds ‘masculine’ rather than ‘feminine’. Little wonder </w:t>
      </w:r>
      <w:r>
        <w:rPr>
          <w:rFonts w:ascii="Times New Roman" w:hAnsi="Times New Roman" w:cs="Times New Roman"/>
          <w:sz w:val="24"/>
          <w:szCs w:val="24"/>
        </w:rPr>
        <w:t>why ‘alerting’ ‘informing’ and ‘commanding’ are more prominent in the data analysed. Utterances in a military parade may carry double illocutionary forces; for instance, saying ‘praiiiii-chon’ may alert, inform and command the soldiers. Soldiers react to t</w:t>
      </w:r>
      <w:r>
        <w:rPr>
          <w:rFonts w:ascii="Times New Roman" w:hAnsi="Times New Roman" w:cs="Times New Roman"/>
          <w:sz w:val="24"/>
          <w:szCs w:val="24"/>
        </w:rPr>
        <w:t>hese forces by way of perfunctory submission and obedience.  Thus, it could be seen that flouting or violation of Grice’s maxims is not a common phenomenon in military circles. And when it occurs, it is met with prescribed sanctions.</w:t>
      </w:r>
    </w:p>
    <w:p w14:paraId="2D4CAD88"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Grice’s cooperative pr</w:t>
      </w:r>
      <w:r>
        <w:rPr>
          <w:rFonts w:ascii="Times New Roman" w:hAnsi="Times New Roman" w:cs="Times New Roman"/>
          <w:sz w:val="24"/>
          <w:szCs w:val="24"/>
        </w:rPr>
        <w:t>inciples and his four maxims are exceptionally relevant in Army parades. By training and calling, participants in parade situations are bound to cooperate. This is why the ‘orderer’, that is, the parade commander, is strictly guided to ensure especially th</w:t>
      </w:r>
      <w:r>
        <w:rPr>
          <w:rFonts w:ascii="Times New Roman" w:hAnsi="Times New Roman" w:cs="Times New Roman"/>
          <w:sz w:val="24"/>
          <w:szCs w:val="24"/>
        </w:rPr>
        <w:t>e maxims of quantity (saying no more or less than necessary) and manner (clarity and brevity, not obscurity and ambiguity). In the army, especially on parades, neither violation nor opting is allowed. Equally, no opportunity whatsoever is given for explana</w:t>
      </w:r>
      <w:r>
        <w:rPr>
          <w:rFonts w:ascii="Times New Roman" w:hAnsi="Times New Roman" w:cs="Times New Roman"/>
          <w:sz w:val="24"/>
          <w:szCs w:val="24"/>
        </w:rPr>
        <w:t>tions or arguments. Most importantly, the rule-governed behaviour posture is of relevance to the Army in which the participants have been schooled, trained or drilled.</w:t>
      </w:r>
    </w:p>
    <w:p w14:paraId="71AA1059"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the military, the performative is more relevant and more presupposed. Constatives (tr</w:t>
      </w:r>
      <w:r>
        <w:rPr>
          <w:rFonts w:ascii="Times New Roman" w:hAnsi="Times New Roman" w:cs="Times New Roman"/>
          <w:sz w:val="24"/>
          <w:szCs w:val="24"/>
        </w:rPr>
        <w:t>ue or false) or infelicitous (inappropriateness) are not usually in contention. More than not, the speaker and the hearer share the same worldview and mutually understand the context. If the order given contradicts their shared worldview and context, the ‘</w:t>
      </w:r>
      <w:r>
        <w:rPr>
          <w:rFonts w:ascii="Times New Roman" w:hAnsi="Times New Roman" w:cs="Times New Roman"/>
          <w:sz w:val="24"/>
          <w:szCs w:val="24"/>
        </w:rPr>
        <w:t xml:space="preserve">orderer’ immediately recognises the fault in his order (locution) and gives a counter-order, saying such things as “ajuwaya” (meaning as you were). If he does not do so, the result is confused responses in his hearer(s) and then conflicting perlocutionary </w:t>
      </w:r>
      <w:r>
        <w:rPr>
          <w:rFonts w:ascii="Times New Roman" w:hAnsi="Times New Roman" w:cs="Times New Roman"/>
          <w:sz w:val="24"/>
          <w:szCs w:val="24"/>
        </w:rPr>
        <w:t>behaviours.</w:t>
      </w:r>
    </w:p>
    <w:p w14:paraId="24420D49" w14:textId="77777777" w:rsidR="00336D4A" w:rsidRDefault="00F012A0">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Based on Bach and Harnish’s ‘intention and inference’ approach, for a speaker to perform an illocutionary act, the listener must have the understanding of such acts. A most relevant aspect of their approach can be found in their submission on M</w:t>
      </w:r>
      <w:r>
        <w:rPr>
          <w:rFonts w:ascii="Times New Roman" w:hAnsi="Times New Roman" w:cs="Times New Roman"/>
          <w:sz w:val="24"/>
          <w:szCs w:val="24"/>
        </w:rPr>
        <w:t>utual Contextual Beliefs (MCBs). In the Army, the listener (the soldier taking the order) largely bases his reference on the shared contextual knowledge he has with the officer giving the order especially on parades. For example, in marching, if the ‘pacer</w:t>
      </w:r>
      <w:r>
        <w:rPr>
          <w:rFonts w:ascii="Times New Roman" w:hAnsi="Times New Roman" w:cs="Times New Roman"/>
          <w:sz w:val="24"/>
          <w:szCs w:val="24"/>
        </w:rPr>
        <w:t xml:space="preserve">’ (the soldier calling steps to take) says </w:t>
      </w:r>
      <w:r>
        <w:rPr>
          <w:rFonts w:ascii="Times New Roman" w:hAnsi="Times New Roman" w:cs="Times New Roman"/>
          <w:i/>
          <w:sz w:val="24"/>
          <w:szCs w:val="24"/>
        </w:rPr>
        <w:t xml:space="preserve">‘lef, hai, lef, hai’ </w:t>
      </w:r>
      <w:r>
        <w:rPr>
          <w:rFonts w:ascii="Times New Roman" w:hAnsi="Times New Roman" w:cs="Times New Roman"/>
          <w:sz w:val="24"/>
          <w:szCs w:val="24"/>
        </w:rPr>
        <w:t>or similar sounds, the soldiers marching under this command understand that he is actually saying ‘left, right, left, right’ ... to which they comply. Apart from vowel lengthening which has be</w:t>
      </w:r>
      <w:r>
        <w:rPr>
          <w:rFonts w:ascii="Times New Roman" w:hAnsi="Times New Roman" w:cs="Times New Roman"/>
          <w:sz w:val="24"/>
          <w:szCs w:val="24"/>
        </w:rPr>
        <w:t xml:space="preserve">en identified to be prevalent in the use of English of the Nigerian Army, another phonological feature observed in this study is </w:t>
      </w:r>
      <w:commentRangeStart w:id="22"/>
      <w:r>
        <w:rPr>
          <w:rFonts w:ascii="Times New Roman" w:hAnsi="Times New Roman" w:cs="Times New Roman"/>
          <w:sz w:val="24"/>
          <w:szCs w:val="24"/>
        </w:rPr>
        <w:t>deletion of sounds - especially the final consonant sounds.</w:t>
      </w:r>
      <w:commentRangeEnd w:id="22"/>
      <w:r>
        <w:commentReference w:id="22"/>
      </w:r>
    </w:p>
    <w:p w14:paraId="66C34E07"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 regard to Adegbija’s ‘balanced and unified’ theory – a cont</w:t>
      </w:r>
      <w:r>
        <w:rPr>
          <w:rFonts w:ascii="Times New Roman" w:hAnsi="Times New Roman" w:cs="Times New Roman"/>
          <w:sz w:val="24"/>
          <w:szCs w:val="24"/>
        </w:rPr>
        <w:t>extual and situational approach, as a speaker dependent act, the army parade could be regarded as largely mono-directional in which case, the parade commander dishes out orders, which the troops obey perfunctorily. Even if the order is not stated in the ‘n</w:t>
      </w:r>
      <w:r>
        <w:rPr>
          <w:rFonts w:ascii="Times New Roman" w:hAnsi="Times New Roman" w:cs="Times New Roman"/>
          <w:sz w:val="24"/>
          <w:szCs w:val="24"/>
        </w:rPr>
        <w:t xml:space="preserve">ormal’ way, the </w:t>
      </w:r>
      <w:r>
        <w:rPr>
          <w:rFonts w:ascii="Times New Roman" w:hAnsi="Times New Roman" w:cs="Times New Roman"/>
          <w:sz w:val="24"/>
          <w:szCs w:val="24"/>
        </w:rPr>
        <w:lastRenderedPageBreak/>
        <w:t>commander’s intention is carried out based on, among other things, the participant’s mutual beliefs, understanding, world view and peculiar particular relationships.</w:t>
      </w:r>
    </w:p>
    <w:p w14:paraId="6D9543B9"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To a very large extent, the non-verbal means of communication impacts on t</w:t>
      </w:r>
      <w:r>
        <w:rPr>
          <w:rFonts w:ascii="Times New Roman" w:hAnsi="Times New Roman" w:cs="Times New Roman"/>
          <w:sz w:val="24"/>
          <w:szCs w:val="24"/>
        </w:rPr>
        <w:t>he military setup - permeating all the facets of their interaction (office, reaction, quartering, etc) where relative distances (proxemics) must be strictly maintained. For instance, officers’ and soldiers’ quarters and their recreation (relaxation) places</w:t>
      </w:r>
      <w:r>
        <w:rPr>
          <w:rFonts w:ascii="Times New Roman" w:hAnsi="Times New Roman" w:cs="Times New Roman"/>
          <w:sz w:val="24"/>
          <w:szCs w:val="24"/>
        </w:rPr>
        <w:t xml:space="preserve"> are poles apart. Even at the hospitals, the wards meant for officers and their relations are separated. On parade, officers and soldiers fall in separately. Even the officer who is to conduct the parade for soldiers is expected to keep a certain distance </w:t>
      </w:r>
      <w:r>
        <w:rPr>
          <w:rFonts w:ascii="Times New Roman" w:hAnsi="Times New Roman" w:cs="Times New Roman"/>
          <w:sz w:val="24"/>
          <w:szCs w:val="24"/>
        </w:rPr>
        <w:t xml:space="preserve">to give orders.  During parade, utterances alone do not count as there are some other methods of communication such as movements, dressing, marching, turning, saluting, and banging of the legs, and so on. </w:t>
      </w:r>
    </w:p>
    <w:p w14:paraId="1254009A" w14:textId="77777777" w:rsidR="00336D4A" w:rsidRDefault="00F012A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other very significant non-verbal aspect of th</w:t>
      </w:r>
      <w:r>
        <w:rPr>
          <w:rFonts w:ascii="Times New Roman" w:hAnsi="Times New Roman" w:cs="Times New Roman"/>
          <w:sz w:val="24"/>
          <w:szCs w:val="24"/>
        </w:rPr>
        <w:t>e military is the use of icons. Symbols used include flags, caps, lanyards, shoes, sewing and wearing of the uniform, colours and logos. All of these have their signification which should be reacted to appropriately at all times. An area that stands out cl</w:t>
      </w:r>
      <w:r>
        <w:rPr>
          <w:rFonts w:ascii="Times New Roman" w:hAnsi="Times New Roman" w:cs="Times New Roman"/>
          <w:sz w:val="24"/>
          <w:szCs w:val="24"/>
        </w:rPr>
        <w:t>early is the ranking structure. All members in the military are grouped and recognized according to the rank they wear. These ranks are symbolically displayed either on the arm or shoulder of the uniform for early recognition to engender ‘perlocutionary ac</w:t>
      </w:r>
      <w:r>
        <w:rPr>
          <w:rFonts w:ascii="Times New Roman" w:hAnsi="Times New Roman" w:cs="Times New Roman"/>
          <w:sz w:val="24"/>
          <w:szCs w:val="24"/>
        </w:rPr>
        <w:t>ts’ without being told (without verbal cues). For the soldiers, their ranks range from</w:t>
      </w:r>
      <w:r>
        <w:rPr>
          <w:rFonts w:ascii="Times New Roman" w:hAnsi="Times New Roman" w:cs="Times New Roman"/>
          <w:b/>
          <w:sz w:val="24"/>
          <w:szCs w:val="24"/>
        </w:rPr>
        <w:t xml:space="preserve"> </w:t>
      </w:r>
      <w:r>
        <w:rPr>
          <w:rFonts w:ascii="Times New Roman" w:hAnsi="Times New Roman" w:cs="Times New Roman"/>
          <w:sz w:val="24"/>
          <w:szCs w:val="24"/>
        </w:rPr>
        <w:t>Private to Army Warrant Officer; and from Second-Lieutenant to Field Marshall</w:t>
      </w:r>
      <w:r>
        <w:rPr>
          <w:rFonts w:ascii="Times New Roman" w:hAnsi="Times New Roman" w:cs="Times New Roman"/>
          <w:b/>
          <w:sz w:val="24"/>
          <w:szCs w:val="24"/>
        </w:rPr>
        <w:t xml:space="preserve">, </w:t>
      </w:r>
      <w:r>
        <w:rPr>
          <w:rFonts w:ascii="Times New Roman" w:hAnsi="Times New Roman" w:cs="Times New Roman"/>
          <w:sz w:val="24"/>
          <w:szCs w:val="24"/>
        </w:rPr>
        <w:t xml:space="preserve">in case of the officers. While the ranks of the soldiers are sewn on the sleeves of their uniforms, the officers have theirs on the shoulder. </w:t>
      </w:r>
    </w:p>
    <w:p w14:paraId="3BA7D91B" w14:textId="77777777" w:rsidR="00336D4A" w:rsidRDefault="00336D4A">
      <w:pPr>
        <w:tabs>
          <w:tab w:val="left" w:pos="540"/>
        </w:tabs>
        <w:spacing w:after="0" w:line="240" w:lineRule="auto"/>
        <w:rPr>
          <w:rFonts w:ascii="Times New Roman" w:hAnsi="Times New Roman" w:cs="Times New Roman"/>
          <w:b/>
          <w:sz w:val="26"/>
          <w:szCs w:val="26"/>
        </w:rPr>
      </w:pPr>
    </w:p>
    <w:p w14:paraId="3140AD63" w14:textId="77777777" w:rsidR="00336D4A" w:rsidRDefault="00F012A0">
      <w:pPr>
        <w:tabs>
          <w:tab w:val="left" w:pos="540"/>
        </w:tabs>
        <w:spacing w:after="0" w:line="240" w:lineRule="auto"/>
        <w:rPr>
          <w:rFonts w:ascii="Times New Roman" w:hAnsi="Times New Roman" w:cs="Times New Roman"/>
          <w:b/>
          <w:sz w:val="26"/>
          <w:szCs w:val="26"/>
        </w:rPr>
      </w:pPr>
      <w:r>
        <w:rPr>
          <w:rFonts w:ascii="Times New Roman" w:hAnsi="Times New Roman" w:cs="Times New Roman"/>
          <w:b/>
          <w:sz w:val="26"/>
          <w:szCs w:val="26"/>
        </w:rPr>
        <w:t>REFERENCES</w:t>
      </w:r>
    </w:p>
    <w:p w14:paraId="19487ADF" w14:textId="77777777" w:rsidR="00336D4A" w:rsidRDefault="00336D4A">
      <w:pPr>
        <w:tabs>
          <w:tab w:val="left" w:pos="540"/>
        </w:tabs>
        <w:spacing w:after="0" w:line="240" w:lineRule="auto"/>
        <w:rPr>
          <w:rFonts w:ascii="Times New Roman" w:hAnsi="Times New Roman" w:cs="Times New Roman"/>
          <w:sz w:val="26"/>
          <w:szCs w:val="26"/>
        </w:rPr>
      </w:pPr>
    </w:p>
    <w:p w14:paraId="0C9E7091"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Adegbija, Efurosibina. 1982. A Speech Act Analysis of Consumer Advertisements.</w:t>
      </w:r>
      <w:r>
        <w:rPr>
          <w:rFonts w:ascii="Times New Roman" w:hAnsi="Times New Roman" w:cs="Times New Roman"/>
          <w:sz w:val="24"/>
          <w:szCs w:val="24"/>
        </w:rPr>
        <w:tab/>
        <w:t xml:space="preserve"> PhD Dissertation: In</w:t>
      </w:r>
      <w:r>
        <w:rPr>
          <w:rFonts w:ascii="Times New Roman" w:hAnsi="Times New Roman" w:cs="Times New Roman"/>
          <w:sz w:val="24"/>
          <w:szCs w:val="24"/>
        </w:rPr>
        <w:t>diana University, USA.</w:t>
      </w:r>
    </w:p>
    <w:p w14:paraId="35511CF4"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Adegbija, Efurosibina. 1999. “Titbits on Discuss Analysis and Pragmatics”, in </w:t>
      </w:r>
      <w:r>
        <w:rPr>
          <w:rFonts w:ascii="Times New Roman" w:hAnsi="Times New Roman" w:cs="Times New Roman"/>
          <w:i/>
          <w:sz w:val="24"/>
          <w:szCs w:val="24"/>
        </w:rPr>
        <w:t>The English Language and Literature in English: An Introductory</w:t>
      </w:r>
      <w:r>
        <w:rPr>
          <w:rFonts w:ascii="Times New Roman" w:hAnsi="Times New Roman" w:cs="Times New Roman"/>
          <w:i/>
          <w:sz w:val="24"/>
          <w:szCs w:val="24"/>
        </w:rPr>
        <w:tab/>
        <w:t xml:space="preserve">Handbook. </w:t>
      </w:r>
      <w:r>
        <w:rPr>
          <w:rFonts w:ascii="Times New Roman" w:hAnsi="Times New Roman" w:cs="Times New Roman"/>
          <w:sz w:val="24"/>
          <w:szCs w:val="24"/>
        </w:rPr>
        <w:t>edited by E. Adegbija, Ilorin: University of Ilorin, Department of Modern Europea</w:t>
      </w:r>
      <w:r>
        <w:rPr>
          <w:rFonts w:ascii="Times New Roman" w:hAnsi="Times New Roman" w:cs="Times New Roman"/>
          <w:sz w:val="24"/>
          <w:szCs w:val="24"/>
        </w:rPr>
        <w:t>n languages.</w:t>
      </w:r>
    </w:p>
    <w:p w14:paraId="03D091EA"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bCs/>
          <w:color w:val="333333"/>
          <w:sz w:val="24"/>
          <w:szCs w:val="24"/>
        </w:rPr>
        <w:t xml:space="preserve">Akinmade Akande. 2015. “Multilingual practices in Nigerian Army Barracks” in </w:t>
      </w:r>
      <w:r>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14(1): 38-58.</w:t>
      </w:r>
    </w:p>
    <w:p w14:paraId="737A663E"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Anthony, Susan C. 2004. “Non-Verbal Language”  htmhup.www.susancanthony.com/index.html.</w:t>
      </w:r>
    </w:p>
    <w:p w14:paraId="39B1471E"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Austin, John Langshaw 1962. </w:t>
      </w:r>
      <w:r>
        <w:rPr>
          <w:rFonts w:ascii="Times New Roman" w:hAnsi="Times New Roman" w:cs="Times New Roman"/>
          <w:i/>
          <w:sz w:val="24"/>
          <w:szCs w:val="24"/>
        </w:rPr>
        <w:t>How t</w:t>
      </w:r>
      <w:r>
        <w:rPr>
          <w:rFonts w:ascii="Times New Roman" w:hAnsi="Times New Roman" w:cs="Times New Roman"/>
          <w:i/>
          <w:sz w:val="24"/>
          <w:szCs w:val="24"/>
        </w:rPr>
        <w:t>o do Things with Words.</w:t>
      </w:r>
      <w:r>
        <w:rPr>
          <w:rFonts w:ascii="Times New Roman" w:hAnsi="Times New Roman" w:cs="Times New Roman"/>
          <w:sz w:val="24"/>
          <w:szCs w:val="24"/>
        </w:rPr>
        <w:t xml:space="preserve"> Oxford: Oxford University Press.</w:t>
      </w:r>
    </w:p>
    <w:p w14:paraId="610227A2"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Bach, Kent. and Robert</w:t>
      </w:r>
      <w:r>
        <w:rPr>
          <w:rFonts w:ascii="Arial" w:hAnsi="Arial" w:cs="Arial"/>
          <w:color w:val="4D5156"/>
          <w:sz w:val="21"/>
          <w:szCs w:val="21"/>
          <w:shd w:val="clear" w:color="auto" w:fill="FFFFFF"/>
        </w:rPr>
        <w:t xml:space="preserve"> M. </w:t>
      </w:r>
      <w:r>
        <w:rPr>
          <w:rFonts w:ascii="Times New Roman" w:hAnsi="Times New Roman" w:cs="Times New Roman"/>
          <w:sz w:val="24"/>
          <w:szCs w:val="24"/>
        </w:rPr>
        <w:t xml:space="preserve">Harnish. 1979. </w:t>
      </w:r>
      <w:r>
        <w:rPr>
          <w:rFonts w:ascii="Times New Roman" w:hAnsi="Times New Roman" w:cs="Times New Roman"/>
          <w:i/>
          <w:sz w:val="24"/>
          <w:szCs w:val="24"/>
        </w:rPr>
        <w:t>Linguistic Communication and Speech Acts.</w:t>
      </w:r>
      <w:r>
        <w:rPr>
          <w:rFonts w:ascii="Times New Roman" w:hAnsi="Times New Roman" w:cs="Times New Roman"/>
          <w:sz w:val="24"/>
          <w:szCs w:val="24"/>
        </w:rPr>
        <w:t xml:space="preserve"> Cambridge: The M.I.T. Press. </w:t>
      </w:r>
    </w:p>
    <w:p w14:paraId="2AB7549C"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Chimonbo, Moira. and Robert L. Roseberry. 1998. </w:t>
      </w:r>
      <w:r>
        <w:rPr>
          <w:rFonts w:ascii="Times New Roman" w:hAnsi="Times New Roman" w:cs="Times New Roman"/>
          <w:i/>
          <w:sz w:val="24"/>
          <w:szCs w:val="24"/>
        </w:rPr>
        <w:t>The Power of Discourse: An Introductio</w:t>
      </w:r>
      <w:r>
        <w:rPr>
          <w:rFonts w:ascii="Times New Roman" w:hAnsi="Times New Roman" w:cs="Times New Roman"/>
          <w:i/>
          <w:sz w:val="24"/>
          <w:szCs w:val="24"/>
        </w:rPr>
        <w:t>n to Discuss Analysis.</w:t>
      </w:r>
      <w:r>
        <w:rPr>
          <w:rFonts w:ascii="Times New Roman" w:hAnsi="Times New Roman" w:cs="Times New Roman"/>
          <w:sz w:val="24"/>
          <w:szCs w:val="24"/>
        </w:rPr>
        <w:t xml:space="preserve"> London: Lawrence Eribaum Associates.</w:t>
      </w:r>
    </w:p>
    <w:p w14:paraId="5635A795"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Ekman, Paul and Wallace V. Friesen. 1973.  “Non-Verbal Leakage and Clues to Deception” in </w:t>
      </w:r>
      <w:r>
        <w:rPr>
          <w:rFonts w:ascii="Times New Roman" w:hAnsi="Times New Roman" w:cs="Times New Roman"/>
          <w:i/>
          <w:sz w:val="24"/>
          <w:szCs w:val="24"/>
        </w:rPr>
        <w:t xml:space="preserve">Social Encounters: Readings in Social Interaction </w:t>
      </w:r>
      <w:r>
        <w:rPr>
          <w:rFonts w:ascii="Times New Roman" w:hAnsi="Times New Roman" w:cs="Times New Roman"/>
          <w:sz w:val="24"/>
          <w:szCs w:val="24"/>
        </w:rPr>
        <w:t>edited by Michael Argyle, London: Penguin Books.</w:t>
      </w:r>
    </w:p>
    <w:p w14:paraId="636AE0D5"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Fowler,</w:t>
      </w:r>
      <w:r>
        <w:rPr>
          <w:rFonts w:ascii="Times New Roman" w:hAnsi="Times New Roman" w:cs="Times New Roman"/>
          <w:sz w:val="24"/>
          <w:szCs w:val="24"/>
        </w:rPr>
        <w:t xml:space="preserve"> R. 1974. </w:t>
      </w:r>
      <w:r>
        <w:rPr>
          <w:rFonts w:ascii="Times New Roman" w:hAnsi="Times New Roman" w:cs="Times New Roman"/>
          <w:i/>
          <w:sz w:val="24"/>
          <w:szCs w:val="24"/>
        </w:rPr>
        <w:t>Understanding Language: An Introduction to Linguistics.</w:t>
      </w:r>
      <w:r>
        <w:rPr>
          <w:rFonts w:ascii="Times New Roman" w:hAnsi="Times New Roman" w:cs="Times New Roman"/>
          <w:sz w:val="24"/>
          <w:szCs w:val="24"/>
        </w:rPr>
        <w:t xml:space="preserve"> </w:t>
      </w:r>
      <w:r>
        <w:rPr>
          <w:rStyle w:val="apple-converted-space"/>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Routledge &amp; Kegan Paul.</w:t>
      </w:r>
    </w:p>
    <w:p w14:paraId="16404630"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Grice, H.P. 1975. “Logic and Conversation”, in </w:t>
      </w:r>
      <w:r>
        <w:rPr>
          <w:rFonts w:ascii="Times New Roman" w:hAnsi="Times New Roman" w:cs="Times New Roman"/>
          <w:i/>
          <w:sz w:val="24"/>
          <w:szCs w:val="24"/>
        </w:rPr>
        <w:t xml:space="preserve">Syntax and Semantics </w:t>
      </w:r>
      <w:r>
        <w:rPr>
          <w:rFonts w:ascii="Times New Roman" w:hAnsi="Times New Roman" w:cs="Times New Roman"/>
          <w:sz w:val="24"/>
          <w:szCs w:val="24"/>
        </w:rPr>
        <w:t>edited by Peter Cole and Jerry, L.</w:t>
      </w:r>
      <w:r>
        <w:rPr>
          <w:rFonts w:ascii="Times New Roman" w:hAnsi="Times New Roman" w:cs="Times New Roman"/>
          <w:sz w:val="24"/>
          <w:szCs w:val="24"/>
        </w:rPr>
        <w:tab/>
      </w:r>
      <w:r>
        <w:rPr>
          <w:rFonts w:ascii="Times New Roman" w:hAnsi="Times New Roman" w:cs="Times New Roman"/>
          <w:sz w:val="24"/>
          <w:szCs w:val="24"/>
        </w:rPr>
        <w:t xml:space="preserve">Morgans Vol. 3. 43-58. New York: Academic Press. </w:t>
      </w:r>
    </w:p>
    <w:p w14:paraId="3AD16E1D"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Halliday, Michael A. K. and Ruqaya, Hassan. 1985. .</w:t>
      </w:r>
      <w:r>
        <w:rPr>
          <w:rFonts w:ascii="Times New Roman" w:hAnsi="Times New Roman" w:cs="Times New Roman"/>
          <w:i/>
          <w:sz w:val="24"/>
          <w:szCs w:val="24"/>
        </w:rPr>
        <w:t xml:space="preserve">Language Context and Text Aspects of a Language in a Social-Semiotic Perspective </w:t>
      </w:r>
      <w:r>
        <w:rPr>
          <w:rFonts w:ascii="Times New Roman" w:hAnsi="Times New Roman" w:cs="Times New Roman"/>
          <w:sz w:val="24"/>
          <w:szCs w:val="24"/>
        </w:rPr>
        <w:t>Australia: Deaton University.</w:t>
      </w:r>
    </w:p>
    <w:p w14:paraId="0F7A1DBD"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 xml:space="preserve">Lyons, John. 1977. </w:t>
      </w:r>
      <w:r>
        <w:rPr>
          <w:rFonts w:ascii="Times New Roman" w:hAnsi="Times New Roman" w:cs="Times New Roman"/>
          <w:i/>
          <w:sz w:val="24"/>
          <w:szCs w:val="24"/>
        </w:rPr>
        <w:t>Semantics:</w:t>
      </w:r>
      <w:r>
        <w:rPr>
          <w:rFonts w:ascii="Times New Roman" w:hAnsi="Times New Roman" w:cs="Times New Roman"/>
          <w:sz w:val="24"/>
          <w:szCs w:val="24"/>
        </w:rPr>
        <w:t xml:space="preserve"> 1. Cambridge: Cambridge University Press.</w:t>
      </w:r>
    </w:p>
    <w:p w14:paraId="5AD38EE9"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Malinowski, B. 1923. “The Problem of Meaning in Primitive Languages” in </w:t>
      </w:r>
      <w:r>
        <w:rPr>
          <w:rFonts w:ascii="Times New Roman" w:hAnsi="Times New Roman" w:cs="Times New Roman"/>
          <w:i/>
          <w:sz w:val="24"/>
          <w:szCs w:val="24"/>
        </w:rPr>
        <w:t>The Meaning of Meaning</w:t>
      </w:r>
      <w:r>
        <w:rPr>
          <w:rFonts w:ascii="Times New Roman" w:hAnsi="Times New Roman" w:cs="Times New Roman"/>
          <w:sz w:val="24"/>
          <w:szCs w:val="24"/>
        </w:rPr>
        <w:t xml:space="preserve"> edited by Ogden, C. K. and I. A. Richards,  296-336. </w:t>
      </w:r>
    </w:p>
    <w:p w14:paraId="011E63C7"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Mey, Jacob L. 2000. </w:t>
      </w:r>
      <w:r>
        <w:rPr>
          <w:rFonts w:ascii="Times New Roman" w:hAnsi="Times New Roman" w:cs="Times New Roman"/>
          <w:i/>
          <w:sz w:val="24"/>
          <w:szCs w:val="24"/>
        </w:rPr>
        <w:t>When Voices Clash: A Study in Literary Pragm</w:t>
      </w:r>
      <w:r>
        <w:rPr>
          <w:rFonts w:ascii="Times New Roman" w:hAnsi="Times New Roman" w:cs="Times New Roman"/>
          <w:i/>
          <w:sz w:val="24"/>
          <w:szCs w:val="24"/>
        </w:rPr>
        <w:t>atics</w:t>
      </w:r>
      <w:r>
        <w:rPr>
          <w:rFonts w:ascii="Times New Roman" w:hAnsi="Times New Roman" w:cs="Times New Roman"/>
          <w:sz w:val="24"/>
          <w:szCs w:val="24"/>
        </w:rPr>
        <w:t xml:space="preserve">. Trends in Linguistics 115. </w:t>
      </w:r>
      <w:r>
        <w:rPr>
          <w:rFonts w:ascii="Times New Roman" w:eastAsia="Times New Roman" w:hAnsi="Times New Roman" w:cs="Times New Roman"/>
          <w:color w:val="4D5156"/>
          <w:sz w:val="24"/>
          <w:szCs w:val="24"/>
        </w:rPr>
        <w:t>Berlin: Mouton de Gruyter</w:t>
      </w:r>
    </w:p>
    <w:p w14:paraId="05E688B0"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Mey, Jacob L. 2001. </w:t>
      </w:r>
      <w:r>
        <w:rPr>
          <w:rFonts w:ascii="Times New Roman" w:hAnsi="Times New Roman" w:cs="Times New Roman"/>
          <w:i/>
          <w:sz w:val="24"/>
          <w:szCs w:val="24"/>
        </w:rPr>
        <w:t>Pragmatics: An Introduction</w:t>
      </w:r>
      <w:r>
        <w:rPr>
          <w:rFonts w:ascii="Times New Roman" w:hAnsi="Times New Roman" w:cs="Times New Roman"/>
          <w:sz w:val="24"/>
          <w:szCs w:val="24"/>
        </w:rPr>
        <w:t xml:space="preserve"> 2nd Edition. Oxford: Blackwell Publishers.</w:t>
      </w:r>
    </w:p>
    <w:p w14:paraId="78166EAC"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Nigerian Army. 2002. </w:t>
      </w:r>
      <w:r>
        <w:rPr>
          <w:rFonts w:ascii="Times New Roman" w:hAnsi="Times New Roman" w:cs="Times New Roman"/>
          <w:i/>
          <w:sz w:val="24"/>
          <w:szCs w:val="24"/>
        </w:rPr>
        <w:t>Nigerian Army Dairy</w:t>
      </w:r>
      <w:r>
        <w:rPr>
          <w:rFonts w:ascii="Times New Roman" w:hAnsi="Times New Roman" w:cs="Times New Roman"/>
          <w:sz w:val="24"/>
          <w:szCs w:val="24"/>
        </w:rPr>
        <w:t>. Nigeria: Nigerian Army.</w:t>
      </w:r>
    </w:p>
    <w:p w14:paraId="0FA0C4AA" w14:textId="77777777" w:rsidR="00336D4A" w:rsidRDefault="00F012A0">
      <w:pPr>
        <w:tabs>
          <w:tab w:val="left" w:pos="540"/>
        </w:tabs>
        <w:spacing w:after="280" w:line="240" w:lineRule="auto"/>
        <w:ind w:left="547" w:hanging="547"/>
        <w:jc w:val="both"/>
      </w:pPr>
      <w:r>
        <w:rPr>
          <w:rFonts w:ascii="Times New Roman" w:hAnsi="Times New Roman" w:cs="Times New Roman"/>
          <w:sz w:val="24"/>
          <w:szCs w:val="24"/>
        </w:rPr>
        <w:t>Ogundele, Toyin. 2016. “Language and St</w:t>
      </w:r>
      <w:r>
        <w:rPr>
          <w:rFonts w:ascii="Times New Roman" w:hAnsi="Times New Roman" w:cs="Times New Roman"/>
          <w:sz w:val="24"/>
          <w:szCs w:val="24"/>
        </w:rPr>
        <w:t xml:space="preserve">yle in the Nigerian Army Parade Interaction” in </w:t>
      </w:r>
      <w:r>
        <w:rPr>
          <w:rFonts w:ascii="Times New Roman" w:hAnsi="Times New Roman" w:cs="Times New Roman"/>
          <w:i/>
          <w:sz w:val="24"/>
          <w:szCs w:val="24"/>
        </w:rPr>
        <w:t>Journal of</w:t>
      </w:r>
      <w:r>
        <w:rPr>
          <w:rFonts w:ascii="Times New Roman" w:hAnsi="Times New Roman" w:cs="Times New Roman"/>
          <w:sz w:val="24"/>
          <w:szCs w:val="24"/>
        </w:rPr>
        <w:t xml:space="preserve"> </w:t>
      </w:r>
      <w:r>
        <w:rPr>
          <w:rFonts w:ascii="Times New Roman" w:hAnsi="Times New Roman" w:cs="Times New Roman"/>
          <w:i/>
          <w:sz w:val="24"/>
          <w:szCs w:val="24"/>
        </w:rPr>
        <w:t xml:space="preserve">Humanities and Social Sciences Review. </w:t>
      </w:r>
      <w:r>
        <w:t>05(01):315–328</w:t>
      </w:r>
    </w:p>
    <w:p w14:paraId="25A571DF" w14:textId="77777777" w:rsidR="00336D4A" w:rsidRDefault="00F012A0">
      <w:pPr>
        <w:tabs>
          <w:tab w:val="left" w:pos="540"/>
        </w:tabs>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Okongor, </w:t>
      </w:r>
      <w:r>
        <w:rPr>
          <w:rFonts w:ascii="Times New Roman" w:hAnsi="Times New Roman" w:cs="Times New Roman"/>
          <w:color w:val="4D5156"/>
          <w:sz w:val="24"/>
          <w:szCs w:val="24"/>
          <w:shd w:val="clear" w:color="auto" w:fill="FFFFFF"/>
        </w:rPr>
        <w:t>Takim Ajom</w:t>
      </w:r>
      <w:r>
        <w:rPr>
          <w:rFonts w:ascii="Times New Roman" w:hAnsi="Times New Roman" w:cs="Times New Roman"/>
          <w:sz w:val="24"/>
          <w:szCs w:val="24"/>
        </w:rPr>
        <w:t xml:space="preserve"> 2015. “A Lexico-Semantic Analysis of Military Language” in International Journal of Humanities and Cultural Studies. Vol. 2</w:t>
      </w:r>
      <w:r>
        <w:rPr>
          <w:rFonts w:ascii="Times New Roman" w:hAnsi="Times New Roman" w:cs="Times New Roman"/>
          <w:sz w:val="24"/>
          <w:szCs w:val="24"/>
        </w:rPr>
        <w:t>(3), 652-664.</w:t>
      </w:r>
    </w:p>
    <w:p w14:paraId="570E2FC2" w14:textId="77777777" w:rsidR="00336D4A" w:rsidRDefault="00F012A0">
      <w:pPr>
        <w:spacing w:after="280" w:line="240" w:lineRule="auto"/>
        <w:ind w:left="547" w:hanging="547"/>
        <w:rPr>
          <w:rFonts w:ascii="Times New Roman" w:hAnsi="Times New Roman" w:cs="Times New Roman"/>
          <w:sz w:val="24"/>
          <w:szCs w:val="24"/>
        </w:rPr>
      </w:pPr>
      <w:r>
        <w:rPr>
          <w:rFonts w:ascii="Times New Roman" w:hAnsi="Times New Roman" w:cs="Times New Roman"/>
          <w:color w:val="222222"/>
          <w:sz w:val="24"/>
          <w:szCs w:val="24"/>
          <w:shd w:val="clear" w:color="auto" w:fill="FFFFFF"/>
        </w:rPr>
        <w:t>Opoola, B. T. 2018. “</w:t>
      </w:r>
      <w:hyperlink r:id="rId11" w:history="1">
        <w:r>
          <w:rPr>
            <w:rFonts w:ascii="Times New Roman" w:hAnsi="Times New Roman" w:cs="Times New Roman"/>
            <w:sz w:val="24"/>
            <w:szCs w:val="24"/>
          </w:rPr>
          <w:t>A Linguistic Analysis of Vowel Lengthening in the Language of Military Parades</w:t>
        </w:r>
      </w:hyperlink>
      <w:r>
        <w:t>”</w:t>
      </w:r>
      <w:r>
        <w:rPr>
          <w:rFonts w:ascii="Times New Roman" w:hAnsi="Times New Roman" w:cs="Times New Roman"/>
          <w:sz w:val="24"/>
          <w:szCs w:val="24"/>
        </w:rPr>
        <w:t xml:space="preserve"> - http://yadda.icm.edu.pl/yadda/element/bwmeta1.element.psjd</w:t>
      </w:r>
    </w:p>
    <w:p w14:paraId="564B04B6" w14:textId="77777777" w:rsidR="00336D4A" w:rsidRDefault="00F012A0">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Osisanwo, Wale. 2003. </w:t>
      </w:r>
      <w:r>
        <w:rPr>
          <w:rFonts w:ascii="Times New Roman" w:hAnsi="Times New Roman" w:cs="Times New Roman"/>
          <w:i/>
          <w:sz w:val="24"/>
          <w:szCs w:val="24"/>
        </w:rPr>
        <w:t>Introduction to Discourse Analysis and Pragmatics.</w:t>
      </w:r>
      <w:r>
        <w:rPr>
          <w:rFonts w:ascii="Times New Roman" w:hAnsi="Times New Roman" w:cs="Times New Roman"/>
          <w:sz w:val="24"/>
          <w:szCs w:val="24"/>
        </w:rPr>
        <w:t xml:space="preserve"> Lagos: Femous Fetop.</w:t>
      </w:r>
    </w:p>
    <w:p w14:paraId="17008ECA" w14:textId="77777777" w:rsidR="00336D4A" w:rsidRDefault="00F012A0">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Oyewo, Y. 2000. “Human Communication: An Introduction” in </w:t>
      </w:r>
      <w:r>
        <w:rPr>
          <w:rFonts w:ascii="Times New Roman" w:hAnsi="Times New Roman" w:cs="Times New Roman"/>
          <w:i/>
          <w:sz w:val="24"/>
          <w:szCs w:val="24"/>
        </w:rPr>
        <w:t>Studies in English language</w:t>
      </w:r>
      <w:r>
        <w:rPr>
          <w:rFonts w:ascii="Times New Roman" w:hAnsi="Times New Roman" w:cs="Times New Roman"/>
          <w:sz w:val="24"/>
          <w:szCs w:val="24"/>
        </w:rPr>
        <w:t xml:space="preserve"> edited by Baba</w:t>
      </w:r>
      <w:r>
        <w:rPr>
          <w:rFonts w:ascii="Times New Roman" w:hAnsi="Times New Roman" w:cs="Times New Roman"/>
          <w:sz w:val="24"/>
          <w:szCs w:val="24"/>
        </w:rPr>
        <w:t>jide, A. O. Ibadan: Enicrown Fit Publishers.</w:t>
      </w:r>
    </w:p>
    <w:p w14:paraId="0B72989A" w14:textId="77777777" w:rsidR="00336D4A" w:rsidRDefault="00F012A0">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Searle, John. 1969. </w:t>
      </w:r>
      <w:r>
        <w:rPr>
          <w:rFonts w:ascii="Times New Roman" w:hAnsi="Times New Roman" w:cs="Times New Roman"/>
          <w:i/>
          <w:sz w:val="24"/>
          <w:szCs w:val="24"/>
        </w:rPr>
        <w:t xml:space="preserve">Speech Acts: An Essay in Philosophy of Language. </w:t>
      </w:r>
      <w:r>
        <w:rPr>
          <w:rFonts w:ascii="Times New Roman" w:hAnsi="Times New Roman" w:cs="Times New Roman"/>
          <w:sz w:val="24"/>
          <w:szCs w:val="24"/>
        </w:rPr>
        <w:t>Cambridge: Cambridge University.</w:t>
      </w:r>
    </w:p>
    <w:p w14:paraId="46550EC8" w14:textId="77777777" w:rsidR="00336D4A" w:rsidRDefault="00F012A0">
      <w:pPr>
        <w:spacing w:after="280" w:line="240" w:lineRule="auto"/>
        <w:ind w:left="547" w:hanging="547"/>
        <w:jc w:val="both"/>
        <w:rPr>
          <w:rFonts w:ascii="Times New Roman" w:hAnsi="Times New Roman" w:cs="Times New Roman"/>
          <w:sz w:val="24"/>
          <w:szCs w:val="24"/>
        </w:rPr>
      </w:pPr>
      <w:r>
        <w:rPr>
          <w:rFonts w:ascii="Times New Roman" w:hAnsi="Times New Roman" w:cs="Times New Roman"/>
          <w:sz w:val="24"/>
          <w:szCs w:val="24"/>
        </w:rPr>
        <w:t xml:space="preserve">Stalnaker R. C. 1972 “Pragmatics” in </w:t>
      </w:r>
      <w:r>
        <w:rPr>
          <w:rFonts w:ascii="Times New Roman" w:hAnsi="Times New Roman" w:cs="Times New Roman"/>
          <w:i/>
          <w:sz w:val="24"/>
          <w:szCs w:val="24"/>
        </w:rPr>
        <w:t>Semantics of Natural Language</w:t>
      </w:r>
      <w:r>
        <w:rPr>
          <w:rFonts w:ascii="Times New Roman" w:hAnsi="Times New Roman" w:cs="Times New Roman"/>
          <w:sz w:val="24"/>
          <w:szCs w:val="24"/>
        </w:rPr>
        <w:t xml:space="preserve"> edited by Davidson D. and Harman G. Synthe</w:t>
      </w:r>
      <w:r>
        <w:rPr>
          <w:rFonts w:ascii="Times New Roman" w:hAnsi="Times New Roman" w:cs="Times New Roman"/>
          <w:sz w:val="24"/>
          <w:szCs w:val="24"/>
        </w:rPr>
        <w:t xml:space="preserve">se, Library Monographs on Epistemology, Logic, Methodology, Philosophy of Science, Sociology of Science and Knowledge, and on the Mathematical Methods of Social Behavioral Sciences, Vol. 40, 380-397. Dordrecht: Springer. </w:t>
      </w:r>
    </w:p>
    <w:p w14:paraId="4824E965" w14:textId="77777777" w:rsidR="00336D4A" w:rsidRDefault="00F012A0">
      <w:pPr>
        <w:spacing w:after="280" w:line="240" w:lineRule="auto"/>
        <w:ind w:left="547" w:hanging="547"/>
        <w:jc w:val="both"/>
      </w:pPr>
      <w:r>
        <w:rPr>
          <w:rFonts w:ascii="Times New Roman" w:hAnsi="Times New Roman" w:cs="Times New Roman"/>
          <w:sz w:val="24"/>
          <w:szCs w:val="24"/>
        </w:rPr>
        <w:lastRenderedPageBreak/>
        <w:t>Thomas Jenny. 1995. Meaning in Int</w:t>
      </w:r>
      <w:r>
        <w:rPr>
          <w:rFonts w:ascii="Times New Roman" w:hAnsi="Times New Roman" w:cs="Times New Roman"/>
          <w:sz w:val="24"/>
          <w:szCs w:val="24"/>
        </w:rPr>
        <w:t>eraction: An Introduction to Pragmatics. London: Longman.</w:t>
      </w:r>
    </w:p>
    <w:p w14:paraId="4B1AA042" w14:textId="77777777" w:rsidR="00336D4A" w:rsidRDefault="00F012A0">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Wallwork, J. F. 1969. </w:t>
      </w:r>
      <w:r>
        <w:rPr>
          <w:rFonts w:ascii="Times New Roman" w:hAnsi="Times New Roman" w:cs="Times New Roman"/>
          <w:i/>
          <w:sz w:val="24"/>
          <w:szCs w:val="24"/>
        </w:rPr>
        <w:t xml:space="preserve">Language and Linguistics: An Introduction to the Study of </w:t>
      </w:r>
      <w:r>
        <w:rPr>
          <w:rFonts w:ascii="Times New Roman" w:hAnsi="Times New Roman" w:cs="Times New Roman"/>
          <w:i/>
          <w:sz w:val="24"/>
          <w:szCs w:val="24"/>
        </w:rPr>
        <w:tab/>
        <w:t>Language</w:t>
      </w:r>
      <w:r>
        <w:rPr>
          <w:rFonts w:ascii="Times New Roman" w:hAnsi="Times New Roman" w:cs="Times New Roman"/>
          <w:sz w:val="24"/>
          <w:szCs w:val="24"/>
        </w:rPr>
        <w:t>. Heinemann: London.</w:t>
      </w:r>
    </w:p>
    <w:p w14:paraId="5782D247" w14:textId="77777777" w:rsidR="00336D4A" w:rsidRDefault="00F012A0">
      <w:pPr>
        <w:spacing w:after="280" w:line="240" w:lineRule="auto"/>
        <w:ind w:left="547" w:hanging="547"/>
        <w:rPr>
          <w:rFonts w:ascii="Times New Roman" w:hAnsi="Times New Roman" w:cs="Times New Roman"/>
          <w:sz w:val="24"/>
          <w:szCs w:val="24"/>
        </w:rPr>
      </w:pPr>
      <w:r>
        <w:rPr>
          <w:rFonts w:ascii="Times New Roman" w:hAnsi="Times New Roman" w:cs="Times New Roman"/>
          <w:sz w:val="24"/>
          <w:szCs w:val="24"/>
        </w:rPr>
        <w:t xml:space="preserve">Yule, </w:t>
      </w:r>
      <w:r>
        <w:rPr>
          <w:rFonts w:ascii="Times New Roman" w:eastAsia="Calibri" w:hAnsi="Times New Roman" w:cs="Times New Roman"/>
          <w:sz w:val="24"/>
          <w:szCs w:val="24"/>
        </w:rPr>
        <w:t>George</w:t>
      </w:r>
      <w:r>
        <w:rPr>
          <w:rFonts w:ascii="Times New Roman" w:hAnsi="Times New Roman" w:cs="Times New Roman"/>
          <w:sz w:val="24"/>
          <w:szCs w:val="24"/>
        </w:rPr>
        <w:t xml:space="preserve">. 1996. </w:t>
      </w:r>
      <w:r>
        <w:rPr>
          <w:rFonts w:ascii="Times New Roman" w:hAnsi="Times New Roman" w:cs="Times New Roman"/>
          <w:i/>
          <w:sz w:val="24"/>
          <w:szCs w:val="24"/>
        </w:rPr>
        <w:t>Pragmatics.</w:t>
      </w:r>
      <w:r>
        <w:rPr>
          <w:rFonts w:ascii="Times New Roman" w:hAnsi="Times New Roman" w:cs="Times New Roman"/>
          <w:sz w:val="24"/>
          <w:szCs w:val="24"/>
        </w:rPr>
        <w:t xml:space="preserve"> New York: Oxford University Press.</w:t>
      </w:r>
    </w:p>
    <w:sectPr w:rsidR="00336D4A">
      <w:footerReference w:type="default" r:id="rId12"/>
      <w:footerReference w:type="first" r:id="rId13"/>
      <w:pgSz w:w="12240" w:h="15840"/>
      <w:pgMar w:top="1440" w:right="1800" w:bottom="4320" w:left="180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73D24FE3" w14:textId="77777777" w:rsidR="00336D4A" w:rsidRDefault="00F012A0">
      <w:pPr>
        <w:pStyle w:val="CommentText"/>
        <w:rPr>
          <w:lang w:val="en-GB"/>
        </w:rPr>
      </w:pPr>
      <w:r>
        <w:rPr>
          <w:lang w:val="en-GB"/>
        </w:rPr>
        <w:t xml:space="preserve">Please refer to attached comments. </w:t>
      </w:r>
    </w:p>
  </w:comment>
  <w:comment w:id="1" w:author="Author" w:initials="A">
    <w:p w14:paraId="79261D75" w14:textId="77777777" w:rsidR="00336D4A" w:rsidRDefault="00F012A0">
      <w:pPr>
        <w:pStyle w:val="CommentText"/>
        <w:rPr>
          <w:lang w:val="en-GB"/>
        </w:rPr>
      </w:pPr>
      <w:r>
        <w:rPr>
          <w:lang w:val="en-GB"/>
        </w:rPr>
        <w:t>Could this word be replace?</w:t>
      </w:r>
    </w:p>
  </w:comment>
  <w:comment w:id="2" w:author="Author" w:initials="A">
    <w:p w14:paraId="66EA5170" w14:textId="77777777" w:rsidR="00336D4A" w:rsidRDefault="00F012A0">
      <w:pPr>
        <w:pStyle w:val="CommentText"/>
        <w:rPr>
          <w:lang w:val="en-GB"/>
        </w:rPr>
      </w:pPr>
      <w:r>
        <w:rPr>
          <w:lang w:val="en-GB"/>
        </w:rPr>
        <w:t xml:space="preserve">Author should be specific and outline the aims the study intends to investigate. </w:t>
      </w:r>
    </w:p>
  </w:comment>
  <w:comment w:id="3" w:author="Author" w:initials="A">
    <w:p w14:paraId="796D6A25" w14:textId="77777777" w:rsidR="00336D4A" w:rsidRDefault="00F012A0">
      <w:pPr>
        <w:pStyle w:val="CommentText"/>
        <w:rPr>
          <w:lang w:val="en-GB"/>
        </w:rPr>
      </w:pPr>
      <w:r>
        <w:rPr>
          <w:lang w:val="en-GB"/>
        </w:rPr>
        <w:t>Could you please replace this word with one th</w:t>
      </w:r>
      <w:r>
        <w:rPr>
          <w:lang w:val="en-GB"/>
        </w:rPr>
        <w:t xml:space="preserve">at is more appropriate? Major? Etc? </w:t>
      </w:r>
    </w:p>
  </w:comment>
  <w:comment w:id="4" w:author="Author" w:initials="A">
    <w:p w14:paraId="6A1C14DE" w14:textId="77777777" w:rsidR="00336D4A" w:rsidRDefault="00F012A0">
      <w:pPr>
        <w:pStyle w:val="CommentText"/>
        <w:rPr>
          <w:lang w:val="en-GB"/>
        </w:rPr>
      </w:pPr>
      <w:r>
        <w:rPr>
          <w:lang w:val="en-GB"/>
        </w:rPr>
        <w:t>Please refer to attached comments.</w:t>
      </w:r>
    </w:p>
  </w:comment>
  <w:comment w:id="5" w:author="Author" w:initials="A">
    <w:p w14:paraId="4D94295F" w14:textId="77777777" w:rsidR="00336D4A" w:rsidRDefault="00F012A0">
      <w:pPr>
        <w:pStyle w:val="CommentText"/>
        <w:rPr>
          <w:lang w:val="en-GB"/>
        </w:rPr>
      </w:pPr>
      <w:r>
        <w:rPr>
          <w:lang w:val="en-GB"/>
        </w:rPr>
        <w:t>T</w:t>
      </w:r>
      <w:r>
        <w:t xml:space="preserve">he </w:t>
      </w:r>
      <w:r>
        <w:rPr>
          <w:lang w:val="en-GB"/>
        </w:rPr>
        <w:t xml:space="preserve">theoretical frameworks </w:t>
      </w:r>
      <w:r>
        <w:t xml:space="preserve">section seems to look like </w:t>
      </w:r>
      <w:r>
        <w:rPr>
          <w:lang w:val="en-GB"/>
        </w:rPr>
        <w:t>only definitions of terms and concepts</w:t>
      </w:r>
      <w:r>
        <w:t xml:space="preserve">. </w:t>
      </w:r>
      <w:r>
        <w:rPr>
          <w:lang w:val="en-GB"/>
        </w:rPr>
        <w:t xml:space="preserve">It did not  </w:t>
      </w:r>
      <w:r>
        <w:t xml:space="preserve"> give us the clue on the category of </w:t>
      </w:r>
      <w:r>
        <w:rPr>
          <w:lang w:val="en-GB"/>
        </w:rPr>
        <w:t xml:space="preserve">tenets </w:t>
      </w:r>
      <w:r>
        <w:t xml:space="preserve">the researcher intended to </w:t>
      </w:r>
      <w:r>
        <w:rPr>
          <w:lang w:val="en-GB"/>
        </w:rPr>
        <w:t>use in analysing the data</w:t>
      </w:r>
      <w:r>
        <w:t xml:space="preserve">. </w:t>
      </w:r>
      <w:r>
        <w:rPr>
          <w:lang w:val="en-GB"/>
        </w:rPr>
        <w:t xml:space="preserve"> So many topics have been raised and a lot of definitions without itemizing which is appropriate for the analysis and reasons for choice of a tenet over the other. </w:t>
      </w:r>
    </w:p>
    <w:p w14:paraId="0B411E29" w14:textId="77777777" w:rsidR="00336D4A" w:rsidRDefault="00F012A0">
      <w:pPr>
        <w:pStyle w:val="CommentText"/>
      </w:pPr>
      <w:r>
        <w:rPr>
          <w:lang w:val="en-GB"/>
        </w:rPr>
        <w:t xml:space="preserve">Pragmatics is a well researched area </w:t>
      </w:r>
      <w:r>
        <w:rPr>
          <w:lang w:val="en-GB"/>
        </w:rPr>
        <w:t>and so just giving definitions and not stating which is appropriate for language use in NA parade is problematic.</w:t>
      </w:r>
    </w:p>
  </w:comment>
  <w:comment w:id="6" w:author="Author" w:initials="A">
    <w:p w14:paraId="02F12422" w14:textId="77777777" w:rsidR="00336D4A" w:rsidRDefault="00F012A0">
      <w:pPr>
        <w:pStyle w:val="CommentText"/>
        <w:rPr>
          <w:lang w:val="en-GB"/>
        </w:rPr>
      </w:pPr>
      <w:r>
        <w:rPr>
          <w:lang w:val="en-GB"/>
        </w:rPr>
        <w:t>No year of publication in first mention</w:t>
      </w:r>
    </w:p>
  </w:comment>
  <w:comment w:id="7" w:author="Author" w:initials="A">
    <w:p w14:paraId="58054C5C" w14:textId="77777777" w:rsidR="00336D4A" w:rsidRDefault="00F012A0">
      <w:pPr>
        <w:pStyle w:val="CommentText"/>
        <w:rPr>
          <w:lang w:val="en-GB"/>
        </w:rPr>
      </w:pPr>
      <w:r>
        <w:rPr>
          <w:lang w:val="en-GB"/>
        </w:rPr>
        <w:t>Please be consistent with spelling either with ‘-’ or without.</w:t>
      </w:r>
    </w:p>
  </w:comment>
  <w:comment w:id="8" w:author="Author" w:initials="A">
    <w:p w14:paraId="572570FE" w14:textId="77777777" w:rsidR="00336D4A" w:rsidRDefault="00F012A0">
      <w:pPr>
        <w:pStyle w:val="CommentText"/>
        <w:rPr>
          <w:lang w:val="en-GB"/>
        </w:rPr>
      </w:pPr>
      <w:r>
        <w:rPr>
          <w:lang w:val="en-GB"/>
        </w:rPr>
        <w:t>delete</w:t>
      </w:r>
    </w:p>
  </w:comment>
  <w:comment w:id="9" w:author="Author" w:initials="A">
    <w:p w14:paraId="52A622A8" w14:textId="77777777" w:rsidR="00336D4A" w:rsidRDefault="00F012A0">
      <w:pPr>
        <w:pStyle w:val="CommentText"/>
        <w:rPr>
          <w:lang w:val="en-GB"/>
        </w:rPr>
      </w:pPr>
      <w:r>
        <w:rPr>
          <w:lang w:val="en-GB"/>
        </w:rPr>
        <w:t>The term is a bit ambiguous in t</w:t>
      </w:r>
      <w:r>
        <w:rPr>
          <w:lang w:val="en-GB"/>
        </w:rPr>
        <w:t xml:space="preserve">hat although there is a non overlap of the two field, the overlap outweighs the non overlap in that </w:t>
      </w:r>
      <w:r>
        <w:rPr>
          <w:rFonts w:ascii="Arial" w:hAnsi="Arial" w:cs="Arial"/>
          <w:color w:val="242729"/>
          <w:shd w:val="clear" w:color="auto" w:fill="FFFFFF"/>
        </w:rPr>
        <w:t xml:space="preserve"> </w:t>
      </w:r>
      <w:r>
        <w:rPr>
          <w:rFonts w:hAnsi="Arial" w:cs="Arial"/>
          <w:color w:val="242729"/>
          <w:shd w:val="clear" w:color="auto" w:fill="FFFFFF"/>
        </w:rPr>
        <w:t>social phenomena often involve context-embedded uses of language</w:t>
      </w:r>
      <w:r>
        <w:rPr>
          <w:lang w:val="en-GB"/>
        </w:rPr>
        <w:t xml:space="preserve"> . Thus, there is already much  sociolinguistics in pragmatics. </w:t>
      </w:r>
    </w:p>
  </w:comment>
  <w:comment w:id="10" w:author="Author" w:initials="A">
    <w:p w14:paraId="72FD25C9" w14:textId="77777777" w:rsidR="00336D4A" w:rsidRDefault="00F012A0">
      <w:pPr>
        <w:pStyle w:val="CommentText"/>
        <w:rPr>
          <w:lang w:val="en-GB"/>
        </w:rPr>
      </w:pPr>
      <w:r>
        <w:rPr>
          <w:lang w:val="en-GB"/>
        </w:rPr>
        <w:t>Use coma instead of semi c</w:t>
      </w:r>
      <w:r>
        <w:rPr>
          <w:lang w:val="en-GB"/>
        </w:rPr>
        <w:t>olon</w:t>
      </w:r>
    </w:p>
  </w:comment>
  <w:comment w:id="11" w:author="Author" w:initials="A">
    <w:p w14:paraId="23F827B7" w14:textId="77777777" w:rsidR="00336D4A" w:rsidRDefault="00F012A0">
      <w:pPr>
        <w:pStyle w:val="CommentText"/>
        <w:rPr>
          <w:lang w:val="en-GB"/>
        </w:rPr>
      </w:pPr>
      <w:r>
        <w:rPr>
          <w:lang w:val="en-GB"/>
        </w:rPr>
        <w:t>??</w:t>
      </w:r>
    </w:p>
  </w:comment>
  <w:comment w:id="12" w:author="Author" w:initials="A">
    <w:p w14:paraId="4C965194" w14:textId="77777777" w:rsidR="00336D4A" w:rsidRDefault="00F012A0">
      <w:pPr>
        <w:pStyle w:val="CommentText"/>
        <w:rPr>
          <w:lang w:val="en-GB"/>
        </w:rPr>
      </w:pPr>
      <w:r>
        <w:rPr>
          <w:lang w:val="en-GB"/>
        </w:rPr>
        <w:t>Author may want to  refer to style</w:t>
      </w:r>
    </w:p>
  </w:comment>
  <w:comment w:id="13" w:author="Author" w:initials="A">
    <w:p w14:paraId="2EAD4F3E" w14:textId="77777777" w:rsidR="00336D4A" w:rsidRDefault="00F012A0">
      <w:pPr>
        <w:pStyle w:val="CommentText"/>
        <w:rPr>
          <w:lang w:val="en-GB"/>
        </w:rPr>
      </w:pPr>
      <w:r>
        <w:rPr>
          <w:lang w:val="en-GB"/>
        </w:rPr>
        <w:t xml:space="preserve">The presentation of examples should be revised… such as </w:t>
      </w:r>
    </w:p>
    <w:p w14:paraId="74C552DD" w14:textId="77777777" w:rsidR="00336D4A" w:rsidRDefault="00F012A0">
      <w:pPr>
        <w:pStyle w:val="CommentText"/>
        <w:rPr>
          <w:lang w:val="en-GB"/>
        </w:rPr>
      </w:pPr>
      <w:r>
        <w:rPr>
          <w:lang w:val="en-GB"/>
        </w:rPr>
        <w:t xml:space="preserve">EX.1 R1 Soldiers: </w:t>
      </w:r>
    </w:p>
    <w:p w14:paraId="67D321D2" w14:textId="77777777" w:rsidR="00336D4A" w:rsidRDefault="00F012A0">
      <w:pPr>
        <w:pStyle w:val="CommentText"/>
        <w:rPr>
          <w:lang w:val="en-GB"/>
        </w:rPr>
      </w:pPr>
      <w:r>
        <w:rPr>
          <w:lang w:val="en-GB"/>
        </w:rPr>
        <w:t>Or refer to style</w:t>
      </w:r>
    </w:p>
  </w:comment>
  <w:comment w:id="14" w:author="Author" w:initials="A">
    <w:p w14:paraId="53B55E07" w14:textId="77777777" w:rsidR="00336D4A" w:rsidRDefault="00F012A0">
      <w:pPr>
        <w:pStyle w:val="CommentText"/>
        <w:rPr>
          <w:lang w:val="en-GB"/>
        </w:rPr>
      </w:pPr>
      <w:r>
        <w:rPr>
          <w:lang w:val="en-GB"/>
        </w:rPr>
        <w:t xml:space="preserve">This may not always be the case. Some other people with different handiworks are also enlisted in the </w:t>
      </w:r>
      <w:r>
        <w:rPr>
          <w:lang w:val="en-GB"/>
        </w:rPr>
        <w:t>military. They are not in the core military.</w:t>
      </w:r>
    </w:p>
  </w:comment>
  <w:comment w:id="15" w:author="Author" w:initials="A">
    <w:p w14:paraId="189E16FC" w14:textId="77777777" w:rsidR="00336D4A" w:rsidRDefault="00F012A0">
      <w:pPr>
        <w:pStyle w:val="CommentText"/>
        <w:rPr>
          <w:lang w:val="en-GB"/>
        </w:rPr>
      </w:pPr>
      <w:r>
        <w:rPr>
          <w:lang w:val="en-GB"/>
        </w:rPr>
        <w:t>??</w:t>
      </w:r>
    </w:p>
  </w:comment>
  <w:comment w:id="16" w:author="Author" w:initials="A">
    <w:p w14:paraId="18D24807" w14:textId="77777777" w:rsidR="00336D4A" w:rsidRDefault="00F012A0">
      <w:pPr>
        <w:pStyle w:val="CommentText"/>
        <w:rPr>
          <w:lang w:val="en-GB"/>
        </w:rPr>
      </w:pPr>
      <w:r>
        <w:rPr>
          <w:lang w:val="en-GB"/>
        </w:rPr>
        <w:t>Does this confirm or refute other research works???</w:t>
      </w:r>
    </w:p>
  </w:comment>
  <w:comment w:id="17" w:author="Author" w:initials="A">
    <w:p w14:paraId="6D68558F" w14:textId="77777777" w:rsidR="00336D4A" w:rsidRDefault="00F012A0">
      <w:pPr>
        <w:pStyle w:val="CommentText"/>
        <w:rPr>
          <w:lang w:val="en-GB"/>
        </w:rPr>
      </w:pPr>
      <w:r>
        <w:rPr>
          <w:lang w:val="en-GB"/>
        </w:rPr>
        <w:t>This information needs a little clarification.  How did author come by such information,is  it from interview? Did the Author read this from somewhere??</w:t>
      </w:r>
    </w:p>
  </w:comment>
  <w:comment w:id="18" w:author="Author" w:initials="A">
    <w:p w14:paraId="61E6695F" w14:textId="77777777" w:rsidR="00336D4A" w:rsidRDefault="00F012A0">
      <w:pPr>
        <w:pStyle w:val="CommentText"/>
        <w:rPr>
          <w:lang w:val="en-GB"/>
        </w:rPr>
      </w:pPr>
      <w:r>
        <w:rPr>
          <w:lang w:val="en-GB"/>
        </w:rPr>
        <w:t>Aut</w:t>
      </w:r>
      <w:r>
        <w:rPr>
          <w:lang w:val="en-GB"/>
        </w:rPr>
        <w:t>hor may want to change this information. maybe the CSM did not have spell out into details exactly what they had to do?</w:t>
      </w:r>
    </w:p>
  </w:comment>
  <w:comment w:id="19" w:author="Author" w:initials="A">
    <w:p w14:paraId="75F64E39" w14:textId="77777777" w:rsidR="00336D4A" w:rsidRDefault="00F012A0">
      <w:pPr>
        <w:pStyle w:val="CommentText"/>
        <w:rPr>
          <w:lang w:val="en-GB"/>
        </w:rPr>
      </w:pPr>
      <w:r>
        <w:rPr>
          <w:lang w:val="en-GB"/>
        </w:rPr>
        <w:t>delete</w:t>
      </w:r>
    </w:p>
  </w:comment>
  <w:comment w:id="20" w:author="Author" w:initials="A">
    <w:p w14:paraId="5D822D50" w14:textId="77777777" w:rsidR="00336D4A" w:rsidRDefault="00F012A0">
      <w:pPr>
        <w:pStyle w:val="CommentText"/>
        <w:rPr>
          <w:lang w:val="en-GB"/>
        </w:rPr>
      </w:pPr>
      <w:r>
        <w:rPr>
          <w:lang w:val="en-GB"/>
        </w:rPr>
        <w:t>This should have been first mentioned in data so that the breakdown is analysed here.</w:t>
      </w:r>
    </w:p>
  </w:comment>
  <w:comment w:id="21" w:author="Author" w:initials="A">
    <w:p w14:paraId="7AFD6459" w14:textId="77777777" w:rsidR="00336D4A" w:rsidRDefault="00F012A0">
      <w:pPr>
        <w:pStyle w:val="CommentText"/>
        <w:rPr>
          <w:lang w:val="en-GB"/>
        </w:rPr>
      </w:pPr>
      <w:r>
        <w:rPr>
          <w:lang w:val="en-GB"/>
        </w:rPr>
        <w:t>In how many parades and over which duration</w:t>
      </w:r>
      <w:r>
        <w:rPr>
          <w:lang w:val="en-GB"/>
        </w:rPr>
        <w:t>? 10 minutes, One hour etc? Over which period? 1 day, 2 weeks etc?</w:t>
      </w:r>
    </w:p>
  </w:comment>
  <w:comment w:id="22" w:author="Author" w:initials="A">
    <w:p w14:paraId="6CA0214B" w14:textId="77777777" w:rsidR="00336D4A" w:rsidRDefault="00F012A0">
      <w:pPr>
        <w:pStyle w:val="CommentText"/>
        <w:rPr>
          <w:lang w:val="en-GB"/>
        </w:rPr>
      </w:pPr>
      <w:r>
        <w:rPr>
          <w:lang w:val="en-GB"/>
        </w:rPr>
        <w:t xml:space="preserve">Which consonants are deleted and in which of the words? Lef.. yes but there is no deletion in hai (maybe righ).?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3D24FE3" w15:done="0"/>
  <w15:commentEx w15:paraId="79261D75" w15:done="0"/>
  <w15:commentEx w15:paraId="66EA5170" w15:done="0"/>
  <w15:commentEx w15:paraId="796D6A25" w15:done="0"/>
  <w15:commentEx w15:paraId="6A1C14DE" w15:done="0"/>
  <w15:commentEx w15:paraId="0B411E29" w15:done="0"/>
  <w15:commentEx w15:paraId="02F12422" w15:done="0"/>
  <w15:commentEx w15:paraId="58054C5C" w15:done="0"/>
  <w15:commentEx w15:paraId="572570FE" w15:done="0"/>
  <w15:commentEx w15:paraId="52A622A8" w15:done="0"/>
  <w15:commentEx w15:paraId="72FD25C9" w15:done="0"/>
  <w15:commentEx w15:paraId="23F827B7" w15:done="0"/>
  <w15:commentEx w15:paraId="4C965194" w15:done="0"/>
  <w15:commentEx w15:paraId="67D321D2" w15:done="0"/>
  <w15:commentEx w15:paraId="53B55E07" w15:done="0"/>
  <w15:commentEx w15:paraId="189E16FC" w15:done="0"/>
  <w15:commentEx w15:paraId="18D24807" w15:done="0"/>
  <w15:commentEx w15:paraId="6D68558F" w15:done="0"/>
  <w15:commentEx w15:paraId="61E6695F" w15:done="0"/>
  <w15:commentEx w15:paraId="75F64E39" w15:done="0"/>
  <w15:commentEx w15:paraId="5D822D50" w15:done="0"/>
  <w15:commentEx w15:paraId="7AFD6459" w15:done="0"/>
  <w15:commentEx w15:paraId="6CA0214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D24FE3" w16cid:durableId="22F35A06"/>
  <w16cid:commentId w16cid:paraId="79261D75" w16cid:durableId="22F35A07"/>
  <w16cid:commentId w16cid:paraId="66EA5170" w16cid:durableId="22F35A08"/>
  <w16cid:commentId w16cid:paraId="796D6A25" w16cid:durableId="22F35A09"/>
  <w16cid:commentId w16cid:paraId="6A1C14DE" w16cid:durableId="22F35A0A"/>
  <w16cid:commentId w16cid:paraId="0B411E29" w16cid:durableId="22F35A0B"/>
  <w16cid:commentId w16cid:paraId="02F12422" w16cid:durableId="22F35A0C"/>
  <w16cid:commentId w16cid:paraId="58054C5C" w16cid:durableId="22F35A0D"/>
  <w16cid:commentId w16cid:paraId="572570FE" w16cid:durableId="22F35A0E"/>
  <w16cid:commentId w16cid:paraId="52A622A8" w16cid:durableId="22F35A0F"/>
  <w16cid:commentId w16cid:paraId="72FD25C9" w16cid:durableId="22F35A10"/>
  <w16cid:commentId w16cid:paraId="23F827B7" w16cid:durableId="22F35A11"/>
  <w16cid:commentId w16cid:paraId="4C965194" w16cid:durableId="22F35A12"/>
  <w16cid:commentId w16cid:paraId="67D321D2" w16cid:durableId="22F35A13"/>
  <w16cid:commentId w16cid:paraId="53B55E07" w16cid:durableId="22F35A14"/>
  <w16cid:commentId w16cid:paraId="189E16FC" w16cid:durableId="22F35A15"/>
  <w16cid:commentId w16cid:paraId="18D24807" w16cid:durableId="22F35A16"/>
  <w16cid:commentId w16cid:paraId="6D68558F" w16cid:durableId="22F35A17"/>
  <w16cid:commentId w16cid:paraId="61E6695F" w16cid:durableId="22F35A18"/>
  <w16cid:commentId w16cid:paraId="75F64E39" w16cid:durableId="22F35A19"/>
  <w16cid:commentId w16cid:paraId="5D822D50" w16cid:durableId="22F35A1A"/>
  <w16cid:commentId w16cid:paraId="7AFD6459" w16cid:durableId="22F35A1B"/>
  <w16cid:commentId w16cid:paraId="6CA0214B" w16cid:durableId="22F35A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59E584" w14:textId="77777777" w:rsidR="00F012A0" w:rsidRDefault="00F012A0">
      <w:pPr>
        <w:spacing w:after="0" w:line="240" w:lineRule="auto"/>
      </w:pPr>
      <w:r>
        <w:separator/>
      </w:r>
    </w:p>
  </w:endnote>
  <w:endnote w:type="continuationSeparator" w:id="0">
    <w:p w14:paraId="55F6A56C" w14:textId="77777777" w:rsidR="00F012A0" w:rsidRDefault="00F01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647932"/>
    </w:sdtPr>
    <w:sdtEndPr/>
    <w:sdtContent>
      <w:p w14:paraId="46294F8E" w14:textId="77777777" w:rsidR="00336D4A" w:rsidRDefault="00F012A0">
        <w:pPr>
          <w:pStyle w:val="Footer"/>
          <w:jc w:val="center"/>
        </w:pPr>
        <w:r>
          <w:fldChar w:fldCharType="begin"/>
        </w:r>
        <w:r>
          <w:instrText xml:space="preserve"> PAGE   \* MERGEFORMAT </w:instrText>
        </w:r>
        <w:r>
          <w:fldChar w:fldCharType="separate"/>
        </w:r>
        <w:r>
          <w:t>25</w:t>
        </w:r>
        <w:r>
          <w:fldChar w:fldCharType="end"/>
        </w:r>
      </w:p>
    </w:sdtContent>
  </w:sdt>
  <w:p w14:paraId="39DDC8A9" w14:textId="77777777" w:rsidR="00336D4A" w:rsidRDefault="00336D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816124"/>
    </w:sdtPr>
    <w:sdtEndPr/>
    <w:sdtContent>
      <w:p w14:paraId="0109ACAF" w14:textId="77777777" w:rsidR="00336D4A" w:rsidRDefault="00F012A0">
        <w:pPr>
          <w:pStyle w:val="Footer"/>
          <w:jc w:val="center"/>
        </w:pPr>
        <w:r>
          <w:fldChar w:fldCharType="begin"/>
        </w:r>
        <w:r>
          <w:instrText xml:space="preserve"> PAGE   \* MERGEFORMAT </w:instrText>
        </w:r>
        <w:r>
          <w:fldChar w:fldCharType="separate"/>
        </w:r>
        <w:r>
          <w:t>1</w:t>
        </w:r>
        <w:r>
          <w:fldChar w:fldCharType="end"/>
        </w:r>
      </w:p>
    </w:sdtContent>
  </w:sdt>
  <w:p w14:paraId="6B32618E" w14:textId="77777777" w:rsidR="00336D4A" w:rsidRDefault="00336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A42DBC" w14:textId="77777777" w:rsidR="00F012A0" w:rsidRDefault="00F012A0">
      <w:pPr>
        <w:spacing w:after="0" w:line="240" w:lineRule="auto"/>
      </w:pPr>
      <w:r>
        <w:separator/>
      </w:r>
    </w:p>
  </w:footnote>
  <w:footnote w:type="continuationSeparator" w:id="0">
    <w:p w14:paraId="17AD6E08" w14:textId="77777777" w:rsidR="00F012A0" w:rsidRDefault="00F012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E23E9"/>
    <w:multiLevelType w:val="multilevel"/>
    <w:tmpl w:val="08FE23E9"/>
    <w:lvl w:ilvl="0">
      <w:start w:val="21"/>
      <w:numFmt w:val="bullet"/>
      <w:lvlText w:val="-"/>
      <w:lvlJc w:val="left"/>
      <w:pPr>
        <w:ind w:left="1440" w:hanging="360"/>
      </w:pPr>
      <w:rPr>
        <w:rFonts w:ascii="Cambria" w:eastAsiaTheme="minorHAnsi" w:hAnsi="Cambria" w:cstheme="minorBidi"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22985272"/>
    <w:multiLevelType w:val="multilevel"/>
    <w:tmpl w:val="22985272"/>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9827850"/>
    <w:multiLevelType w:val="multilevel"/>
    <w:tmpl w:val="39827850"/>
    <w:lvl w:ilvl="0">
      <w:start w:val="1"/>
      <w:numFmt w:val="lowerRoman"/>
      <w:lvlText w:val="%1."/>
      <w:lvlJc w:val="right"/>
      <w:pPr>
        <w:ind w:left="720" w:hanging="360"/>
      </w:pPr>
    </w:lvl>
    <w:lvl w:ilvl="1">
      <w:start w:val="1"/>
      <w:numFmt w:val="lowerRoman"/>
      <w:lvlText w:val="%2."/>
      <w:lvlJc w:val="left"/>
      <w:pPr>
        <w:ind w:left="1440" w:hanging="360"/>
      </w:pPr>
      <w:rPr>
        <w:rFonts w:ascii="Times New Roman" w:eastAsiaTheme="minorHAns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69B8"/>
    <w:rsid w:val="00002A68"/>
    <w:rsid w:val="00010C2E"/>
    <w:rsid w:val="00011C38"/>
    <w:rsid w:val="00012790"/>
    <w:rsid w:val="00014DE0"/>
    <w:rsid w:val="000232FB"/>
    <w:rsid w:val="00052B72"/>
    <w:rsid w:val="00070495"/>
    <w:rsid w:val="000713B2"/>
    <w:rsid w:val="000C4ED8"/>
    <w:rsid w:val="000F0087"/>
    <w:rsid w:val="000F071A"/>
    <w:rsid w:val="000F43E7"/>
    <w:rsid w:val="00133FAC"/>
    <w:rsid w:val="00135F52"/>
    <w:rsid w:val="00152BAE"/>
    <w:rsid w:val="001560AF"/>
    <w:rsid w:val="00180274"/>
    <w:rsid w:val="0018090E"/>
    <w:rsid w:val="00184E38"/>
    <w:rsid w:val="00197B34"/>
    <w:rsid w:val="001A7AE9"/>
    <w:rsid w:val="001B0252"/>
    <w:rsid w:val="001B0321"/>
    <w:rsid w:val="001B0550"/>
    <w:rsid w:val="001B275E"/>
    <w:rsid w:val="001B38A8"/>
    <w:rsid w:val="001B44B9"/>
    <w:rsid w:val="001C2C14"/>
    <w:rsid w:val="001D22D6"/>
    <w:rsid w:val="001E0A84"/>
    <w:rsid w:val="001E206F"/>
    <w:rsid w:val="00232F97"/>
    <w:rsid w:val="00254D02"/>
    <w:rsid w:val="00255620"/>
    <w:rsid w:val="00257A82"/>
    <w:rsid w:val="002A1DDB"/>
    <w:rsid w:val="002B15AB"/>
    <w:rsid w:val="002D5C00"/>
    <w:rsid w:val="002E1C53"/>
    <w:rsid w:val="002F1549"/>
    <w:rsid w:val="00321208"/>
    <w:rsid w:val="00327151"/>
    <w:rsid w:val="00334608"/>
    <w:rsid w:val="00336D4A"/>
    <w:rsid w:val="00364C3D"/>
    <w:rsid w:val="003663C8"/>
    <w:rsid w:val="003679B5"/>
    <w:rsid w:val="003706F7"/>
    <w:rsid w:val="00374840"/>
    <w:rsid w:val="00383970"/>
    <w:rsid w:val="003869B8"/>
    <w:rsid w:val="00392C89"/>
    <w:rsid w:val="003936F3"/>
    <w:rsid w:val="003954E4"/>
    <w:rsid w:val="003E4B88"/>
    <w:rsid w:val="003F3519"/>
    <w:rsid w:val="003F55C3"/>
    <w:rsid w:val="003F6FB1"/>
    <w:rsid w:val="00405566"/>
    <w:rsid w:val="00424C71"/>
    <w:rsid w:val="00424F26"/>
    <w:rsid w:val="004603B6"/>
    <w:rsid w:val="00470777"/>
    <w:rsid w:val="004825EE"/>
    <w:rsid w:val="0049380C"/>
    <w:rsid w:val="00497831"/>
    <w:rsid w:val="004A1BEF"/>
    <w:rsid w:val="004A7EB0"/>
    <w:rsid w:val="004B3861"/>
    <w:rsid w:val="004C711E"/>
    <w:rsid w:val="004E256F"/>
    <w:rsid w:val="004E2664"/>
    <w:rsid w:val="0050161F"/>
    <w:rsid w:val="00522886"/>
    <w:rsid w:val="00545440"/>
    <w:rsid w:val="00545E0A"/>
    <w:rsid w:val="0056097A"/>
    <w:rsid w:val="0057182B"/>
    <w:rsid w:val="00580EBE"/>
    <w:rsid w:val="0058736E"/>
    <w:rsid w:val="005957C4"/>
    <w:rsid w:val="005C4B1F"/>
    <w:rsid w:val="005C67ED"/>
    <w:rsid w:val="005E47D6"/>
    <w:rsid w:val="005E7C5D"/>
    <w:rsid w:val="00613245"/>
    <w:rsid w:val="0061588D"/>
    <w:rsid w:val="00620AFD"/>
    <w:rsid w:val="00650A46"/>
    <w:rsid w:val="006511A1"/>
    <w:rsid w:val="006629AE"/>
    <w:rsid w:val="00663164"/>
    <w:rsid w:val="006707F8"/>
    <w:rsid w:val="00674FC7"/>
    <w:rsid w:val="006846B1"/>
    <w:rsid w:val="006A0A03"/>
    <w:rsid w:val="006A2022"/>
    <w:rsid w:val="006B35E8"/>
    <w:rsid w:val="006B72EE"/>
    <w:rsid w:val="006C48B9"/>
    <w:rsid w:val="006C4A1C"/>
    <w:rsid w:val="006C5EB8"/>
    <w:rsid w:val="006D36ED"/>
    <w:rsid w:val="00717C1F"/>
    <w:rsid w:val="00752327"/>
    <w:rsid w:val="00757353"/>
    <w:rsid w:val="00771F20"/>
    <w:rsid w:val="00776D3A"/>
    <w:rsid w:val="007A7B18"/>
    <w:rsid w:val="007C308B"/>
    <w:rsid w:val="007D48C7"/>
    <w:rsid w:val="007F1AA1"/>
    <w:rsid w:val="007F32E9"/>
    <w:rsid w:val="007F35A6"/>
    <w:rsid w:val="008142DE"/>
    <w:rsid w:val="00833C5C"/>
    <w:rsid w:val="00855DB7"/>
    <w:rsid w:val="008659E6"/>
    <w:rsid w:val="0087123C"/>
    <w:rsid w:val="008728C2"/>
    <w:rsid w:val="00874029"/>
    <w:rsid w:val="008A7C67"/>
    <w:rsid w:val="008D7515"/>
    <w:rsid w:val="008F5DBE"/>
    <w:rsid w:val="0091254C"/>
    <w:rsid w:val="00955524"/>
    <w:rsid w:val="009565D3"/>
    <w:rsid w:val="009718C9"/>
    <w:rsid w:val="00973FD4"/>
    <w:rsid w:val="00977EF2"/>
    <w:rsid w:val="009850C3"/>
    <w:rsid w:val="00993311"/>
    <w:rsid w:val="009B11DF"/>
    <w:rsid w:val="009B3D72"/>
    <w:rsid w:val="009C50F2"/>
    <w:rsid w:val="009D074C"/>
    <w:rsid w:val="009D6CBF"/>
    <w:rsid w:val="009D6FCC"/>
    <w:rsid w:val="009F0FD5"/>
    <w:rsid w:val="009F17DE"/>
    <w:rsid w:val="009F48BD"/>
    <w:rsid w:val="00A3159A"/>
    <w:rsid w:val="00A57D60"/>
    <w:rsid w:val="00A60A77"/>
    <w:rsid w:val="00A63DC9"/>
    <w:rsid w:val="00A908DE"/>
    <w:rsid w:val="00A95EAE"/>
    <w:rsid w:val="00AA42FC"/>
    <w:rsid w:val="00AC2802"/>
    <w:rsid w:val="00AF20FC"/>
    <w:rsid w:val="00AF6525"/>
    <w:rsid w:val="00B05BDC"/>
    <w:rsid w:val="00B12CD8"/>
    <w:rsid w:val="00B16792"/>
    <w:rsid w:val="00B21656"/>
    <w:rsid w:val="00B436F5"/>
    <w:rsid w:val="00B571DC"/>
    <w:rsid w:val="00B61F7F"/>
    <w:rsid w:val="00B6715C"/>
    <w:rsid w:val="00B75176"/>
    <w:rsid w:val="00B858D8"/>
    <w:rsid w:val="00BA1EA4"/>
    <w:rsid w:val="00BA42AB"/>
    <w:rsid w:val="00BA7E94"/>
    <w:rsid w:val="00BE01FF"/>
    <w:rsid w:val="00BE04D9"/>
    <w:rsid w:val="00BE6D3C"/>
    <w:rsid w:val="00BF4028"/>
    <w:rsid w:val="00C26B32"/>
    <w:rsid w:val="00C46319"/>
    <w:rsid w:val="00C86CE9"/>
    <w:rsid w:val="00C91BE4"/>
    <w:rsid w:val="00C92A03"/>
    <w:rsid w:val="00CB01E5"/>
    <w:rsid w:val="00CB51D4"/>
    <w:rsid w:val="00CC3545"/>
    <w:rsid w:val="00CC71D5"/>
    <w:rsid w:val="00CF3F03"/>
    <w:rsid w:val="00D11FE0"/>
    <w:rsid w:val="00D17C9D"/>
    <w:rsid w:val="00D26B61"/>
    <w:rsid w:val="00D2789C"/>
    <w:rsid w:val="00D56EA6"/>
    <w:rsid w:val="00D72E3A"/>
    <w:rsid w:val="00D7688E"/>
    <w:rsid w:val="00D77821"/>
    <w:rsid w:val="00DA047A"/>
    <w:rsid w:val="00DA2F25"/>
    <w:rsid w:val="00DA5456"/>
    <w:rsid w:val="00DB3535"/>
    <w:rsid w:val="00DC3983"/>
    <w:rsid w:val="00DC3F3D"/>
    <w:rsid w:val="00DC4C8A"/>
    <w:rsid w:val="00DD7A92"/>
    <w:rsid w:val="00DE3251"/>
    <w:rsid w:val="00DF7390"/>
    <w:rsid w:val="00E0570C"/>
    <w:rsid w:val="00E22E28"/>
    <w:rsid w:val="00E532D0"/>
    <w:rsid w:val="00E60F8F"/>
    <w:rsid w:val="00E75F6E"/>
    <w:rsid w:val="00E826DA"/>
    <w:rsid w:val="00EC525F"/>
    <w:rsid w:val="00EE56D7"/>
    <w:rsid w:val="00EF7D3D"/>
    <w:rsid w:val="00F012A0"/>
    <w:rsid w:val="00F01F78"/>
    <w:rsid w:val="00F151AF"/>
    <w:rsid w:val="00F234E8"/>
    <w:rsid w:val="00F25687"/>
    <w:rsid w:val="00F31634"/>
    <w:rsid w:val="00F3512C"/>
    <w:rsid w:val="00F42AFB"/>
    <w:rsid w:val="00F53992"/>
    <w:rsid w:val="00F6139C"/>
    <w:rsid w:val="00F725C1"/>
    <w:rsid w:val="00F749FA"/>
    <w:rsid w:val="00F8367D"/>
    <w:rsid w:val="00F8738A"/>
    <w:rsid w:val="00F90653"/>
    <w:rsid w:val="00F951DB"/>
    <w:rsid w:val="00FA2C96"/>
    <w:rsid w:val="00FA606D"/>
    <w:rsid w:val="00FB6D1C"/>
    <w:rsid w:val="00FB787D"/>
    <w:rsid w:val="00FC4242"/>
    <w:rsid w:val="00FC4404"/>
    <w:rsid w:val="00FD76FB"/>
    <w:rsid w:val="00FD7817"/>
    <w:rsid w:val="00FF6258"/>
    <w:rsid w:val="0CD54303"/>
    <w:rsid w:val="2B0532D1"/>
    <w:rsid w:val="2E381F70"/>
    <w:rsid w:val="40F6088E"/>
    <w:rsid w:val="4CFC4C45"/>
    <w:rsid w:val="524F07D6"/>
    <w:rsid w:val="52DA47B9"/>
    <w:rsid w:val="61006431"/>
    <w:rsid w:val="6F734B2A"/>
    <w:rsid w:val="79EC0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Indent">
    <w:name w:val="Body Text Indent"/>
    <w:basedOn w:val="Normal"/>
    <w:link w:val="BodyTextIndentChar"/>
    <w:pPr>
      <w:spacing w:after="0" w:line="480" w:lineRule="auto"/>
      <w:ind w:firstLine="720"/>
      <w:jc w:val="both"/>
    </w:pPr>
    <w:rPr>
      <w:rFonts w:ascii="Times New Roman" w:eastAsia="Times New Roman" w:hAnsi="Times New Roman" w:cs="Times New Roman"/>
      <w:sz w:val="26"/>
      <w:szCs w:val="24"/>
      <w:lang w:val="en-GB"/>
    </w:rPr>
  </w:style>
  <w:style w:type="paragraph" w:styleId="CommentText">
    <w:name w:val="annotation text"/>
    <w:basedOn w:val="Normal"/>
    <w:uiPriority w:val="99"/>
    <w:semiHidden/>
    <w:unhideWhenUsed/>
    <w:qFormat/>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59"/>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odyTextIndentChar">
    <w:name w:val="Body Text Indent Char"/>
    <w:basedOn w:val="DefaultParagraphFont"/>
    <w:link w:val="BodyTextIndent"/>
    <w:qFormat/>
    <w:rPr>
      <w:rFonts w:eastAsia="Times New Roman" w:cs="Times New Roman"/>
      <w:sz w:val="26"/>
      <w:szCs w:val="24"/>
      <w:lang w:val="en-GB"/>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uiPriority w:val="99"/>
    <w:semiHidden/>
    <w:qFormat/>
    <w:rPr>
      <w:rFonts w:asciiTheme="minorHAnsi" w:hAnsiTheme="minorHAnsi"/>
      <w:sz w:val="22"/>
    </w:rPr>
  </w:style>
  <w:style w:type="character" w:customStyle="1" w:styleId="FooterChar">
    <w:name w:val="Footer Char"/>
    <w:basedOn w:val="DefaultParagraphFont"/>
    <w:link w:val="Footer"/>
    <w:uiPriority w:val="99"/>
    <w:qFormat/>
    <w:rPr>
      <w:rFonts w:asciiTheme="minorHAnsi" w:hAnsiTheme="minorHAnsi"/>
      <w:sz w:val="22"/>
    </w:rPr>
  </w:style>
  <w:style w:type="character" w:customStyle="1" w:styleId="st">
    <w:name w:val="st"/>
    <w:basedOn w:val="DefaultParagraphFont"/>
    <w:qFormat/>
  </w:style>
  <w:style w:type="character" w:customStyle="1" w:styleId="apple-converted-space">
    <w:name w:val="apple-converted-space"/>
    <w:basedOn w:val="DefaultParagraphFont"/>
    <w:qFormat/>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yadda.icm.edu.pl/yadda/element/bwmeta1.element.psjd-32841d94-6624-49db-b2fd-7c07263511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25</Pages>
  <Words>6057</Words>
  <Characters>34529</Characters>
  <Application>Microsoft Office Word</Application>
  <DocSecurity>0</DocSecurity>
  <Lines>287</Lines>
  <Paragraphs>81</Paragraphs>
  <ScaleCrop>false</ScaleCrop>
  <Company/>
  <LinksUpToDate>false</LinksUpToDate>
  <CharactersWithSpaces>40505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cp:revision>
  <dcterms:created xsi:type="dcterms:W3CDTF">2020-06-17T10:36:00Z</dcterms:created>
  <dcterms:modified xsi:type="dcterms:W3CDTF">2020-08-28T08:25:00Z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2057-11.2.0.9629</vt:lpwstr>
  </property>
</Properties>
</file>