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81"/>
      </w:tblGrid>
      <w:tr w:rsidR="00433EC1" w:rsidRPr="00433EC1" w14:paraId="67A20EC0" w14:textId="77777777" w:rsidTr="00433EC1">
        <w:tc>
          <w:tcPr>
            <w:tcW w:w="4788" w:type="dxa"/>
          </w:tcPr>
          <w:p w14:paraId="211B1861" w14:textId="77777777" w:rsidR="00433EC1" w:rsidRPr="00433EC1" w:rsidRDefault="00433EC1" w:rsidP="00433E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EC1">
              <w:rPr>
                <w:rFonts w:ascii="Times New Roman" w:hAnsi="Times New Roman" w:cs="Times New Roman"/>
                <w:b/>
                <w:sz w:val="24"/>
                <w:szCs w:val="24"/>
              </w:rPr>
              <w:t>Reviewers</w:t>
            </w:r>
            <w:r w:rsidR="007B4876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Pr="0043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Comments</w:t>
            </w:r>
          </w:p>
        </w:tc>
        <w:tc>
          <w:tcPr>
            <w:tcW w:w="4788" w:type="dxa"/>
          </w:tcPr>
          <w:p w14:paraId="2782FFF5" w14:textId="77777777" w:rsidR="00433EC1" w:rsidRPr="00433EC1" w:rsidRDefault="00433EC1" w:rsidP="00433E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EC1">
              <w:rPr>
                <w:rFonts w:ascii="Times New Roman" w:hAnsi="Times New Roman" w:cs="Times New Roman"/>
                <w:b/>
                <w:sz w:val="24"/>
                <w:szCs w:val="24"/>
              </w:rPr>
              <w:t>Authors</w:t>
            </w:r>
            <w:r w:rsidR="007B4876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Pr="00433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Responses</w:t>
            </w:r>
          </w:p>
        </w:tc>
      </w:tr>
      <w:tr w:rsidR="00433EC1" w:rsidRPr="00433EC1" w14:paraId="0F51EA74" w14:textId="77777777" w:rsidTr="00433EC1">
        <w:tc>
          <w:tcPr>
            <w:tcW w:w="4788" w:type="dxa"/>
          </w:tcPr>
          <w:p w14:paraId="4F1CD728" w14:textId="77777777" w:rsidR="00433EC1" w:rsidRPr="00433EC1" w:rsidRDefault="00433EC1" w:rsidP="00961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Restructure of the abstract </w:t>
            </w:r>
          </w:p>
        </w:tc>
        <w:tc>
          <w:tcPr>
            <w:tcW w:w="4788" w:type="dxa"/>
          </w:tcPr>
          <w:p w14:paraId="2076F997" w14:textId="77777777" w:rsidR="00433EC1" w:rsidRPr="00433EC1" w:rsidRDefault="00433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Abstract has been restructured from what, why, how, findings, and recommendation</w:t>
            </w:r>
            <w:r w:rsidR="008453D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33EC1" w:rsidRPr="00433EC1" w14:paraId="48EEB930" w14:textId="77777777" w:rsidTr="00433EC1">
        <w:tc>
          <w:tcPr>
            <w:tcW w:w="4788" w:type="dxa"/>
          </w:tcPr>
          <w:p w14:paraId="549C1A63" w14:textId="77777777" w:rsidR="00B1101F" w:rsidRDefault="00B1101F" w:rsidP="00961099">
            <w:pPr>
              <w:pStyle w:val="CommentTex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traditional vowel charts (showing the shape of the mouth would be more instructive.</w:t>
            </w:r>
          </w:p>
          <w:p w14:paraId="03AD354A" w14:textId="77777777" w:rsidR="00433EC1" w:rsidRPr="00433EC1" w:rsidRDefault="00433EC1" w:rsidP="00961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26E20BE3" w14:textId="77777777" w:rsidR="00433EC1" w:rsidRPr="00433EC1" w:rsidRDefault="00B11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Vowel chat has been fully provided.</w:t>
            </w:r>
          </w:p>
        </w:tc>
      </w:tr>
      <w:tr w:rsidR="00433EC1" w:rsidRPr="00433EC1" w14:paraId="39577C64" w14:textId="77777777" w:rsidTr="00433EC1">
        <w:tc>
          <w:tcPr>
            <w:tcW w:w="4788" w:type="dxa"/>
          </w:tcPr>
          <w:p w14:paraId="09434959" w14:textId="77777777" w:rsidR="00433EC1" w:rsidRPr="00433EC1" w:rsidRDefault="00961099" w:rsidP="00961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Autosegmental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explain the data appear somehow confusing in some instances and needs to be straightened out.</w:t>
            </w:r>
          </w:p>
        </w:tc>
        <w:tc>
          <w:tcPr>
            <w:tcW w:w="4788" w:type="dxa"/>
          </w:tcPr>
          <w:p w14:paraId="756185D0" w14:textId="77777777" w:rsidR="00433EC1" w:rsidRPr="00433EC1" w:rsidRDefault="00961099" w:rsidP="00E3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Autosegmental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representations are well discussed </w:t>
            </w:r>
            <w:r w:rsidR="00585889">
              <w:rPr>
                <w:rFonts w:ascii="Times New Roman" w:hAnsi="Times New Roman" w:cs="Times New Roman"/>
                <w:sz w:val="24"/>
                <w:szCs w:val="24"/>
              </w:rPr>
              <w:t>for clarity and presentation of ideas.</w:t>
            </w:r>
            <w:r w:rsidR="000C18EE">
              <w:rPr>
                <w:rFonts w:ascii="Times New Roman" w:hAnsi="Times New Roman" w:cs="Times New Roman"/>
                <w:sz w:val="24"/>
                <w:szCs w:val="24"/>
              </w:rPr>
              <w:t xml:space="preserve"> Tongue root tier, skeletal tier, and segmental tier have been shown for clarity of idea. Spreading and del</w:t>
            </w:r>
            <w:r w:rsidR="00E331D4">
              <w:rPr>
                <w:rFonts w:ascii="Times New Roman" w:hAnsi="Times New Roman" w:cs="Times New Roman"/>
                <w:sz w:val="24"/>
                <w:szCs w:val="24"/>
              </w:rPr>
              <w:t>inking have been also shown for clarity and presentation of idea</w:t>
            </w:r>
            <w:r w:rsidR="008453D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331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3EC1" w:rsidRPr="00433EC1" w14:paraId="63EE3203" w14:textId="77777777" w:rsidTr="00433EC1">
        <w:tc>
          <w:tcPr>
            <w:tcW w:w="4788" w:type="dxa"/>
          </w:tcPr>
          <w:p w14:paraId="6C4BDDAB" w14:textId="77777777" w:rsidR="00DA370E" w:rsidRPr="00DA370E" w:rsidRDefault="00DA370E" w:rsidP="00DA370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70E">
              <w:rPr>
                <w:rFonts w:ascii="Times New Roman" w:hAnsi="Times New Roman" w:cs="Times New Roman"/>
                <w:sz w:val="24"/>
                <w:szCs w:val="24"/>
              </w:rPr>
              <w:t>Some abbreviations need to be explained in full.</w:t>
            </w:r>
          </w:p>
          <w:p w14:paraId="3583E50E" w14:textId="77777777" w:rsidR="00433EC1" w:rsidRPr="00433EC1" w:rsidRDefault="00433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1FF70E59" w14:textId="77777777" w:rsidR="00433EC1" w:rsidRPr="00433EC1" w:rsidRDefault="00DA3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abbreviations have been written in full</w:t>
            </w:r>
            <w:r w:rsidR="00E331D4">
              <w:rPr>
                <w:rFonts w:ascii="Times New Roman" w:hAnsi="Times New Roman" w:cs="Times New Roman"/>
                <w:sz w:val="24"/>
                <w:szCs w:val="24"/>
              </w:rPr>
              <w:t>. For instance, ATR-Advanced Tongue Root, P-level- phonetic level</w:t>
            </w:r>
          </w:p>
        </w:tc>
      </w:tr>
      <w:tr w:rsidR="00433EC1" w:rsidRPr="00433EC1" w14:paraId="1894FE5D" w14:textId="77777777" w:rsidTr="00433EC1">
        <w:tc>
          <w:tcPr>
            <w:tcW w:w="4788" w:type="dxa"/>
          </w:tcPr>
          <w:p w14:paraId="44019A72" w14:textId="77777777" w:rsidR="009D0E5B" w:rsidRPr="009D0E5B" w:rsidRDefault="009D0E5B" w:rsidP="009D0E5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E5B">
              <w:rPr>
                <w:rFonts w:ascii="Times New Roman" w:hAnsi="Times New Roman" w:cs="Times New Roman"/>
                <w:sz w:val="24"/>
                <w:szCs w:val="24"/>
              </w:rPr>
              <w:t>Some references are not cited in the body of the paper.</w:t>
            </w:r>
          </w:p>
          <w:p w14:paraId="0C8EDCD6" w14:textId="77777777" w:rsidR="00433EC1" w:rsidRPr="00433EC1" w:rsidRDefault="00433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5FBAB3EA" w14:textId="77777777" w:rsidR="00433EC1" w:rsidRPr="00433EC1" w:rsidRDefault="00213645" w:rsidP="00845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 cited papers have been referenced nicely. Uncited papers which appeared </w:t>
            </w:r>
            <w:r w:rsidR="008453DB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reference section have been deleted. For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instance </w:t>
            </w:r>
            <w:r>
              <w:rPr>
                <w:bCs/>
              </w:rPr>
              <w:t xml:space="preserve"> </w:t>
            </w:r>
            <w:r w:rsidRPr="00213645">
              <w:rPr>
                <w:rFonts w:ascii="Times New Roman" w:hAnsi="Times New Roman" w:cs="Times New Roman"/>
                <w:bCs/>
                <w:sz w:val="24"/>
                <w:szCs w:val="24"/>
              </w:rPr>
              <w:t>Adomako</w:t>
            </w:r>
            <w:proofErr w:type="gramEnd"/>
            <w:r w:rsidRPr="00213645">
              <w:rPr>
                <w:rFonts w:ascii="Times New Roman" w:hAnsi="Times New Roman" w:cs="Times New Roman"/>
                <w:bCs/>
                <w:sz w:val="24"/>
                <w:szCs w:val="24"/>
              </w:rPr>
              <w:t>, Kwasi. 2017. Velar Palatalization in Akan: A Reconsideration.</w:t>
            </w:r>
            <w:r w:rsidRPr="0021364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136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Journal of West African Languages Volume </w:t>
            </w:r>
            <w:r w:rsidRPr="00213645">
              <w:rPr>
                <w:rFonts w:ascii="Times New Roman" w:hAnsi="Times New Roman" w:cs="Times New Roman"/>
                <w:sz w:val="24"/>
                <w:szCs w:val="24"/>
              </w:rPr>
              <w:t>45(2)</w:t>
            </w:r>
            <w:r w:rsidRPr="00213645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2136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1-16 was not in the body of the work but appeared in the reference. This has been deleted. </w:t>
            </w:r>
          </w:p>
        </w:tc>
      </w:tr>
      <w:tr w:rsidR="00433EC1" w:rsidRPr="00433EC1" w14:paraId="71C88E7A" w14:textId="77777777" w:rsidTr="00433EC1">
        <w:tc>
          <w:tcPr>
            <w:tcW w:w="4788" w:type="dxa"/>
          </w:tcPr>
          <w:p w14:paraId="26EEEDE9" w14:textId="77777777" w:rsidR="00854947" w:rsidRPr="00854947" w:rsidRDefault="00854947" w:rsidP="00854947">
            <w:pPr>
              <w:pStyle w:val="Comment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947">
              <w:rPr>
                <w:rFonts w:ascii="Times New Roman" w:hAnsi="Times New Roman" w:cs="Times New Roman"/>
                <w:sz w:val="24"/>
                <w:szCs w:val="24"/>
              </w:rPr>
              <w:t>The concluding section is grossly inadequate. It could be restructured to capture the whole work and the interesting claims proffered.</w:t>
            </w:r>
          </w:p>
          <w:p w14:paraId="3729B8FF" w14:textId="77777777" w:rsidR="00433EC1" w:rsidRPr="00433EC1" w:rsidRDefault="00433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56AACEB3" w14:textId="77777777" w:rsidR="00433EC1" w:rsidRPr="00433EC1" w:rsidRDefault="008453DB" w:rsidP="00854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</w:t>
            </w:r>
            <w:r w:rsidR="00854947">
              <w:rPr>
                <w:rFonts w:ascii="Times New Roman" w:hAnsi="Times New Roman" w:cs="Times New Roman"/>
                <w:sz w:val="24"/>
                <w:szCs w:val="24"/>
              </w:rPr>
              <w:t>oncluding section of the paper has been adequately restructured. For instance, we have added the statement, “</w:t>
            </w:r>
            <w:r w:rsidR="00854947" w:rsidRPr="00DD2729">
              <w:rPr>
                <w:rFonts w:ascii="Times New Roman" w:hAnsi="Times New Roman" w:cs="Times New Roman"/>
                <w:sz w:val="24"/>
                <w:szCs w:val="24"/>
              </w:rPr>
              <w:t xml:space="preserve">This paper discussed the robustness of progressive vowel harmony in </w:t>
            </w:r>
            <w:proofErr w:type="spellStart"/>
            <w:r w:rsidR="00854947" w:rsidRPr="00DD2729">
              <w:rPr>
                <w:rFonts w:ascii="Times New Roman" w:hAnsi="Times New Roman" w:cs="Times New Roman"/>
                <w:sz w:val="24"/>
                <w:szCs w:val="24"/>
              </w:rPr>
              <w:t>Gomoa</w:t>
            </w:r>
            <w:proofErr w:type="spellEnd"/>
            <w:r w:rsidR="00854947" w:rsidRPr="00DD2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54947" w:rsidRPr="00DD2729">
              <w:rPr>
                <w:rFonts w:ascii="Times New Roman" w:hAnsi="Times New Roman" w:cs="Times New Roman"/>
                <w:sz w:val="24"/>
                <w:szCs w:val="24"/>
              </w:rPr>
              <w:t>Mfantse</w:t>
            </w:r>
            <w:proofErr w:type="spellEnd"/>
            <w:r w:rsidR="00854947" w:rsidRPr="00DD2729">
              <w:rPr>
                <w:rFonts w:ascii="Times New Roman" w:hAnsi="Times New Roman" w:cs="Times New Roman"/>
                <w:sz w:val="24"/>
                <w:szCs w:val="24"/>
              </w:rPr>
              <w:t>. The paper tried to challenge a long-held view about the directionality of vowel harmony in Akan</w:t>
            </w:r>
            <w:r w:rsidR="0085494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854947" w:rsidRPr="00DD2729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433EC1" w:rsidRPr="00433EC1" w14:paraId="7986A93B" w14:textId="77777777" w:rsidTr="008453DB">
        <w:trPr>
          <w:trHeight w:val="1336"/>
        </w:trPr>
        <w:tc>
          <w:tcPr>
            <w:tcW w:w="4788" w:type="dxa"/>
          </w:tcPr>
          <w:p w14:paraId="360EDC47" w14:textId="77777777" w:rsidR="00433EC1" w:rsidRPr="00433EC1" w:rsidRDefault="0084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Grammatical and punctuation errors </w:t>
            </w:r>
          </w:p>
        </w:tc>
        <w:tc>
          <w:tcPr>
            <w:tcW w:w="4788" w:type="dxa"/>
          </w:tcPr>
          <w:p w14:paraId="7325504E" w14:textId="77777777" w:rsidR="008453DB" w:rsidRPr="00433EC1" w:rsidRDefault="008453DB" w:rsidP="00845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 corrected grammar and punctuations have been carefully featured in the work. For instance, </w:t>
            </w:r>
            <w:r w:rsidRPr="006332F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ery little empirical </w:t>
            </w:r>
            <w:r w:rsidRPr="006332F2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 w:rsidRPr="006332F2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ve”…. We have changed the ‘have’ to ‘has’ for subject-verb agreement. </w:t>
            </w:r>
          </w:p>
        </w:tc>
      </w:tr>
      <w:tr w:rsidR="008453DB" w:rsidRPr="00433EC1" w14:paraId="24463F1C" w14:textId="77777777" w:rsidTr="006557E0">
        <w:trPr>
          <w:trHeight w:val="962"/>
        </w:trPr>
        <w:tc>
          <w:tcPr>
            <w:tcW w:w="4788" w:type="dxa"/>
          </w:tcPr>
          <w:p w14:paraId="3E174807" w14:textId="77777777" w:rsidR="008453DB" w:rsidRDefault="008453DB" w:rsidP="0084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Omissions. </w:t>
            </w:r>
          </w:p>
        </w:tc>
        <w:tc>
          <w:tcPr>
            <w:tcW w:w="4788" w:type="dxa"/>
          </w:tcPr>
          <w:p w14:paraId="1E32F74E" w14:textId="77777777" w:rsidR="008453DB" w:rsidRDefault="008453DB" w:rsidP="00845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 omitted words have been replaced successfully. </w:t>
            </w:r>
            <w:r w:rsidR="006557E0">
              <w:rPr>
                <w:rFonts w:ascii="Times New Roman" w:hAnsi="Times New Roman" w:cs="Times New Roman"/>
                <w:sz w:val="24"/>
                <w:szCs w:val="24"/>
              </w:rPr>
              <w:t xml:space="preserve">For instance, comment 50: ‘add tongue root position’ and we have added it. </w:t>
            </w:r>
          </w:p>
        </w:tc>
      </w:tr>
    </w:tbl>
    <w:p w14:paraId="35EFCB7F" w14:textId="77777777" w:rsidR="0090005D" w:rsidRPr="00433EC1" w:rsidRDefault="0090005D">
      <w:pPr>
        <w:rPr>
          <w:rFonts w:ascii="Times New Roman" w:hAnsi="Times New Roman" w:cs="Times New Roman"/>
          <w:sz w:val="24"/>
          <w:szCs w:val="24"/>
        </w:rPr>
      </w:pPr>
    </w:p>
    <w:sectPr w:rsidR="0090005D" w:rsidRPr="00433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8470B"/>
    <w:multiLevelType w:val="hybridMultilevel"/>
    <w:tmpl w:val="74EC090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2Njc0NDQzMzSzsDBT0lEKTi0uzszPAykwqgUAEa6eSSwAAAA="/>
  </w:docVars>
  <w:rsids>
    <w:rsidRoot w:val="00433EC1"/>
    <w:rsid w:val="000C18EE"/>
    <w:rsid w:val="00213645"/>
    <w:rsid w:val="00433EC1"/>
    <w:rsid w:val="00585889"/>
    <w:rsid w:val="006557E0"/>
    <w:rsid w:val="007B4876"/>
    <w:rsid w:val="008453DB"/>
    <w:rsid w:val="00854947"/>
    <w:rsid w:val="0090005D"/>
    <w:rsid w:val="00961099"/>
    <w:rsid w:val="009D0E5B"/>
    <w:rsid w:val="00B1101F"/>
    <w:rsid w:val="00C44E9F"/>
    <w:rsid w:val="00DA370E"/>
    <w:rsid w:val="00E3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5D0F"/>
  <w15:docId w15:val="{2BB05495-FF84-4890-BF04-1F2D45A6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B110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01F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A370E"/>
    <w:pPr>
      <w:spacing w:after="160" w:line="254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453D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SAEED KUMI</dc:creator>
  <cp:lastModifiedBy>233248759728</cp:lastModifiedBy>
  <cp:revision>2</cp:revision>
  <dcterms:created xsi:type="dcterms:W3CDTF">2021-06-29T13:35:00Z</dcterms:created>
  <dcterms:modified xsi:type="dcterms:W3CDTF">2021-06-29T13:35:00Z</dcterms:modified>
</cp:coreProperties>
</file>