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383E0" w14:textId="13C8596A" w:rsidR="001D3F53" w:rsidRPr="001C5B37" w:rsidRDefault="001C5B37" w:rsidP="001C5B37">
      <w:pPr>
        <w:spacing w:line="240" w:lineRule="auto"/>
        <w:ind w:left="630" w:hanging="630"/>
        <w:rPr>
          <w:rFonts w:ascii="Times New Roman" w:hAnsi="Times New Roman" w:cs="Times New Roman"/>
          <w:bCs/>
          <w:sz w:val="24"/>
          <w:szCs w:val="24"/>
        </w:rPr>
      </w:pPr>
      <w:r w:rsidRPr="001C5B37">
        <w:rPr>
          <w:rFonts w:ascii="Times New Roman" w:hAnsi="Times New Roman" w:cs="Times New Roman"/>
          <w:b/>
          <w:sz w:val="24"/>
          <w:szCs w:val="24"/>
        </w:rPr>
        <w:t>Title</w:t>
      </w:r>
      <w:r>
        <w:rPr>
          <w:rFonts w:ascii="Times New Roman" w:hAnsi="Times New Roman" w:cs="Times New Roman"/>
          <w:bCs/>
          <w:sz w:val="24"/>
          <w:szCs w:val="24"/>
        </w:rPr>
        <w:t xml:space="preserve">: </w:t>
      </w:r>
      <w:r w:rsidR="00746C41" w:rsidRPr="001C5B37">
        <w:rPr>
          <w:rFonts w:ascii="Times New Roman" w:hAnsi="Times New Roman" w:cs="Times New Roman"/>
          <w:bCs/>
          <w:sz w:val="24"/>
          <w:szCs w:val="24"/>
        </w:rPr>
        <w:t>The Influence of American English and British English on Ghanaian English: A Corpus-based Study of Some Selected Verb Forms and Modals</w:t>
      </w:r>
    </w:p>
    <w:p w14:paraId="6AD72B1F" w14:textId="77777777" w:rsidR="001C5B37" w:rsidRPr="001C5B37" w:rsidRDefault="001C5B37" w:rsidP="001C5B37">
      <w:pPr>
        <w:rPr>
          <w:rFonts w:ascii="Times New Roman" w:hAnsi="Times New Roman" w:cs="Times New Roman"/>
          <w:bCs/>
          <w:sz w:val="24"/>
          <w:szCs w:val="24"/>
        </w:rPr>
      </w:pPr>
    </w:p>
    <w:p w14:paraId="5B9E431D"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Name</w:t>
      </w:r>
      <w:r>
        <w:rPr>
          <w:rFonts w:ascii="Times New Roman" w:hAnsi="Times New Roman" w:cs="Times New Roman"/>
          <w:bCs/>
          <w:sz w:val="24"/>
          <w:szCs w:val="24"/>
        </w:rPr>
        <w:t xml:space="preserve">: </w:t>
      </w:r>
      <w:r w:rsidRPr="001C5B37">
        <w:rPr>
          <w:rFonts w:ascii="Times New Roman" w:hAnsi="Times New Roman" w:cs="Times New Roman"/>
          <w:bCs/>
          <w:sz w:val="24"/>
          <w:szCs w:val="24"/>
        </w:rPr>
        <w:t>Kwaku O</w:t>
      </w:r>
      <w:r>
        <w:rPr>
          <w:rFonts w:ascii="Times New Roman" w:hAnsi="Times New Roman" w:cs="Times New Roman"/>
          <w:bCs/>
          <w:sz w:val="24"/>
          <w:szCs w:val="24"/>
        </w:rPr>
        <w:t>wusu</w:t>
      </w:r>
      <w:r w:rsidRPr="001C5B37">
        <w:rPr>
          <w:rFonts w:ascii="Times New Roman" w:hAnsi="Times New Roman" w:cs="Times New Roman"/>
          <w:bCs/>
          <w:sz w:val="24"/>
          <w:szCs w:val="24"/>
        </w:rPr>
        <w:t xml:space="preserve"> </w:t>
      </w:r>
      <w:r>
        <w:rPr>
          <w:rFonts w:ascii="Times New Roman" w:hAnsi="Times New Roman" w:cs="Times New Roman"/>
          <w:bCs/>
          <w:sz w:val="24"/>
          <w:szCs w:val="24"/>
        </w:rPr>
        <w:t>Afriyie</w:t>
      </w:r>
      <w:r w:rsidRPr="001C5B37">
        <w:rPr>
          <w:rFonts w:ascii="Times New Roman" w:hAnsi="Times New Roman" w:cs="Times New Roman"/>
          <w:bCs/>
          <w:sz w:val="24"/>
          <w:szCs w:val="24"/>
        </w:rPr>
        <w:t xml:space="preserve"> Osei-Tutu</w:t>
      </w:r>
    </w:p>
    <w:p w14:paraId="61819D4E"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Address</w:t>
      </w:r>
      <w:r>
        <w:rPr>
          <w:rFonts w:ascii="Times New Roman" w:hAnsi="Times New Roman" w:cs="Times New Roman"/>
          <w:bCs/>
          <w:sz w:val="24"/>
          <w:szCs w:val="24"/>
        </w:rPr>
        <w:t>: Department of English</w:t>
      </w:r>
    </w:p>
    <w:p w14:paraId="447C9725"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University of Ghana, Legon</w:t>
      </w:r>
    </w:p>
    <w:p w14:paraId="7ABF5029"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P. O. Box LG 129</w:t>
      </w:r>
    </w:p>
    <w:p w14:paraId="1873406A" w14:textId="77777777" w:rsidR="001C5B37" w:rsidRDefault="001C5B37" w:rsidP="001C5B37">
      <w:pPr>
        <w:ind w:left="900"/>
        <w:rPr>
          <w:rFonts w:ascii="Times New Roman" w:hAnsi="Times New Roman" w:cs="Times New Roman"/>
          <w:bCs/>
          <w:sz w:val="24"/>
          <w:szCs w:val="24"/>
        </w:rPr>
      </w:pPr>
      <w:r>
        <w:rPr>
          <w:rFonts w:ascii="Times New Roman" w:hAnsi="Times New Roman" w:cs="Times New Roman"/>
          <w:bCs/>
          <w:sz w:val="24"/>
          <w:szCs w:val="24"/>
        </w:rPr>
        <w:t>Accra</w:t>
      </w:r>
    </w:p>
    <w:p w14:paraId="187ADE61"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Email</w:t>
      </w:r>
      <w:r>
        <w:rPr>
          <w:rFonts w:ascii="Times New Roman" w:hAnsi="Times New Roman" w:cs="Times New Roman"/>
          <w:bCs/>
          <w:sz w:val="24"/>
          <w:szCs w:val="24"/>
        </w:rPr>
        <w:t xml:space="preserve">: </w:t>
      </w:r>
      <w:hyperlink r:id="rId8" w:history="1">
        <w:r w:rsidRPr="00314FC2">
          <w:rPr>
            <w:rStyle w:val="Hyperlink"/>
            <w:rFonts w:ascii="Times New Roman" w:hAnsi="Times New Roman" w:cs="Times New Roman"/>
            <w:bCs/>
            <w:sz w:val="24"/>
            <w:szCs w:val="24"/>
          </w:rPr>
          <w:t>koaosei-tutu@ug.edu.gh</w:t>
        </w:r>
      </w:hyperlink>
    </w:p>
    <w:p w14:paraId="3CB1E7BC" w14:textId="77777777" w:rsidR="001C5B37" w:rsidRDefault="001C5B37" w:rsidP="001C5B37">
      <w:pPr>
        <w:rPr>
          <w:rFonts w:ascii="Times New Roman" w:hAnsi="Times New Roman" w:cs="Times New Roman"/>
          <w:bCs/>
          <w:sz w:val="24"/>
          <w:szCs w:val="24"/>
        </w:rPr>
      </w:pPr>
      <w:r w:rsidRPr="001C5B37">
        <w:rPr>
          <w:rFonts w:ascii="Times New Roman" w:hAnsi="Times New Roman" w:cs="Times New Roman"/>
          <w:b/>
          <w:sz w:val="24"/>
          <w:szCs w:val="24"/>
        </w:rPr>
        <w:t>Tel</w:t>
      </w:r>
      <w:r>
        <w:rPr>
          <w:rFonts w:ascii="Times New Roman" w:hAnsi="Times New Roman" w:cs="Times New Roman"/>
          <w:bCs/>
          <w:sz w:val="24"/>
          <w:szCs w:val="24"/>
        </w:rPr>
        <w:t>: +233203270758/+233559662616</w:t>
      </w:r>
    </w:p>
    <w:p w14:paraId="1013EF7E" w14:textId="58AE5797" w:rsidR="001C5B37" w:rsidRPr="001C5B37" w:rsidRDefault="001C5B37" w:rsidP="00674337">
      <w:pPr>
        <w:ind w:left="1080" w:hanging="1080"/>
        <w:jc w:val="both"/>
        <w:rPr>
          <w:rFonts w:ascii="Times New Roman" w:hAnsi="Times New Roman" w:cs="Times New Roman"/>
          <w:bCs/>
          <w:sz w:val="24"/>
          <w:szCs w:val="24"/>
        </w:rPr>
      </w:pPr>
      <w:r w:rsidRPr="001C5B37">
        <w:rPr>
          <w:rFonts w:ascii="Times New Roman" w:hAnsi="Times New Roman" w:cs="Times New Roman"/>
          <w:b/>
          <w:sz w:val="24"/>
          <w:szCs w:val="24"/>
        </w:rPr>
        <w:t>Brief Bio</w:t>
      </w:r>
      <w:r>
        <w:rPr>
          <w:rFonts w:ascii="Times New Roman" w:hAnsi="Times New Roman" w:cs="Times New Roman"/>
          <w:bCs/>
          <w:sz w:val="24"/>
          <w:szCs w:val="24"/>
        </w:rPr>
        <w:t xml:space="preserve">: </w:t>
      </w:r>
      <w:r w:rsidR="00674337">
        <w:rPr>
          <w:rFonts w:ascii="Times New Roman" w:hAnsi="Times New Roman" w:cs="Times New Roman"/>
          <w:bCs/>
          <w:sz w:val="24"/>
          <w:szCs w:val="24"/>
        </w:rPr>
        <w:t xml:space="preserve">Dr. </w:t>
      </w:r>
      <w:r w:rsidR="00674337" w:rsidRPr="00674337">
        <w:rPr>
          <w:rFonts w:ascii="Times New Roman" w:hAnsi="Times New Roman" w:cs="Times New Roman"/>
          <w:sz w:val="24"/>
          <w:szCs w:val="24"/>
        </w:rPr>
        <w:t xml:space="preserve">Kwaku O. A. Osei-Tutu </w:t>
      </w:r>
      <w:r w:rsidR="00674337">
        <w:rPr>
          <w:rFonts w:ascii="Times New Roman" w:hAnsi="Times New Roman" w:cs="Times New Roman"/>
          <w:sz w:val="24"/>
          <w:szCs w:val="24"/>
        </w:rPr>
        <w:t>is</w:t>
      </w:r>
      <w:r w:rsidR="00674337" w:rsidRPr="00674337">
        <w:rPr>
          <w:rFonts w:ascii="Times New Roman" w:hAnsi="Times New Roman" w:cs="Times New Roman"/>
          <w:sz w:val="24"/>
          <w:szCs w:val="24"/>
        </w:rPr>
        <w:t xml:space="preserve"> currently a member faculty in the department of English at the University of Ghana, Legon, where</w:t>
      </w:r>
      <w:r w:rsidR="009F664E">
        <w:rPr>
          <w:rFonts w:ascii="Times New Roman" w:hAnsi="Times New Roman" w:cs="Times New Roman"/>
          <w:sz w:val="24"/>
          <w:szCs w:val="24"/>
        </w:rPr>
        <w:t xml:space="preserve">, in addition to his teaching duties, he </w:t>
      </w:r>
      <w:r w:rsidR="00674337" w:rsidRPr="00674337">
        <w:rPr>
          <w:rFonts w:ascii="Times New Roman" w:hAnsi="Times New Roman" w:cs="Times New Roman"/>
          <w:sz w:val="24"/>
          <w:szCs w:val="24"/>
        </w:rPr>
        <w:t>con</w:t>
      </w:r>
      <w:r w:rsidR="009F664E">
        <w:rPr>
          <w:rFonts w:ascii="Times New Roman" w:hAnsi="Times New Roman" w:cs="Times New Roman"/>
          <w:sz w:val="24"/>
          <w:szCs w:val="24"/>
        </w:rPr>
        <w:t>ducts r</w:t>
      </w:r>
      <w:r w:rsidR="00674337" w:rsidRPr="00674337">
        <w:rPr>
          <w:rFonts w:ascii="Times New Roman" w:hAnsi="Times New Roman" w:cs="Times New Roman"/>
          <w:sz w:val="24"/>
          <w:szCs w:val="24"/>
        </w:rPr>
        <w:t xml:space="preserve">esearch on Ghanaian </w:t>
      </w:r>
      <w:r w:rsidR="009F664E">
        <w:rPr>
          <w:rFonts w:ascii="Times New Roman" w:hAnsi="Times New Roman" w:cs="Times New Roman"/>
          <w:sz w:val="24"/>
          <w:szCs w:val="24"/>
        </w:rPr>
        <w:t>(</w:t>
      </w:r>
      <w:r w:rsidR="00674337" w:rsidRPr="00674337">
        <w:rPr>
          <w:rFonts w:ascii="Times New Roman" w:hAnsi="Times New Roman" w:cs="Times New Roman"/>
          <w:sz w:val="24"/>
          <w:szCs w:val="24"/>
        </w:rPr>
        <w:t>Student</w:t>
      </w:r>
      <w:r w:rsidR="009F664E">
        <w:rPr>
          <w:rFonts w:ascii="Times New Roman" w:hAnsi="Times New Roman" w:cs="Times New Roman"/>
          <w:sz w:val="24"/>
          <w:szCs w:val="24"/>
        </w:rPr>
        <w:t>)</w:t>
      </w:r>
      <w:r w:rsidR="00674337" w:rsidRPr="00674337">
        <w:rPr>
          <w:rFonts w:ascii="Times New Roman" w:hAnsi="Times New Roman" w:cs="Times New Roman"/>
          <w:sz w:val="24"/>
          <w:szCs w:val="24"/>
        </w:rPr>
        <w:t xml:space="preserve"> Pidgin </w:t>
      </w:r>
      <w:r w:rsidR="009F664E">
        <w:rPr>
          <w:rFonts w:ascii="Times New Roman" w:hAnsi="Times New Roman" w:cs="Times New Roman"/>
          <w:sz w:val="24"/>
          <w:szCs w:val="24"/>
        </w:rPr>
        <w:t xml:space="preserve"> and Ghanaian English, </w:t>
      </w:r>
      <w:r w:rsidR="00674337" w:rsidRPr="00674337">
        <w:rPr>
          <w:rFonts w:ascii="Times New Roman" w:hAnsi="Times New Roman" w:cs="Times New Roman"/>
          <w:sz w:val="24"/>
          <w:szCs w:val="24"/>
        </w:rPr>
        <w:t>with specific focus on the sociolinguistic context(s) within which the language</w:t>
      </w:r>
      <w:r w:rsidR="009F664E">
        <w:rPr>
          <w:rFonts w:ascii="Times New Roman" w:hAnsi="Times New Roman" w:cs="Times New Roman"/>
          <w:sz w:val="24"/>
          <w:szCs w:val="24"/>
        </w:rPr>
        <w:t>s</w:t>
      </w:r>
      <w:r w:rsidR="00674337" w:rsidRPr="00674337">
        <w:rPr>
          <w:rFonts w:ascii="Times New Roman" w:hAnsi="Times New Roman" w:cs="Times New Roman"/>
          <w:sz w:val="24"/>
          <w:szCs w:val="24"/>
        </w:rPr>
        <w:t xml:space="preserve"> </w:t>
      </w:r>
      <w:r w:rsidR="009F664E">
        <w:rPr>
          <w:rFonts w:ascii="Times New Roman" w:hAnsi="Times New Roman" w:cs="Times New Roman"/>
          <w:sz w:val="24"/>
          <w:szCs w:val="24"/>
        </w:rPr>
        <w:t>are</w:t>
      </w:r>
      <w:r w:rsidR="00674337" w:rsidRPr="00674337">
        <w:rPr>
          <w:rFonts w:ascii="Times New Roman" w:hAnsi="Times New Roman" w:cs="Times New Roman"/>
          <w:sz w:val="24"/>
          <w:szCs w:val="24"/>
        </w:rPr>
        <w:t xml:space="preserve"> </w:t>
      </w:r>
      <w:r w:rsidR="009F664E">
        <w:rPr>
          <w:rFonts w:ascii="Times New Roman" w:hAnsi="Times New Roman" w:cs="Times New Roman"/>
          <w:sz w:val="24"/>
          <w:szCs w:val="24"/>
        </w:rPr>
        <w:t>used</w:t>
      </w:r>
      <w:r w:rsidR="00674337" w:rsidRPr="00674337">
        <w:rPr>
          <w:rFonts w:ascii="Times New Roman" w:hAnsi="Times New Roman" w:cs="Times New Roman"/>
          <w:sz w:val="24"/>
          <w:szCs w:val="24"/>
        </w:rPr>
        <w:t>.</w:t>
      </w:r>
    </w:p>
    <w:p w14:paraId="67D7603B" w14:textId="77777777" w:rsidR="001C5B37" w:rsidRDefault="001C5B37">
      <w:pPr>
        <w:rPr>
          <w:rFonts w:ascii="Times New Roman" w:hAnsi="Times New Roman" w:cs="Times New Roman"/>
          <w:b/>
          <w:sz w:val="24"/>
          <w:szCs w:val="24"/>
        </w:rPr>
      </w:pPr>
      <w:r>
        <w:rPr>
          <w:rFonts w:ascii="Times New Roman" w:hAnsi="Times New Roman" w:cs="Times New Roman"/>
          <w:b/>
          <w:sz w:val="24"/>
          <w:szCs w:val="24"/>
        </w:rPr>
        <w:br w:type="page"/>
      </w:r>
    </w:p>
    <w:p w14:paraId="4C939EC2" w14:textId="1384A8DE" w:rsidR="001C5B37" w:rsidRDefault="001C5B37" w:rsidP="00920B73">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Influence of American and British </w:t>
      </w:r>
      <w:proofErr w:type="spellStart"/>
      <w:r>
        <w:rPr>
          <w:rFonts w:ascii="Times New Roman" w:hAnsi="Times New Roman" w:cs="Times New Roman"/>
          <w:b/>
          <w:sz w:val="24"/>
          <w:szCs w:val="24"/>
        </w:rPr>
        <w:t>English</w:t>
      </w:r>
      <w:r w:rsidR="00642A1D">
        <w:rPr>
          <w:rFonts w:ascii="Times New Roman" w:hAnsi="Times New Roman" w:cs="Times New Roman"/>
          <w:b/>
          <w:sz w:val="24"/>
          <w:szCs w:val="24"/>
        </w:rPr>
        <w:t>es</w:t>
      </w:r>
      <w:proofErr w:type="spellEnd"/>
      <w:r>
        <w:rPr>
          <w:rFonts w:ascii="Times New Roman" w:hAnsi="Times New Roman" w:cs="Times New Roman"/>
          <w:b/>
          <w:sz w:val="24"/>
          <w:szCs w:val="24"/>
        </w:rPr>
        <w:t xml:space="preserve"> on Ghanaian English: A Corpus-based Study of Some Selected Verb Forms and Modals</w:t>
      </w:r>
    </w:p>
    <w:p w14:paraId="563E64D2" w14:textId="77777777" w:rsidR="00920B73" w:rsidRDefault="00920B73" w:rsidP="00143DAF">
      <w:pPr>
        <w:spacing w:line="240" w:lineRule="auto"/>
        <w:jc w:val="both"/>
        <w:rPr>
          <w:rFonts w:ascii="Times New Roman" w:hAnsi="Times New Roman" w:cs="Times New Roman"/>
          <w:b/>
          <w:sz w:val="24"/>
          <w:szCs w:val="24"/>
        </w:rPr>
      </w:pPr>
    </w:p>
    <w:p w14:paraId="32AEBF28" w14:textId="77777777" w:rsidR="00E700EA" w:rsidRDefault="00E700EA" w:rsidP="00143DAF">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74E82676" w14:textId="38668930" w:rsidR="00E700EA" w:rsidRDefault="00895218" w:rsidP="00143DAF">
      <w:pPr>
        <w:spacing w:line="240" w:lineRule="auto"/>
        <w:jc w:val="both"/>
        <w:rPr>
          <w:rFonts w:ascii="Times New Roman" w:hAnsi="Times New Roman" w:cs="Times New Roman"/>
          <w:bCs/>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w:t>
      </w:r>
      <w:r w:rsidR="00897D56">
        <w:rPr>
          <w:rFonts w:ascii="Times New Roman" w:hAnsi="Times New Roman" w:cs="Times New Roman"/>
          <w:sz w:val="24"/>
          <w:szCs w:val="24"/>
        </w:rPr>
        <w:t xml:space="preserve">, </w:t>
      </w:r>
      <w:r>
        <w:rPr>
          <w:rFonts w:ascii="Times New Roman" w:hAnsi="Times New Roman" w:cs="Times New Roman"/>
          <w:sz w:val="24"/>
          <w:szCs w:val="24"/>
        </w:rPr>
        <w:t>the Corpus of Contemporary American English (COCA),</w:t>
      </w:r>
      <w:r w:rsidR="00897D56">
        <w:rPr>
          <w:rFonts w:ascii="Times New Roman" w:hAnsi="Times New Roman" w:cs="Times New Roman"/>
          <w:sz w:val="24"/>
          <w:szCs w:val="24"/>
        </w:rPr>
        <w:t xml:space="preserve"> and the corpus of Global Web-Based English (</w:t>
      </w:r>
      <w:proofErr w:type="spellStart"/>
      <w:r w:rsidR="00897D56">
        <w:rPr>
          <w:rFonts w:ascii="Times New Roman" w:hAnsi="Times New Roman" w:cs="Times New Roman"/>
          <w:sz w:val="24"/>
          <w:szCs w:val="24"/>
        </w:rPr>
        <w:t>GloWbE</w:t>
      </w:r>
      <w:proofErr w:type="spellEnd"/>
      <w:r w:rsidR="00897D56">
        <w:rPr>
          <w:rFonts w:ascii="Times New Roman" w:hAnsi="Times New Roman" w:cs="Times New Roman"/>
          <w:sz w:val="24"/>
          <w:szCs w:val="24"/>
        </w:rPr>
        <w:t>),</w:t>
      </w:r>
      <w:r>
        <w:rPr>
          <w:rFonts w:ascii="Times New Roman" w:hAnsi="Times New Roman" w:cs="Times New Roman"/>
          <w:sz w:val="24"/>
          <w:szCs w:val="24"/>
        </w:rPr>
        <w:t xml:space="preserve">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w:t>
      </w:r>
      <w:r w:rsidRPr="00852F91">
        <w:rPr>
          <w:rFonts w:ascii="Times New Roman" w:hAnsi="Times New Roman" w:cs="Times New Roman"/>
          <w:i/>
          <w:iCs/>
          <w:sz w:val="24"/>
          <w:szCs w:val="24"/>
        </w:rPr>
        <w:t>shall</w:t>
      </w:r>
      <w:r>
        <w:rPr>
          <w:rFonts w:ascii="Times New Roman" w:hAnsi="Times New Roman" w:cs="Times New Roman"/>
          <w:sz w:val="24"/>
          <w:szCs w:val="24"/>
        </w:rPr>
        <w:t xml:space="preserve">,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09188145" w14:textId="73470CC3" w:rsidR="00920B73" w:rsidRPr="00E700EA" w:rsidRDefault="00920B73" w:rsidP="00D73055">
      <w:pPr>
        <w:spacing w:line="240" w:lineRule="auto"/>
        <w:ind w:left="1170" w:hanging="1170"/>
        <w:jc w:val="both"/>
        <w:rPr>
          <w:rFonts w:ascii="Times New Roman" w:hAnsi="Times New Roman" w:cs="Times New Roman"/>
          <w:bCs/>
          <w:sz w:val="24"/>
          <w:szCs w:val="24"/>
        </w:rPr>
      </w:pPr>
      <w:r>
        <w:rPr>
          <w:rFonts w:ascii="Times New Roman" w:hAnsi="Times New Roman" w:cs="Times New Roman"/>
          <w:bCs/>
          <w:sz w:val="24"/>
          <w:szCs w:val="24"/>
        </w:rPr>
        <w:t>Keywords: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pPr>
        <w:rPr>
          <w:rFonts w:ascii="Times New Roman" w:hAnsi="Times New Roman" w:cs="Times New Roman"/>
          <w:b/>
          <w:sz w:val="24"/>
          <w:szCs w:val="24"/>
        </w:rPr>
      </w:pPr>
      <w:r>
        <w:rPr>
          <w:rFonts w:ascii="Times New Roman" w:hAnsi="Times New Roman" w:cs="Times New Roman"/>
          <w:b/>
          <w:sz w:val="24"/>
          <w:szCs w:val="24"/>
        </w:rPr>
        <w:br w:type="page"/>
      </w:r>
    </w:p>
    <w:p w14:paraId="583D13C1" w14:textId="77777777" w:rsidR="00444BDF" w:rsidRPr="00832387" w:rsidRDefault="00444BDF"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lastRenderedPageBreak/>
        <w:t>Introduction</w:t>
      </w:r>
    </w:p>
    <w:p w14:paraId="3A2BB233" w14:textId="1CB357D7"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{"citationID":"quOUGiNo","properties":{"formattedCitation":"(Adika, 2012)","plainCitation":"(Adika, 2012)","noteIndex":0},"citationItems":[{"id":67,"uris":["http://zotero.org/users/4687730/items/FCKQBJM9"],"uri":["http://zotero.org/users/4687730/items/FCKQBJM9"],"itemData":{"id":67,"type":"article-journal","container-title":"International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proofErr w:type="spellStart"/>
      <w:r>
        <w:rPr>
          <w:rFonts w:ascii="Times New Roman" w:hAnsi="Times New Roman" w:cs="Times New Roman"/>
          <w:i/>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{"citationID":"AGcIVEJR","properties":{"formattedCitation":"(Dolphyne,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A860EB">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{"citationID":"00xr05QW","properties":{"formattedCitation":"(Shoba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9601543" w14:textId="0BCFCE59"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w:t>
      </w:r>
      <w:r w:rsidR="00A860EB">
        <w:rPr>
          <w:rFonts w:ascii="Times New Roman" w:hAnsi="Times New Roman" w:cs="Times New Roman"/>
          <w:sz w:val="24"/>
          <w:szCs w:val="24"/>
        </w:rPr>
        <w:t xml:space="preserve"> – a development which is predicted by Owusu-Ansah (1994: 344), who, writing within the context of the early 1990s, notes that “</w:t>
      </w:r>
      <w:r w:rsidR="0002487B">
        <w:rPr>
          <w:rFonts w:ascii="Times New Roman" w:hAnsi="Times New Roman" w:cs="Times New Roman"/>
          <w:sz w:val="24"/>
          <w:szCs w:val="24"/>
        </w:rPr>
        <w:t>… [though] Ghanaian English is still mostly influenced by British English, …</w:t>
      </w:r>
      <w:r w:rsidR="00A860EB">
        <w:rPr>
          <w:rFonts w:ascii="Times New Roman" w:hAnsi="Times New Roman" w:cs="Times New Roman"/>
          <w:sz w:val="24"/>
          <w:szCs w:val="24"/>
        </w:rPr>
        <w:t xml:space="preserve"> CNN broadcasts, which started recently, may change this in the future.” </w:t>
      </w:r>
      <w:r>
        <w:rPr>
          <w:rFonts w:ascii="Times New Roman" w:hAnsi="Times New Roman" w:cs="Times New Roman"/>
          <w:sz w:val="24"/>
          <w:szCs w:val="24"/>
        </w:rPr>
        <w:t>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{"citationID":"eKQuIg6z","properties":{"formattedCitation":"(J. Anderson A. et al., 2009)","plainCitation":"(J. Anderson A. et al., 2009)","dontUpdate":true,"noteIndex":0},"citationItems":[{"id":198,"uris":["http://zotero.org/users/4687730/items/2PMR5744"],"uri":["http://zotero.org/users/4687730/items/2PMR5744"],"itemData":{"id":198,"type":"chapter","container-title":"English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{"citationID":"e5cI7Y1X","properties":{"formattedCitation":"(Dako,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{"citationID":"7KKtmgS6","properties":{"formattedCitation":"(Shoba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361C70CD" w14:textId="7E958A5F" w:rsidR="00987762" w:rsidRDefault="00987762"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2487B">
        <w:rPr>
          <w:rFonts w:ascii="Times New Roman" w:hAnsi="Times New Roman" w:cs="Times New Roman"/>
          <w:sz w:val="24"/>
          <w:szCs w:val="24"/>
        </w:rPr>
        <w:t>,</w:t>
      </w:r>
      <w:r w:rsidR="000E41B0">
        <w:rPr>
          <w:rFonts w:ascii="Times New Roman" w:hAnsi="Times New Roman" w:cs="Times New Roman"/>
          <w:sz w:val="24"/>
          <w:szCs w:val="24"/>
        </w:rPr>
        <w:t xml:space="preserve"> the Corpus of Contemporary American English (COCA)</w:t>
      </w:r>
      <w:r w:rsidR="0002487B">
        <w:rPr>
          <w:rFonts w:ascii="Times New Roman" w:hAnsi="Times New Roman" w:cs="Times New Roman"/>
          <w:sz w:val="24"/>
          <w:szCs w:val="24"/>
        </w:rPr>
        <w:t xml:space="preserve"> and the Corpus of Global Web-Based English (</w:t>
      </w:r>
      <w:proofErr w:type="spellStart"/>
      <w:r w:rsidR="0002487B">
        <w:rPr>
          <w:rFonts w:ascii="Times New Roman" w:hAnsi="Times New Roman" w:cs="Times New Roman"/>
          <w:sz w:val="24"/>
          <w:szCs w:val="24"/>
        </w:rPr>
        <w:t>GloWbE</w:t>
      </w:r>
      <w:proofErr w:type="spellEnd"/>
      <w:r w:rsidR="0002487B">
        <w:rPr>
          <w:rFonts w:ascii="Times New Roman" w:hAnsi="Times New Roman" w:cs="Times New Roman"/>
          <w:sz w:val="24"/>
          <w:szCs w:val="24"/>
        </w:rPr>
        <w:t>)</w:t>
      </w:r>
      <w:r w:rsidR="001D00D9">
        <w:rPr>
          <w:rFonts w:ascii="Times New Roman" w:hAnsi="Times New Roman" w:cs="Times New Roman"/>
          <w:sz w:val="24"/>
          <w:szCs w:val="24"/>
        </w:rPr>
        <w:t xml:space="preserve">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w:t>
      </w:r>
      <w:r w:rsidR="00C93FDB">
        <w:rPr>
          <w:rFonts w:ascii="Times New Roman" w:hAnsi="Times New Roman" w:cs="Times New Roman"/>
          <w:sz w:val="24"/>
          <w:szCs w:val="24"/>
        </w:rPr>
        <w:lastRenderedPageBreak/>
        <w:t>implication</w:t>
      </w:r>
      <w:r w:rsidR="00852F91">
        <w:rPr>
          <w:rFonts w:ascii="Times New Roman" w:hAnsi="Times New Roman" w:cs="Times New Roman"/>
          <w:sz w:val="24"/>
          <w:szCs w:val="24"/>
        </w:rPr>
        <w:t>s</w:t>
      </w:r>
      <w:r w:rsidR="00C93FDB">
        <w:rPr>
          <w:rFonts w:ascii="Times New Roman" w:hAnsi="Times New Roman" w:cs="Times New Roman"/>
          <w:sz w:val="24"/>
          <w:szCs w:val="24"/>
        </w:rPr>
        <w:t xml:space="preserve"> for the research questions of the study. Finally, Section 6 provides the concluding remarks of the paper.</w:t>
      </w:r>
    </w:p>
    <w:p w14:paraId="7C202A8E"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Review</w:t>
      </w:r>
      <w:r w:rsidR="00E27EFB">
        <w:rPr>
          <w:rFonts w:ascii="Times New Roman" w:hAnsi="Times New Roman" w:cs="Times New Roman"/>
          <w:b/>
          <w:sz w:val="24"/>
          <w:szCs w:val="24"/>
        </w:rPr>
        <w:t xml:space="preserve"> of Relevant Literature</w:t>
      </w:r>
    </w:p>
    <w:p w14:paraId="790D91BA" w14:textId="193AFE2E" w:rsidR="006E6D2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2013)","dontUpdate":true,"noteIndex":0},"citationItems":[{"id":215,"uris":["http://zotero.org/users/4687730/items/RLYE5FX5"],"uri":["http://zotero.org/users/4687730/items/RLYE5FX5"],"itemData":{"id":215,"type":"chapter","collection-number":"G40","collection-title":"Varieties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118,"uris":["http://zotero.org/users/4687730/items/T4RNKP7Z"],"uri":["http://zotero.org/users/4687730/items/T4RNKP7Z"],"itemData":{"id":118,"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259,"uris":["http://zotero.org/users/4687730/items/XVV84TBA"],"uri":["http://zotero.org/users/4687730/items/XVV84TBA"],"itemData":{"id":259,"type":"book","event-place":"London","publisher":"Macmillan Press","publisher-place":"London","title":"Ghanaian English: an exploratory survey","author":[{"family":"Sey","given":"K"}],"issued":{"date-parts":[["1973"]]}}},{"id":177,"uris":["http://zotero.org/users/4687730/items/6SY6MB67"],"uri":["http://zotero.org/users/4687730/items/6SY6MB67"],"itemData":{"id":177,"type":"article-journal","abstract":"The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{"citationID":"5NKkXDHT","properties":{"formattedCitation":"(Sey,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{"citationID":"FbCnWrrD","properties":{"formattedCitation":"(Tingley, 1981)","plainCitation":"(Tingley, 1981)","dontUpdate":true,"noteIndex":0},"citationItems":[{"id":222,"uris":["http://zotero.org/users/4687730/items/34D4LBDR"],"uri":["http://zotero.org/users/4687730/items/34D4LBDR"],"itemData":{"id":222,"type":"article-journal","container-title":"English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{"citationID":"fSjOoA3F","properties":{"formattedCitation":"(Dako,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{"citationID":"okvZlDMO","properties":{"formattedCitation":"(Huber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{"citationID":"rw3fmeXp","properties":{"formattedCitation":"(Asante, 2012)","plainCitation":"(Asante, 2012)","dontUpdate":true,"noteIndex":0},"citationItems":[{"id":194,"uris":["http://zotero.org/users/4687730/items/48LBMT4H"],"uri":["http://zotero.org/users/4687730/items/48LBMT4H"],"itemData":{"id":194,"type":"article-journal","abstract":"This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{"citationID":"hQ5w6hUh","properties":{"formattedCitation":"(Brato, 2020; Huber, 2012; A. Schneider, 2015)","plainCitation":"(Brato, 2020; Huber, 2012; A. Schneider, 2015)","noteIndex":0},"citationItems":[{"id":187,"uris":["http://zotero.org/users/4687730/items/5V82R8GA"],"uri":["http://zotero.org/users/4687730/items/5V82R8GA"],"itemData":{"id":187,"type":"article-journal","abstract":"This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1A1D0D">
        <w:rPr>
          <w:rFonts w:ascii="Times New Roman" w:hAnsi="Times New Roman" w:cs="Times New Roman"/>
          <w:sz w:val="24"/>
          <w:szCs w:val="24"/>
        </w:rPr>
        <w:fldChar w:fldCharType="separate"/>
      </w:r>
      <w:r w:rsidR="00EA302D" w:rsidRPr="00EA302D">
        <w:rPr>
          <w:rFonts w:ascii="Times New Roman" w:hAnsi="Times New Roman" w:cs="Times New Roman"/>
          <w:sz w:val="24"/>
        </w:rPr>
        <w:t>(Brato, 2020; Huber, 2012; Schneider, 2015)</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{"citationID":"MliMMJWV","properties":{"formattedCitation":"(Sey,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{"citationID":"dNZDXxQL","properties":{"formattedCitation":"(Dako,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proofErr w:type="spellStart"/>
      <w:r w:rsidR="00CC564C" w:rsidRPr="00CC564C">
        <w:rPr>
          <w:rFonts w:ascii="Times New Roman" w:hAnsi="Times New Roman" w:cs="Times New Roman"/>
          <w:sz w:val="24"/>
        </w:rPr>
        <w:t>Dako</w:t>
      </w:r>
      <w:r w:rsidR="00CC564C">
        <w:rPr>
          <w:rFonts w:ascii="Times New Roman" w:hAnsi="Times New Roman" w:cs="Times New Roman"/>
          <w:sz w:val="24"/>
        </w:rPr>
        <w:t>'s</w:t>
      </w:r>
      <w:proofErr w:type="spellEnd"/>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i/>
          <w:sz w:val="24"/>
          <w:szCs w:val="24"/>
        </w:rPr>
        <w:t>Ghanaianisms</w:t>
      </w:r>
      <w:proofErr w:type="spellEnd"/>
      <w:r>
        <w:rPr>
          <w:rFonts w:ascii="Times New Roman" w:hAnsi="Times New Roman" w:cs="Times New Roman"/>
          <w:i/>
          <w:sz w:val="24"/>
          <w:szCs w:val="24"/>
        </w:rPr>
        <w:t>: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{"citationID":"momuGoon","properties":{"formattedCitation":"(Sey,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which deal with aspects of its syntactic structure. Among these,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{"citationID":"XPflkXOr","properties":{"formattedCitation":"(Huber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2014)","dontUpdate":true,"noteIndex":0},"citationItems":[{"id":223,"uris":["http://zotero.org/users/4687730/items/I3K3AYBF"],"uri":["http://zotero.org/users/4687730/items/I3K3AYBF"],"itemData":{"id":223,"type":"article-journal","container-title":"Nordic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{"citationID":"g5P3BT6W","properties":{"formattedCitation":"(E. W. Schneider, 2003)","plainCitation":"(E. W. Schneider, 2003)","dontUpdate":true,"noteIndex":0},"citationItems":[{"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{"citationID":"dkBXQZNd","properties":{"formattedCitation":"(R. S. Ngula &amp; Nartey, 2014)","plainCitation":"(R. S. Ngula &amp; Nartey, 2014)","dontUpdate":true,"noteIndex":0},"citationItems":[{"id":190,"uris":["http://zotero.org/users/4687730/items/T26F232N"],"uri":["http://zotero.org/users/4687730/items/T26F232N"],"itemData":{"id":190,"type":"article-journal","abstract":"In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89C8E6C" w14:textId="3B23D796" w:rsidR="004B119F" w:rsidRDefault="001E48D1"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sidR="004803DD">
        <w:rPr>
          <w:rFonts w:ascii="Times New Roman" w:hAnsi="Times New Roman" w:cs="Times New Roman"/>
          <w:sz w:val="24"/>
          <w:szCs w:val="24"/>
        </w:rPr>
        <w:t xml:space="preserve">, </w:t>
      </w:r>
      <w:r w:rsidR="004803DD">
        <w:rPr>
          <w:rFonts w:ascii="Times New Roman" w:hAnsi="Times New Roman" w:cs="Times New Roman"/>
          <w:sz w:val="24"/>
          <w:szCs w:val="24"/>
        </w:rPr>
        <w:fldChar w:fldCharType="begin"/>
      </w:r>
      <w:r w:rsidR="004803DD">
        <w:rPr>
          <w:rFonts w:ascii="Times New Roman" w:hAnsi="Times New Roman" w:cs="Times New Roman"/>
          <w:sz w:val="24"/>
          <w:szCs w:val="24"/>
        </w:rPr>
        <w:instrText xml:space="preserve"> ADDIN ZOTERO_ITEM CSL_CITATION {"citationID":"pRX8mC7M","properties":{"formattedCitation":"(A. Schneider, 2015)","plainCitation":"(A. Schneider, 2015)","noteIndex":0},"citationItems":[{"id":450,"uris":["http://zotero.org/users/4687730/items/XJADY4V6"],"uri":["http://zotero.org/users/4687730/items/XJADY4V6"],"itemData":{"id":450,"type":"thesis","event-place":"Freiburg","genre":"PhD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4803DD">
        <w:rPr>
          <w:rFonts w:ascii="Times New Roman" w:hAnsi="Times New Roman" w:cs="Times New Roman"/>
          <w:sz w:val="24"/>
          <w:szCs w:val="24"/>
        </w:rPr>
        <w:fldChar w:fldCharType="separate"/>
      </w:r>
      <w:r w:rsidR="004803DD" w:rsidRPr="004803DD">
        <w:rPr>
          <w:rFonts w:ascii="Times New Roman" w:hAnsi="Times New Roman" w:cs="Times New Roman"/>
          <w:sz w:val="24"/>
        </w:rPr>
        <w:t xml:space="preserve">Schneider </w:t>
      </w:r>
      <w:r w:rsidR="004803DD">
        <w:rPr>
          <w:rFonts w:ascii="Times New Roman" w:hAnsi="Times New Roman" w:cs="Times New Roman"/>
          <w:sz w:val="24"/>
        </w:rPr>
        <w:t>(</w:t>
      </w:r>
      <w:r w:rsidR="004803DD" w:rsidRPr="004803DD">
        <w:rPr>
          <w:rFonts w:ascii="Times New Roman" w:hAnsi="Times New Roman" w:cs="Times New Roman"/>
          <w:sz w:val="24"/>
        </w:rPr>
        <w:t>2015)</w:t>
      </w:r>
      <w:r w:rsidR="004803DD">
        <w:rPr>
          <w:rFonts w:ascii="Times New Roman" w:hAnsi="Times New Roman" w:cs="Times New Roman"/>
          <w:sz w:val="24"/>
          <w:szCs w:val="24"/>
        </w:rPr>
        <w:fldChar w:fldCharType="end"/>
      </w:r>
      <w:r w:rsidR="004803DD">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w:t>
      </w:r>
      <w:r w:rsidR="004803DD">
        <w:rPr>
          <w:rFonts w:ascii="Times New Roman" w:hAnsi="Times New Roman" w:cs="Times New Roman"/>
          <w:sz w:val="24"/>
          <w:szCs w:val="24"/>
        </w:rPr>
        <w:t>some of the</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which have relied on large corpus data to describe aspect</w:t>
      </w:r>
      <w:r w:rsidR="004803DD">
        <w:rPr>
          <w:rFonts w:ascii="Times New Roman" w:hAnsi="Times New Roman" w:cs="Times New Roman"/>
          <w:sz w:val="24"/>
          <w:szCs w:val="24"/>
        </w:rPr>
        <w:t>s</w:t>
      </w:r>
      <w:r w:rsidR="006E6D28">
        <w:rPr>
          <w:rFonts w:ascii="Times New Roman" w:hAnsi="Times New Roman" w:cs="Times New Roman"/>
          <w:sz w:val="24"/>
          <w:szCs w:val="24"/>
        </w:rPr>
        <w:t xml:space="preserve"> of Ghanaian English. </w:t>
      </w:r>
      <w:r w:rsidR="001D0A2D">
        <w:rPr>
          <w:rFonts w:ascii="Times New Roman" w:hAnsi="Times New Roman" w:cs="Times New Roman"/>
          <w:sz w:val="24"/>
          <w:szCs w:val="24"/>
        </w:rPr>
        <w:t xml:space="preserve">Schneider’s (2015) dissertation examines tense, aspect and modality in Ghanaian English by comparing the instances and uses of the progressive and the modal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in two corpora – a Ghanaian corpus (consisting of ICE-GH and a Corpus of Spoken Ghanaian English) and ICE-</w:t>
      </w:r>
      <w:r w:rsidR="008F7E0B">
        <w:rPr>
          <w:rFonts w:ascii="Times New Roman" w:hAnsi="Times New Roman" w:cs="Times New Roman"/>
          <w:sz w:val="24"/>
          <w:szCs w:val="24"/>
        </w:rPr>
        <w:t>GB</w:t>
      </w:r>
      <w:r w:rsidR="001D0A2D">
        <w:rPr>
          <w:rFonts w:ascii="Times New Roman" w:hAnsi="Times New Roman" w:cs="Times New Roman"/>
          <w:sz w:val="24"/>
          <w:szCs w:val="24"/>
        </w:rPr>
        <w:t xml:space="preserve">. Among her findings which are relevant to this study is that she points out that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w:t>
      </w:r>
      <w:proofErr w:type="gramStart"/>
      <w:r w:rsidR="001D0A2D">
        <w:rPr>
          <w:rFonts w:ascii="Times New Roman" w:hAnsi="Times New Roman" w:cs="Times New Roman"/>
          <w:sz w:val="24"/>
          <w:szCs w:val="24"/>
        </w:rPr>
        <w:t>is</w:t>
      </w:r>
      <w:proofErr w:type="gramEnd"/>
      <w:r w:rsidR="001D0A2D">
        <w:rPr>
          <w:rFonts w:ascii="Times New Roman" w:hAnsi="Times New Roman" w:cs="Times New Roman"/>
          <w:sz w:val="24"/>
          <w:szCs w:val="24"/>
        </w:rPr>
        <w:t xml:space="preserve"> significantly more frequent in spoken Ghanaian English than it is in spoken British English – an issue that will be revisited later in this paper.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w:t>
      </w:r>
      <w:r w:rsidR="008F7E0B">
        <w:rPr>
          <w:rFonts w:ascii="Times New Roman" w:hAnsi="Times New Roman" w:cs="Times New Roman"/>
          <w:sz w:val="24"/>
          <w:szCs w:val="24"/>
        </w:rPr>
        <w:t xml:space="preserve">also </w:t>
      </w:r>
      <w:r w:rsidR="00FF400C">
        <w:rPr>
          <w:rFonts w:ascii="Times New Roman" w:hAnsi="Times New Roman" w:cs="Times New Roman"/>
          <w:sz w:val="24"/>
          <w:szCs w:val="24"/>
        </w:rPr>
        <w:t xml:space="preserve">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similar to Huber (2012) and to this paper because it also looks at an aspect of Ghanaian English (Noun Phrase complexity) by undertaking a comparative study of two corpora. The difference is that, whereas this paper and Huber (2012) </w:t>
      </w:r>
      <w:r>
        <w:rPr>
          <w:rFonts w:ascii="Times New Roman" w:hAnsi="Times New Roman" w:cs="Times New Roman"/>
          <w:sz w:val="24"/>
          <w:szCs w:val="24"/>
        </w:rPr>
        <w:lastRenderedPageBreak/>
        <w:t xml:space="preserve">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491096D5" w14:textId="08EDEDC3" w:rsidR="001D3F53" w:rsidRDefault="00E53FFB"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w:t>
      </w:r>
      <w:r w:rsidR="008F36F2">
        <w:rPr>
          <w:rStyle w:val="FootnoteReference"/>
          <w:rFonts w:ascii="Times New Roman" w:hAnsi="Times New Roman" w:cs="Times New Roman"/>
          <w:sz w:val="24"/>
          <w:szCs w:val="24"/>
        </w:rPr>
        <w:footnoteReference w:id="1"/>
      </w:r>
      <w:r>
        <w:rPr>
          <w:rFonts w:ascii="Times New Roman" w:hAnsi="Times New Roman" w:cs="Times New Roman"/>
          <w:sz w:val="24"/>
          <w:szCs w:val="24"/>
        </w:rPr>
        <w:t>.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w:t>
      </w:r>
      <w:r w:rsidR="00477619">
        <w:rPr>
          <w:rFonts w:ascii="Times New Roman" w:hAnsi="Times New Roman" w:cs="Times New Roman"/>
          <w:sz w:val="24"/>
          <w:szCs w:val="24"/>
        </w:rPr>
        <w:t>-</w:t>
      </w:r>
      <w:r w:rsidR="00CC564C">
        <w:rPr>
          <w:rFonts w:ascii="Times New Roman" w:hAnsi="Times New Roman" w:cs="Times New Roman"/>
          <w:sz w:val="24"/>
          <w:szCs w:val="24"/>
        </w:rPr>
        <w:t>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{"citationID":"ja51ehEj","properties":{"formattedCitation":"(Dolphyne,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{"citationID":"CHATHYHK","properties":{"formattedCitation":"(Shoba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{"citationID":"XGJnePsj","properties":{"formattedCitation":"(Criper, 1971)","plainCitation":"(Criper, 1971)","dontUpdate":true,"noteIndex":0},"citationItems":[{"id":188,"uris":["http://zotero.org/users/4687730/items/5VLEA5AH"],"uri":["http://zotero.org/users/4687730/items/5VLEA5AH"],"itemData":{"id":188,"type":"article-journal","container-title":"Journal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1C773BCD" w14:textId="2AE37E36" w:rsidR="001D3F53" w:rsidRDefault="00CB717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{"citationID":"I0JZbzM6","properties":{"formattedCitation":"(Algeo,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w:t>
      </w:r>
      <w:r w:rsidR="00111A86">
        <w:rPr>
          <w:rFonts w:ascii="Times New Roman" w:hAnsi="Times New Roman" w:cs="Times New Roman"/>
          <w:sz w:val="24"/>
          <w:szCs w:val="24"/>
        </w:rPr>
        <w:lastRenderedPageBreak/>
        <w:t>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E045F1">
        <w:rPr>
          <w:rFonts w:ascii="Times New Roman" w:hAnsi="Times New Roman" w:cs="Times New Roman"/>
          <w:sz w:val="24"/>
          <w:szCs w:val="24"/>
        </w:rPr>
        <w:t>a</w:t>
      </w:r>
      <w:r w:rsidR="001D3F53">
        <w:rPr>
          <w:rFonts w:ascii="Times New Roman" w:hAnsi="Times New Roman" w:cs="Times New Roman"/>
          <w:sz w:val="24"/>
          <w:szCs w:val="24"/>
        </w:rPr>
        <w:t>s 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096851">
        <w:rPr>
          <w:rStyle w:val="FootnoteReference"/>
          <w:rFonts w:ascii="Times New Roman" w:hAnsi="Times New Roman" w:cs="Times New Roman"/>
          <w:sz w:val="20"/>
          <w:szCs w:val="20"/>
        </w:rPr>
        <w:footnoteReference w:id="2"/>
      </w:r>
      <w:r w:rsidR="001D3F53">
        <w:rPr>
          <w:rFonts w:ascii="Times New Roman" w:hAnsi="Times New Roman" w:cs="Times New Roman"/>
          <w:sz w:val="24"/>
          <w:szCs w:val="24"/>
        </w:rPr>
        <w:t xml:space="preserve">. </w:t>
      </w:r>
    </w:p>
    <w:p w14:paraId="253DF9D2" w14:textId="5916012F" w:rsidR="001D3F53" w:rsidRPr="00B817A3" w:rsidRDefault="00E144A4"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{"citationID":"maINxpzy","properties":{"formattedCitation":"(Algeo,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{"citationID":"ZG3TkhGC","properties":{"formattedCitation":"(Biber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{"citationID":"6gwr6yjd","properties":{"formattedCitation":"(Collins,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r w:rsidR="00B817A3">
        <w:rPr>
          <w:rFonts w:ascii="Times New Roman" w:hAnsi="Times New Roman" w:cs="Times New Roman"/>
          <w:sz w:val="24"/>
          <w:szCs w:val="24"/>
        </w:rPr>
        <w:t xml:space="preserve"> Additionally, as noted earlier in the literature review, Schneider (2015) finds that </w:t>
      </w:r>
      <w:r w:rsidR="00B817A3">
        <w:rPr>
          <w:rFonts w:ascii="Times New Roman" w:hAnsi="Times New Roman" w:cs="Times New Roman"/>
          <w:i/>
          <w:iCs/>
          <w:sz w:val="24"/>
          <w:szCs w:val="24"/>
        </w:rPr>
        <w:t>will</w:t>
      </w:r>
      <w:r w:rsidR="00B817A3">
        <w:rPr>
          <w:rFonts w:ascii="Times New Roman" w:hAnsi="Times New Roman" w:cs="Times New Roman"/>
          <w:sz w:val="24"/>
          <w:szCs w:val="24"/>
        </w:rPr>
        <w:t xml:space="preserve"> shows up more frequently in the spoken Ghanaian English than in spoken British English. Thus, the results on the three-way comparison that this paper does will shed some light on whether there is any significance among the three varieties.</w:t>
      </w:r>
    </w:p>
    <w:p w14:paraId="55A5B8AA"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Research Questions</w:t>
      </w:r>
    </w:p>
    <w:p w14:paraId="51AA479F" w14:textId="77777777" w:rsidR="001D3F53" w:rsidRDefault="0026027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D45B47">
      <w:pPr>
        <w:pStyle w:val="ListParagraph"/>
        <w:spacing w:line="240" w:lineRule="auto"/>
        <w:ind w:left="1080"/>
        <w:jc w:val="both"/>
        <w:rPr>
          <w:rFonts w:ascii="Times New Roman" w:hAnsi="Times New Roman" w:cs="Times New Roman"/>
          <w:sz w:val="24"/>
          <w:szCs w:val="24"/>
        </w:rPr>
      </w:pPr>
    </w:p>
    <w:p w14:paraId="4D27C96C" w14:textId="77777777" w:rsidR="001D3F53" w:rsidRDefault="001D3F53"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D45B47">
      <w:pPr>
        <w:pStyle w:val="ListParagraph"/>
        <w:spacing w:line="240" w:lineRule="auto"/>
        <w:jc w:val="both"/>
        <w:rPr>
          <w:rFonts w:ascii="Times New Roman" w:hAnsi="Times New Roman" w:cs="Times New Roman"/>
          <w:sz w:val="24"/>
          <w:szCs w:val="24"/>
        </w:rPr>
      </w:pPr>
    </w:p>
    <w:p w14:paraId="304E6CA9" w14:textId="77777777" w:rsidR="001D3F53" w:rsidRDefault="001D3F53" w:rsidP="00D45B47">
      <w:pPr>
        <w:pStyle w:val="ListParagraph"/>
        <w:numPr>
          <w:ilvl w:val="0"/>
          <w:numId w:val="5"/>
        </w:numPr>
        <w:spacing w:line="240" w:lineRule="auto"/>
        <w:ind w:left="360"/>
        <w:jc w:val="both"/>
        <w:rPr>
          <w:rFonts w:ascii="Times New Roman" w:hAnsi="Times New Roman" w:cs="Times New Roman"/>
          <w:b/>
          <w:sz w:val="24"/>
          <w:szCs w:val="24"/>
        </w:rPr>
      </w:pPr>
      <w:r w:rsidRPr="00D45B47">
        <w:rPr>
          <w:rFonts w:ascii="Times New Roman" w:hAnsi="Times New Roman" w:cs="Times New Roman"/>
          <w:b/>
          <w:sz w:val="24"/>
          <w:szCs w:val="24"/>
        </w:rPr>
        <w:t>Methodology</w:t>
      </w:r>
    </w:p>
    <w:p w14:paraId="4BAB53F4" w14:textId="77777777" w:rsidR="00D45B47" w:rsidRPr="00D45B47" w:rsidRDefault="00D45B47" w:rsidP="00D45B47">
      <w:pPr>
        <w:pStyle w:val="ListParagraph"/>
        <w:spacing w:line="240" w:lineRule="auto"/>
        <w:ind w:left="360"/>
        <w:jc w:val="both"/>
        <w:rPr>
          <w:rFonts w:ascii="Times New Roman" w:hAnsi="Times New Roman" w:cs="Times New Roman"/>
          <w:b/>
          <w:sz w:val="24"/>
          <w:szCs w:val="24"/>
        </w:rPr>
      </w:pPr>
    </w:p>
    <w:p w14:paraId="06C09933" w14:textId="77777777" w:rsidR="00F66684" w:rsidRPr="00D45B47" w:rsidRDefault="00D45B47" w:rsidP="00D45B47">
      <w:pPr>
        <w:pStyle w:val="ListParagraph"/>
        <w:numPr>
          <w:ilvl w:val="0"/>
          <w:numId w:val="8"/>
        </w:num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Data</w:t>
      </w:r>
    </w:p>
    <w:p w14:paraId="25C20009" w14:textId="56157EA3" w:rsidR="001D3F53" w:rsidRDefault="00415D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2013)","noteIndex":0},"citationItems":[{"id":184,"uris":["http://zotero.org/users/4687730/items/SYDEGP8N"],"uri":["http://zotero.org/users/4687730/items/SYDEGP8N"],"itemData":{"id":184,"type":"book","event-place":"Gießen","publisher":"University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{"citationID":"hCY8OxJi","properties":{"formattedCitation":"(Davies,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B817A3">
        <w:rPr>
          <w:rFonts w:ascii="Times New Roman" w:hAnsi="Times New Roman" w:cs="Times New Roman"/>
          <w:sz w:val="24"/>
          <w:szCs w:val="24"/>
        </w:rPr>
        <w:t xml:space="preserve"> and the Corpus of Global Web-Based English (Davies, 2013).</w:t>
      </w:r>
      <w:r w:rsidR="001D3F53">
        <w:rPr>
          <w:rFonts w:ascii="Times New Roman" w:hAnsi="Times New Roman" w:cs="Times New Roman"/>
          <w:sz w:val="24"/>
          <w:szCs w:val="24"/>
        </w:rPr>
        <w:t xml:space="preserve"> The ICE corpora consist of written and spoken component</w:t>
      </w:r>
      <w:r w:rsidR="00E045F1">
        <w:rPr>
          <w:rFonts w:ascii="Times New Roman" w:hAnsi="Times New Roman" w:cs="Times New Roman"/>
          <w:sz w:val="24"/>
          <w:szCs w:val="24"/>
        </w:rPr>
        <w:t>s</w:t>
      </w:r>
      <w:r w:rsidR="001D3F53">
        <w:rPr>
          <w:rFonts w:ascii="Times New Roman" w:hAnsi="Times New Roman" w:cs="Times New Roman"/>
          <w:sz w:val="24"/>
          <w:szCs w:val="24"/>
        </w:rPr>
        <w:t xml:space="preserve">.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w:t>
      </w:r>
      <w:r w:rsidR="001D3F53">
        <w:rPr>
          <w:rFonts w:ascii="Times New Roman" w:hAnsi="Times New Roman" w:cs="Times New Roman"/>
          <w:sz w:val="24"/>
          <w:szCs w:val="24"/>
        </w:rPr>
        <w:lastRenderedPageBreak/>
        <w:t xml:space="preserve">parliamentary debates, business transactions, demonstrations, unscripted speeches and spontaneous commentaries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38C5CDED" w14:textId="77777777" w:rsidR="00254256"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9"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{"citationID":"Z9yz6pNz","properties":{"formattedCitation":"(Davies,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10"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Though the ideal corpus for 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ince the spoken section of COCA is broadcast news, the study restricts the data from ICE-GB 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p>
    <w:p w14:paraId="1E883030" w14:textId="45CEE78C" w:rsidR="00E176D9" w:rsidRDefault="00254256"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Though ICE and COCA were the original databases on which the research depended, it became necessary to include</w:t>
      </w:r>
      <w:r w:rsidR="001A0422">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1A0422">
        <w:rPr>
          <w:rFonts w:ascii="Times New Roman" w:hAnsi="Times New Roman" w:cs="Times New Roman"/>
          <w:sz w:val="24"/>
          <w:szCs w:val="24"/>
        </w:rPr>
        <w:t>Corpus of Global Web-Based English (</w:t>
      </w:r>
      <w:proofErr w:type="spellStart"/>
      <w:r>
        <w:rPr>
          <w:rFonts w:ascii="Times New Roman" w:hAnsi="Times New Roman" w:cs="Times New Roman"/>
          <w:sz w:val="24"/>
          <w:szCs w:val="24"/>
        </w:rPr>
        <w:t>GloWbE</w:t>
      </w:r>
      <w:proofErr w:type="spellEnd"/>
      <w:r w:rsidR="001A0422">
        <w:rPr>
          <w:rFonts w:ascii="Times New Roman" w:hAnsi="Times New Roman" w:cs="Times New Roman"/>
          <w:sz w:val="24"/>
          <w:szCs w:val="24"/>
        </w:rPr>
        <w:t>)</w:t>
      </w:r>
      <w:r w:rsidR="001A0422">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because it provide</w:t>
      </w:r>
      <w:r w:rsidR="001A0422">
        <w:rPr>
          <w:rFonts w:ascii="Times New Roman" w:hAnsi="Times New Roman" w:cs="Times New Roman"/>
          <w:sz w:val="24"/>
          <w:szCs w:val="24"/>
        </w:rPr>
        <w:t>s</w:t>
      </w:r>
      <w:r>
        <w:rPr>
          <w:rFonts w:ascii="Times New Roman" w:hAnsi="Times New Roman" w:cs="Times New Roman"/>
          <w:sz w:val="24"/>
          <w:szCs w:val="24"/>
        </w:rPr>
        <w:t xml:space="preserve"> a much larger corpus (</w:t>
      </w:r>
      <w:r w:rsidR="001A0422">
        <w:rPr>
          <w:rFonts w:ascii="Times New Roman" w:hAnsi="Times New Roman" w:cs="Times New Roman"/>
          <w:sz w:val="24"/>
          <w:szCs w:val="24"/>
        </w:rPr>
        <w:t>approximately, 1.9 billion words</w:t>
      </w:r>
      <w:r>
        <w:rPr>
          <w:rFonts w:ascii="Times New Roman" w:hAnsi="Times New Roman" w:cs="Times New Roman"/>
          <w:sz w:val="24"/>
          <w:szCs w:val="24"/>
        </w:rPr>
        <w:t xml:space="preserve">) than all the others and, as such, made it easier to find more tokens of </w:t>
      </w:r>
      <w:r w:rsidR="00096851">
        <w:rPr>
          <w:rFonts w:ascii="Times New Roman" w:hAnsi="Times New Roman" w:cs="Times New Roman"/>
          <w:sz w:val="24"/>
          <w:szCs w:val="24"/>
        </w:rPr>
        <w:t xml:space="preserve">some of </w:t>
      </w:r>
      <w:r>
        <w:rPr>
          <w:rFonts w:ascii="Times New Roman" w:hAnsi="Times New Roman" w:cs="Times New Roman"/>
          <w:sz w:val="24"/>
          <w:szCs w:val="24"/>
        </w:rPr>
        <w:t>the variables of focus.</w:t>
      </w:r>
      <w:r w:rsidR="001A0422">
        <w:rPr>
          <w:rFonts w:ascii="Times New Roman" w:hAnsi="Times New Roman" w:cs="Times New Roman"/>
          <w:sz w:val="24"/>
          <w:szCs w:val="24"/>
        </w:rPr>
        <w:t xml:space="preserve"> As its name suggests, </w:t>
      </w:r>
      <w:proofErr w:type="spellStart"/>
      <w:r w:rsidR="001A0422">
        <w:rPr>
          <w:rFonts w:ascii="Times New Roman" w:hAnsi="Times New Roman" w:cs="Times New Roman"/>
          <w:sz w:val="24"/>
          <w:szCs w:val="24"/>
        </w:rPr>
        <w:t>GloWbE</w:t>
      </w:r>
      <w:proofErr w:type="spellEnd"/>
      <w:r w:rsidR="001A0422">
        <w:rPr>
          <w:rFonts w:ascii="Times New Roman" w:hAnsi="Times New Roman" w:cs="Times New Roman"/>
          <w:sz w:val="24"/>
          <w:szCs w:val="24"/>
        </w:rPr>
        <w:t xml:space="preserve"> </w:t>
      </w:r>
      <w:r w:rsidR="007E336A">
        <w:rPr>
          <w:rFonts w:ascii="Times New Roman" w:hAnsi="Times New Roman" w:cs="Times New Roman"/>
          <w:sz w:val="24"/>
          <w:szCs w:val="24"/>
        </w:rPr>
        <w:t>contains texts from online sources</w:t>
      </w:r>
      <w:r w:rsidR="009B4DC5">
        <w:rPr>
          <w:rFonts w:ascii="Times New Roman" w:hAnsi="Times New Roman" w:cs="Times New Roman"/>
          <w:sz w:val="24"/>
          <w:szCs w:val="24"/>
        </w:rPr>
        <w:t xml:space="preserve"> (with about 60% coming from blogs).</w:t>
      </w:r>
      <w:r w:rsidR="007E336A">
        <w:rPr>
          <w:rFonts w:ascii="Times New Roman" w:hAnsi="Times New Roman" w:cs="Times New Roman"/>
          <w:sz w:val="24"/>
          <w:szCs w:val="24"/>
        </w:rPr>
        <w:t xml:space="preserve"> </w:t>
      </w:r>
      <w:r w:rsidR="001A0422">
        <w:rPr>
          <w:rFonts w:ascii="Times New Roman" w:hAnsi="Times New Roman" w:cs="Times New Roman"/>
          <w:sz w:val="24"/>
          <w:szCs w:val="24"/>
        </w:rPr>
        <w:t xml:space="preserve">Thus, including </w:t>
      </w:r>
      <w:proofErr w:type="spellStart"/>
      <w:r w:rsidR="001A0422">
        <w:rPr>
          <w:rFonts w:ascii="Times New Roman" w:hAnsi="Times New Roman" w:cs="Times New Roman"/>
          <w:sz w:val="24"/>
          <w:szCs w:val="24"/>
        </w:rPr>
        <w:t>GloWbE</w:t>
      </w:r>
      <w:proofErr w:type="spellEnd"/>
      <w:r w:rsidR="001A0422">
        <w:rPr>
          <w:rFonts w:ascii="Times New Roman" w:hAnsi="Times New Roman" w:cs="Times New Roman"/>
          <w:sz w:val="24"/>
          <w:szCs w:val="24"/>
        </w:rPr>
        <w:t xml:space="preserve"> serves as a good way to crosscheck the results gained from the smaller dataset.</w:t>
      </w:r>
      <w:r>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69AD6FE3" w14:textId="77777777" w:rsidR="00E771BF" w:rsidRDefault="00E771BF" w:rsidP="00D508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Table 1.</w:t>
      </w:r>
      <w:r w:rsidR="00595CD2">
        <w:rPr>
          <w:rFonts w:ascii="Times New Roman" w:hAnsi="Times New Roman" w:cs="Times New Roman"/>
          <w:sz w:val="24"/>
          <w:szCs w:val="24"/>
        </w:rPr>
        <w:t xml:space="preserve"> Breakdown of t</w:t>
      </w:r>
      <w:r>
        <w:rPr>
          <w:rFonts w:ascii="Times New Roman" w:hAnsi="Times New Roman" w:cs="Times New Roman"/>
          <w:sz w:val="24"/>
          <w:szCs w:val="24"/>
        </w:rPr>
        <w:t>he Corpora</w:t>
      </w:r>
    </w:p>
    <w:tbl>
      <w:tblPr>
        <w:tblStyle w:val="PlainTable5"/>
        <w:tblW w:w="0" w:type="auto"/>
        <w:jc w:val="center"/>
        <w:tblLook w:val="04A0" w:firstRow="1" w:lastRow="0" w:firstColumn="1" w:lastColumn="0" w:noHBand="0" w:noVBand="1"/>
      </w:tblPr>
      <w:tblGrid>
        <w:gridCol w:w="2700"/>
        <w:gridCol w:w="2070"/>
        <w:gridCol w:w="2163"/>
        <w:gridCol w:w="2070"/>
      </w:tblGrid>
      <w:tr w:rsidR="00271D63" w14:paraId="6E097FF4" w14:textId="77777777" w:rsidTr="00A6498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D508DA">
            <w:pPr>
              <w:rPr>
                <w:rFonts w:ascii="Times New Roman" w:hAnsi="Times New Roman" w:cs="Times New Roman"/>
                <w:sz w:val="24"/>
                <w:szCs w:val="24"/>
              </w:rPr>
            </w:pPr>
          </w:p>
        </w:tc>
        <w:tc>
          <w:tcPr>
            <w:tcW w:w="2070" w:type="dxa"/>
          </w:tcPr>
          <w:p w14:paraId="4637E33D"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2163" w:type="dxa"/>
          </w:tcPr>
          <w:p w14:paraId="69157D2A"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D508DA">
            <w:pPr>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D508DA">
            <w:pPr>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2163" w:type="dxa"/>
          </w:tcPr>
          <w:p w14:paraId="34CF48AA"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A64987">
        <w:trPr>
          <w:jc w:val="center"/>
        </w:trPr>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D508DA">
            <w:pPr>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2163" w:type="dxa"/>
          </w:tcPr>
          <w:p w14:paraId="69B28F0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r w:rsidR="0029285C" w14:paraId="72304BF0"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07399887" w14:textId="6C77C13C" w:rsidR="0029285C" w:rsidRPr="00271D63" w:rsidRDefault="0029285C" w:rsidP="0029285C">
            <w:pPr>
              <w:rPr>
                <w:rFonts w:ascii="Times New Roman" w:hAnsi="Times New Roman" w:cs="Times New Roman"/>
                <w:b/>
                <w:bCs/>
                <w:sz w:val="24"/>
                <w:szCs w:val="24"/>
              </w:rPr>
            </w:pPr>
            <w:proofErr w:type="spellStart"/>
            <w:r>
              <w:rPr>
                <w:rFonts w:ascii="Times New Roman" w:hAnsi="Times New Roman" w:cs="Times New Roman"/>
                <w:b/>
                <w:bCs/>
                <w:sz w:val="24"/>
                <w:szCs w:val="24"/>
              </w:rPr>
              <w:t>GloWbE</w:t>
            </w:r>
            <w:proofErr w:type="spellEnd"/>
          </w:p>
        </w:tc>
        <w:tc>
          <w:tcPr>
            <w:tcW w:w="2070" w:type="dxa"/>
          </w:tcPr>
          <w:p w14:paraId="493D02B9" w14:textId="77777777"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38,768,231 words</w:t>
            </w:r>
          </w:p>
          <w:p w14:paraId="479D1D87" w14:textId="449E4AA6"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(50,967 websites)</w:t>
            </w:r>
          </w:p>
        </w:tc>
        <w:tc>
          <w:tcPr>
            <w:tcW w:w="2163" w:type="dxa"/>
          </w:tcPr>
          <w:p w14:paraId="07A29B2C" w14:textId="77777777"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387,615,074 words</w:t>
            </w:r>
          </w:p>
          <w:p w14:paraId="71829D81" w14:textId="0427AACC"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(446,192 websites)</w:t>
            </w:r>
          </w:p>
        </w:tc>
        <w:tc>
          <w:tcPr>
            <w:tcW w:w="2070" w:type="dxa"/>
          </w:tcPr>
          <w:p w14:paraId="00D0165A" w14:textId="77777777"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386,809,355 words</w:t>
            </w:r>
          </w:p>
          <w:p w14:paraId="3AE1596C" w14:textId="49F61DB0" w:rsidR="0029285C" w:rsidRDefault="0029285C" w:rsidP="002928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(357,416 websites)</w:t>
            </w:r>
          </w:p>
        </w:tc>
      </w:tr>
    </w:tbl>
    <w:p w14:paraId="3035921B" w14:textId="2D95B942" w:rsidR="00525297" w:rsidRDefault="00525297" w:rsidP="00D508DA">
      <w:pPr>
        <w:spacing w:line="240" w:lineRule="auto"/>
        <w:rPr>
          <w:rFonts w:ascii="Times New Roman" w:hAnsi="Times New Roman" w:cs="Times New Roman"/>
          <w:sz w:val="24"/>
          <w:szCs w:val="24"/>
        </w:rPr>
      </w:pPr>
    </w:p>
    <w:p w14:paraId="63F0D2D2" w14:textId="77777777" w:rsidR="00096851" w:rsidRDefault="00096851" w:rsidP="00D508DA">
      <w:pPr>
        <w:spacing w:line="240" w:lineRule="auto"/>
        <w:rPr>
          <w:rFonts w:ascii="Times New Roman" w:hAnsi="Times New Roman" w:cs="Times New Roman"/>
          <w:sz w:val="24"/>
          <w:szCs w:val="24"/>
        </w:rPr>
      </w:pPr>
    </w:p>
    <w:p w14:paraId="1232D9D9" w14:textId="77777777" w:rsidR="00542002" w:rsidRPr="00542002" w:rsidRDefault="00542002" w:rsidP="00542002">
      <w:pPr>
        <w:pStyle w:val="ListParagraph"/>
        <w:numPr>
          <w:ilvl w:val="1"/>
          <w:numId w:val="5"/>
        </w:numPr>
        <w:spacing w:line="240" w:lineRule="auto"/>
        <w:ind w:left="360"/>
        <w:jc w:val="both"/>
        <w:rPr>
          <w:rFonts w:ascii="Times New Roman" w:hAnsi="Times New Roman" w:cs="Times New Roman"/>
          <w:sz w:val="24"/>
          <w:szCs w:val="24"/>
        </w:rPr>
      </w:pPr>
      <w:r w:rsidRPr="00542002">
        <w:rPr>
          <w:rFonts w:ascii="Times New Roman" w:hAnsi="Times New Roman" w:cs="Times New Roman"/>
          <w:sz w:val="24"/>
          <w:szCs w:val="24"/>
        </w:rPr>
        <w:lastRenderedPageBreak/>
        <w:t>Analysis</w:t>
      </w:r>
    </w:p>
    <w:p w14:paraId="43DC0A9C" w14:textId="6C242730"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words: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t>
      </w:r>
      <w:r w:rsidR="00E045F1">
        <w:rPr>
          <w:rFonts w:ascii="Times New Roman" w:hAnsi="Times New Roman" w:cs="Times New Roman"/>
          <w:sz w:val="24"/>
          <w:szCs w:val="24"/>
        </w:rPr>
        <w:t xml:space="preserve">corpora </w:t>
      </w:r>
      <w:r w:rsidR="002C4520">
        <w:rPr>
          <w:rFonts w:ascii="Times New Roman" w:hAnsi="Times New Roman" w:cs="Times New Roman"/>
          <w:sz w:val="24"/>
          <w:szCs w:val="24"/>
        </w:rPr>
        <w:t>was necessitated by the fact that COCA</w:t>
      </w:r>
      <w:r w:rsidR="00A64987">
        <w:rPr>
          <w:rFonts w:ascii="Times New Roman" w:hAnsi="Times New Roman" w:cs="Times New Roman"/>
          <w:sz w:val="24"/>
          <w:szCs w:val="24"/>
        </w:rPr>
        <w:t xml:space="preserve">, </w:t>
      </w:r>
      <w:proofErr w:type="spellStart"/>
      <w:r w:rsidR="00A64987">
        <w:rPr>
          <w:rFonts w:ascii="Times New Roman" w:hAnsi="Times New Roman" w:cs="Times New Roman"/>
          <w:sz w:val="24"/>
          <w:szCs w:val="24"/>
        </w:rPr>
        <w:t>GloWbE</w:t>
      </w:r>
      <w:proofErr w:type="spellEnd"/>
      <w:r w:rsidR="002C4520">
        <w:rPr>
          <w:rFonts w:ascii="Times New Roman" w:hAnsi="Times New Roman" w:cs="Times New Roman"/>
          <w:sz w:val="24"/>
          <w:szCs w:val="24"/>
        </w:rPr>
        <w:t xml:space="preserve">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which have to be used to access the data – the one for COCA</w:t>
      </w:r>
      <w:r w:rsidR="00A64987">
        <w:rPr>
          <w:rFonts w:ascii="Times New Roman" w:hAnsi="Times New Roman" w:cs="Times New Roman"/>
          <w:sz w:val="24"/>
          <w:szCs w:val="24"/>
        </w:rPr>
        <w:t xml:space="preserve"> and </w:t>
      </w:r>
      <w:proofErr w:type="spellStart"/>
      <w:r w:rsidR="00A64987">
        <w:rPr>
          <w:rFonts w:ascii="Times New Roman" w:hAnsi="Times New Roman" w:cs="Times New Roman"/>
          <w:sz w:val="24"/>
          <w:szCs w:val="24"/>
        </w:rPr>
        <w:t>GloWbE</w:t>
      </w:r>
      <w:proofErr w:type="spellEnd"/>
      <w:r w:rsidR="002C4520">
        <w:rPr>
          <w:rFonts w:ascii="Times New Roman" w:hAnsi="Times New Roman" w:cs="Times New Roman"/>
          <w:sz w:val="24"/>
          <w:szCs w:val="24"/>
        </w:rPr>
        <w:t xml:space="preserve">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626528">
        <w:rPr>
          <w:rFonts w:ascii="Times New Roman" w:hAnsi="Times New Roman" w:cs="Times New Roman"/>
          <w:sz w:val="24"/>
          <w:szCs w:val="24"/>
        </w:rPr>
        <w:t xml:space="preserve"> (for the ICE and COCA corpora)</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{"citationID":"ZdVSQPiI","properties":{"formattedCitation":"(Biber &amp; Conrad, 2009)","plainCitation":"(Biber &amp; Conrad, 2009)","dontUpdate":true,"noteIndex":0},"citationItems":[{"id":182,"uris":["http://zotero.org/users/4687730/items/WIP5FIVF"],"uri":["http://zotero.org/users/4687730/items/WIP5FIVF"],"itemData":{"id":182,"type":"book","event-place":"Cambridge","publisher":"Cambridge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r w:rsidR="00626528">
        <w:rPr>
          <w:rFonts w:ascii="Times New Roman" w:hAnsi="Times New Roman" w:cs="Times New Roman"/>
          <w:sz w:val="24"/>
          <w:szCs w:val="24"/>
        </w:rPr>
        <w:t xml:space="preserve"> As mentioned earlier, the </w:t>
      </w:r>
      <w:proofErr w:type="spellStart"/>
      <w:r w:rsidR="00626528">
        <w:rPr>
          <w:rFonts w:ascii="Times New Roman" w:hAnsi="Times New Roman" w:cs="Times New Roman"/>
          <w:sz w:val="24"/>
          <w:szCs w:val="24"/>
        </w:rPr>
        <w:t>GloWbE</w:t>
      </w:r>
      <w:proofErr w:type="spellEnd"/>
      <w:r w:rsidR="00626528">
        <w:rPr>
          <w:rFonts w:ascii="Times New Roman" w:hAnsi="Times New Roman" w:cs="Times New Roman"/>
          <w:sz w:val="24"/>
          <w:szCs w:val="24"/>
        </w:rPr>
        <w:t xml:space="preserve"> corpus was added as way to confirm the trends noticed in the ICE and COCA corpora,</w:t>
      </w:r>
      <w:r w:rsidR="00273826">
        <w:rPr>
          <w:rFonts w:ascii="Times New Roman" w:hAnsi="Times New Roman" w:cs="Times New Roman"/>
          <w:sz w:val="24"/>
          <w:szCs w:val="24"/>
        </w:rPr>
        <w:t xml:space="preserve"> especially, with regard to the </w:t>
      </w:r>
      <w:r w:rsidR="00273826">
        <w:rPr>
          <w:rFonts w:ascii="Times New Roman" w:hAnsi="Times New Roman" w:cs="Times New Roman"/>
          <w:i/>
          <w:iCs/>
          <w:sz w:val="24"/>
          <w:szCs w:val="24"/>
        </w:rPr>
        <w:t>got</w:t>
      </w:r>
      <w:r w:rsidR="00273826">
        <w:rPr>
          <w:rFonts w:ascii="Times New Roman" w:hAnsi="Times New Roman" w:cs="Times New Roman"/>
          <w:sz w:val="24"/>
          <w:szCs w:val="24"/>
        </w:rPr>
        <w:t>/</w:t>
      </w:r>
      <w:r w:rsidR="00273826">
        <w:rPr>
          <w:rFonts w:ascii="Times New Roman" w:hAnsi="Times New Roman" w:cs="Times New Roman"/>
          <w:i/>
          <w:iCs/>
          <w:sz w:val="24"/>
          <w:szCs w:val="24"/>
        </w:rPr>
        <w:t>gotten</w:t>
      </w:r>
      <w:r w:rsidR="00273826">
        <w:rPr>
          <w:rFonts w:ascii="Times New Roman" w:hAnsi="Times New Roman" w:cs="Times New Roman"/>
          <w:sz w:val="24"/>
          <w:szCs w:val="24"/>
        </w:rPr>
        <w:t xml:space="preserve"> tokens;</w:t>
      </w:r>
      <w:r w:rsidR="00626528">
        <w:rPr>
          <w:rFonts w:ascii="Times New Roman" w:hAnsi="Times New Roman" w:cs="Times New Roman"/>
          <w:sz w:val="24"/>
          <w:szCs w:val="24"/>
        </w:rPr>
        <w:t xml:space="preserve"> thus, it was </w:t>
      </w:r>
      <w:proofErr w:type="spellStart"/>
      <w:r w:rsidR="00626528">
        <w:rPr>
          <w:rFonts w:ascii="Times New Roman" w:hAnsi="Times New Roman" w:cs="Times New Roman"/>
          <w:sz w:val="24"/>
          <w:szCs w:val="24"/>
        </w:rPr>
        <w:t>analysed</w:t>
      </w:r>
      <w:proofErr w:type="spellEnd"/>
      <w:r w:rsidR="00626528">
        <w:rPr>
          <w:rFonts w:ascii="Times New Roman" w:hAnsi="Times New Roman" w:cs="Times New Roman"/>
          <w:sz w:val="24"/>
          <w:szCs w:val="24"/>
        </w:rPr>
        <w:t xml:space="preserve"> separately and, due to its size, the raw counts were normed per million.</w:t>
      </w:r>
    </w:p>
    <w:p w14:paraId="6B8FE606" w14:textId="77777777" w:rsidR="001D3F53"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Results and Discussion</w:t>
      </w:r>
    </w:p>
    <w:p w14:paraId="0A786ED7" w14:textId="77777777" w:rsidR="005502DE" w:rsidRPr="00832387" w:rsidRDefault="005502DE" w:rsidP="005502DE">
      <w:pPr>
        <w:pStyle w:val="ListParagraph"/>
        <w:spacing w:line="240" w:lineRule="auto"/>
        <w:ind w:left="360"/>
        <w:jc w:val="both"/>
        <w:rPr>
          <w:rFonts w:ascii="Times New Roman" w:hAnsi="Times New Roman" w:cs="Times New Roman"/>
          <w:b/>
          <w:sz w:val="24"/>
          <w:szCs w:val="24"/>
        </w:rPr>
      </w:pPr>
    </w:p>
    <w:p w14:paraId="4940EEEB" w14:textId="77777777" w:rsidR="001D3F53" w:rsidRPr="005502DE" w:rsidRDefault="001D3F53" w:rsidP="005502DE">
      <w:pPr>
        <w:pStyle w:val="ListParagraph"/>
        <w:numPr>
          <w:ilvl w:val="0"/>
          <w:numId w:val="8"/>
        </w:numPr>
        <w:spacing w:line="240" w:lineRule="auto"/>
        <w:ind w:left="360"/>
        <w:jc w:val="both"/>
        <w:rPr>
          <w:rFonts w:ascii="Times New Roman" w:hAnsi="Times New Roman" w:cs="Times New Roman"/>
          <w:bCs/>
          <w:iCs/>
          <w:sz w:val="24"/>
          <w:szCs w:val="24"/>
        </w:rPr>
      </w:pPr>
      <w:r w:rsidRPr="005502DE">
        <w:rPr>
          <w:rFonts w:ascii="Times New Roman" w:hAnsi="Times New Roman" w:cs="Times New Roman"/>
          <w:bCs/>
          <w:i/>
          <w:sz w:val="24"/>
          <w:szCs w:val="24"/>
        </w:rPr>
        <w:t>Got</w:t>
      </w:r>
      <w:r w:rsidRPr="005502DE">
        <w:rPr>
          <w:rFonts w:ascii="Times New Roman" w:hAnsi="Times New Roman" w:cs="Times New Roman"/>
          <w:bCs/>
          <w:iCs/>
          <w:sz w:val="24"/>
          <w:szCs w:val="24"/>
        </w:rPr>
        <w:t xml:space="preserve"> and </w:t>
      </w:r>
      <w:r w:rsidRPr="005502DE">
        <w:rPr>
          <w:rFonts w:ascii="Times New Roman" w:hAnsi="Times New Roman" w:cs="Times New Roman"/>
          <w:bCs/>
          <w:i/>
          <w:sz w:val="24"/>
          <w:szCs w:val="24"/>
        </w:rPr>
        <w:t>Gotten</w:t>
      </w:r>
    </w:p>
    <w:p w14:paraId="5B1A8BC8" w14:textId="77777777" w:rsidR="001D3F53" w:rsidRPr="005410DA" w:rsidRDefault="001E781E" w:rsidP="00F17DDE">
      <w:pPr>
        <w:spacing w:after="0" w:line="240" w:lineRule="auto"/>
        <w:jc w:val="center"/>
        <w:rPr>
          <w:rFonts w:ascii="Times New Roman" w:hAnsi="Times New Roman" w:cs="Times New Roman"/>
          <w:sz w:val="24"/>
          <w:szCs w:val="24"/>
        </w:rPr>
      </w:pPr>
      <w:r>
        <w:rPr>
          <w:noProof/>
        </w:rPr>
        <w:drawing>
          <wp:inline distT="0" distB="0" distL="0" distR="0" wp14:anchorId="2610688F" wp14:editId="122088D7">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714C67" w14:textId="57B3741A"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 normalized frequencies</w:t>
      </w:r>
      <w:r w:rsidR="002D450D">
        <w:rPr>
          <w:rFonts w:ascii="Times New Roman" w:hAnsi="Times New Roman" w:cs="Times New Roman"/>
          <w:sz w:val="24"/>
          <w:szCs w:val="24"/>
        </w:rPr>
        <w:t xml:space="preserve"> (per 100,000w)</w:t>
      </w:r>
      <w:r>
        <w:rPr>
          <w:rFonts w:ascii="Times New Roman" w:hAnsi="Times New Roman" w:cs="Times New Roman"/>
          <w:sz w:val="24"/>
          <w:szCs w:val="24"/>
        </w:rPr>
        <w:t xml:space="preserve"> of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gotten</w:t>
      </w:r>
      <w:r>
        <w:rPr>
          <w:rFonts w:ascii="Times New Roman" w:hAnsi="Times New Roman" w:cs="Times New Roman"/>
          <w:sz w:val="24"/>
          <w:szCs w:val="24"/>
        </w:rPr>
        <w:t xml:space="preserve"> in the written</w:t>
      </w:r>
      <w:r w:rsidR="00957BA1">
        <w:rPr>
          <w:rFonts w:ascii="Times New Roman" w:hAnsi="Times New Roman" w:cs="Times New Roman"/>
          <w:sz w:val="24"/>
          <w:szCs w:val="24"/>
        </w:rPr>
        <w:t xml:space="preserve"> (ICE)</w:t>
      </w:r>
      <w:r>
        <w:rPr>
          <w:rFonts w:ascii="Times New Roman" w:hAnsi="Times New Roman" w:cs="Times New Roman"/>
          <w:sz w:val="24"/>
          <w:szCs w:val="24"/>
        </w:rPr>
        <w:t xml:space="preserve"> corpora.</w:t>
      </w:r>
    </w:p>
    <w:p w14:paraId="298CCF9B" w14:textId="77777777" w:rsidR="001D3F53" w:rsidRDefault="001D3F53" w:rsidP="00D508DA">
      <w:pPr>
        <w:spacing w:line="240" w:lineRule="auto"/>
        <w:jc w:val="both"/>
        <w:rPr>
          <w:rFonts w:ascii="Times New Roman" w:hAnsi="Times New Roman" w:cs="Times New Roman"/>
          <w:sz w:val="24"/>
          <w:szCs w:val="24"/>
        </w:rPr>
      </w:pPr>
    </w:p>
    <w:p w14:paraId="5082ACD4" w14:textId="67D5285F" w:rsidR="00F17DDE" w:rsidRPr="00F17DDE"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It is also clear from the</w:t>
      </w:r>
      <w:r w:rsidR="00F17DDE">
        <w:rPr>
          <w:rFonts w:ascii="Times New Roman" w:hAnsi="Times New Roman" w:cs="Times New Roman"/>
          <w:sz w:val="24"/>
          <w:szCs w:val="24"/>
        </w:rPr>
        <w:t xml:space="preserve"> normed</w:t>
      </w:r>
      <w:r w:rsidR="005F5F58">
        <w:rPr>
          <w:rFonts w:ascii="Times New Roman" w:hAnsi="Times New Roman" w:cs="Times New Roman"/>
          <w:sz w:val="24"/>
          <w:szCs w:val="24"/>
        </w:rPr>
        <w:t xml:space="preserv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w:t>
      </w:r>
      <w:r w:rsidR="00F17DDE">
        <w:rPr>
          <w:rFonts w:ascii="Times New Roman" w:hAnsi="Times New Roman" w:cs="Times New Roman"/>
          <w:sz w:val="24"/>
          <w:szCs w:val="24"/>
        </w:rPr>
        <w:t xml:space="preserve">as </w:t>
      </w:r>
      <w:r w:rsidR="005F5F58">
        <w:rPr>
          <w:rFonts w:ascii="Times New Roman" w:hAnsi="Times New Roman" w:cs="Times New Roman"/>
          <w:sz w:val="24"/>
          <w:szCs w:val="24"/>
        </w:rPr>
        <w:t>common (4.2 in ICE-US and 0.5 in ICE-GH)</w:t>
      </w:r>
      <w:r w:rsidR="00F17DDE">
        <w:rPr>
          <w:rFonts w:ascii="Times New Roman" w:hAnsi="Times New Roman" w:cs="Times New Roman"/>
          <w:sz w:val="24"/>
          <w:szCs w:val="24"/>
        </w:rPr>
        <w:t xml:space="preserve"> as </w:t>
      </w:r>
      <w:r w:rsidR="00F17DDE">
        <w:rPr>
          <w:rFonts w:ascii="Times New Roman" w:hAnsi="Times New Roman" w:cs="Times New Roman"/>
          <w:i/>
          <w:iCs/>
          <w:sz w:val="24"/>
          <w:szCs w:val="24"/>
        </w:rPr>
        <w:t>got</w:t>
      </w:r>
      <w:r w:rsidR="005F5F58">
        <w:rPr>
          <w:rFonts w:ascii="Times New Roman" w:hAnsi="Times New Roman" w:cs="Times New Roman"/>
          <w:sz w:val="24"/>
          <w:szCs w:val="24"/>
        </w:rPr>
        <w:t xml:space="preserve">. </w:t>
      </w:r>
      <w:r w:rsidR="00F17DDE">
        <w:rPr>
          <w:rFonts w:ascii="Times New Roman" w:hAnsi="Times New Roman" w:cs="Times New Roman"/>
          <w:sz w:val="24"/>
          <w:szCs w:val="24"/>
        </w:rPr>
        <w:t xml:space="preserve">The picture for </w:t>
      </w:r>
      <w:r w:rsidR="00F17DDE">
        <w:rPr>
          <w:rFonts w:ascii="Times New Roman" w:hAnsi="Times New Roman" w:cs="Times New Roman"/>
          <w:i/>
          <w:iCs/>
          <w:sz w:val="24"/>
          <w:szCs w:val="24"/>
        </w:rPr>
        <w:t xml:space="preserve">gotten </w:t>
      </w:r>
      <w:r w:rsidR="00F17DDE">
        <w:rPr>
          <w:rFonts w:ascii="Times New Roman" w:hAnsi="Times New Roman" w:cs="Times New Roman"/>
          <w:sz w:val="24"/>
          <w:szCs w:val="24"/>
        </w:rPr>
        <w:t xml:space="preserve">is not much different, barring the size-differences between the corpora, when we consider the instances of </w:t>
      </w:r>
      <w:r w:rsidR="00F17DDE">
        <w:rPr>
          <w:rFonts w:ascii="Times New Roman" w:hAnsi="Times New Roman" w:cs="Times New Roman"/>
          <w:i/>
          <w:iCs/>
          <w:sz w:val="24"/>
          <w:szCs w:val="24"/>
        </w:rPr>
        <w:t xml:space="preserve">got </w:t>
      </w:r>
      <w:r w:rsidR="00F17DDE">
        <w:rPr>
          <w:rFonts w:ascii="Times New Roman" w:hAnsi="Times New Roman" w:cs="Times New Roman"/>
          <w:sz w:val="24"/>
          <w:szCs w:val="24"/>
        </w:rPr>
        <w:t xml:space="preserve">and </w:t>
      </w:r>
      <w:r w:rsidR="00F17DDE">
        <w:rPr>
          <w:rFonts w:ascii="Times New Roman" w:hAnsi="Times New Roman" w:cs="Times New Roman"/>
          <w:i/>
          <w:iCs/>
          <w:sz w:val="24"/>
          <w:szCs w:val="24"/>
        </w:rPr>
        <w:t>gotten</w:t>
      </w:r>
      <w:r w:rsidR="00F17DDE">
        <w:rPr>
          <w:rFonts w:ascii="Times New Roman" w:hAnsi="Times New Roman" w:cs="Times New Roman"/>
          <w:sz w:val="24"/>
          <w:szCs w:val="24"/>
        </w:rPr>
        <w:t xml:space="preserve"> in the </w:t>
      </w:r>
      <w:proofErr w:type="spellStart"/>
      <w:r w:rsidR="00F17DDE">
        <w:rPr>
          <w:rFonts w:ascii="Times New Roman" w:hAnsi="Times New Roman" w:cs="Times New Roman"/>
          <w:sz w:val="24"/>
          <w:szCs w:val="24"/>
        </w:rPr>
        <w:t>GloWbE</w:t>
      </w:r>
      <w:proofErr w:type="spellEnd"/>
      <w:r w:rsidR="00F17DDE">
        <w:rPr>
          <w:rFonts w:ascii="Times New Roman" w:hAnsi="Times New Roman" w:cs="Times New Roman"/>
          <w:sz w:val="24"/>
          <w:szCs w:val="24"/>
        </w:rPr>
        <w:t xml:space="preserve"> sample (which </w:t>
      </w:r>
      <w:r w:rsidR="00F17DDE">
        <w:rPr>
          <w:rFonts w:ascii="Times New Roman" w:hAnsi="Times New Roman" w:cs="Times New Roman"/>
          <w:sz w:val="24"/>
          <w:szCs w:val="24"/>
        </w:rPr>
        <w:lastRenderedPageBreak/>
        <w:t xml:space="preserve">is presented below in Figure 2); though, with regard to </w:t>
      </w:r>
      <w:r w:rsidR="00F17DDE">
        <w:rPr>
          <w:rFonts w:ascii="Times New Roman" w:hAnsi="Times New Roman" w:cs="Times New Roman"/>
          <w:i/>
          <w:iCs/>
          <w:sz w:val="24"/>
          <w:szCs w:val="24"/>
        </w:rPr>
        <w:t>got</w:t>
      </w:r>
      <w:r w:rsidR="00F17DDE">
        <w:rPr>
          <w:rFonts w:ascii="Times New Roman" w:hAnsi="Times New Roman" w:cs="Times New Roman"/>
          <w:sz w:val="24"/>
          <w:szCs w:val="24"/>
        </w:rPr>
        <w:t xml:space="preserve"> we see an increase in the frequency in American English.</w:t>
      </w:r>
    </w:p>
    <w:p w14:paraId="36A42B55" w14:textId="527A4D7A" w:rsidR="00F17DDE" w:rsidRDefault="00F17DDE" w:rsidP="00F17DDE">
      <w:pPr>
        <w:spacing w:after="0" w:line="240" w:lineRule="auto"/>
        <w:jc w:val="center"/>
        <w:rPr>
          <w:rFonts w:ascii="Times New Roman" w:hAnsi="Times New Roman" w:cs="Times New Roman"/>
          <w:sz w:val="24"/>
          <w:szCs w:val="24"/>
        </w:rPr>
      </w:pPr>
      <w:r>
        <w:rPr>
          <w:noProof/>
        </w:rPr>
        <w:drawing>
          <wp:inline distT="0" distB="0" distL="0" distR="0" wp14:anchorId="38FB2BB8" wp14:editId="567B14FC">
            <wp:extent cx="4528291" cy="2372918"/>
            <wp:effectExtent l="0" t="0" r="5715" b="8890"/>
            <wp:docPr id="2" name="Chart 2">
              <a:extLst xmlns:a="http://schemas.openxmlformats.org/drawingml/2006/main">
                <a:ext uri="{FF2B5EF4-FFF2-40B4-BE49-F238E27FC236}">
                  <a16:creationId xmlns:a16="http://schemas.microsoft.com/office/drawing/2014/main" id="{BBFE5CBB-DB1F-4AF5-BF0A-D6A597358F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EF7EE1" w14:textId="536598BD" w:rsidR="00F17DDE" w:rsidRDefault="00F17DDE" w:rsidP="00F17DDE">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2: normalized frequencies (per 1,000,000w) of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gotten</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GloWbE</w:t>
      </w:r>
      <w:proofErr w:type="spellEnd"/>
      <w:r>
        <w:rPr>
          <w:rFonts w:ascii="Times New Roman" w:hAnsi="Times New Roman" w:cs="Times New Roman"/>
          <w:sz w:val="24"/>
          <w:szCs w:val="24"/>
        </w:rPr>
        <w:t>.</w:t>
      </w:r>
    </w:p>
    <w:p w14:paraId="33C85B62" w14:textId="77777777" w:rsidR="00F17DDE" w:rsidRDefault="00F17DDE" w:rsidP="00D508DA">
      <w:pPr>
        <w:spacing w:line="240" w:lineRule="auto"/>
        <w:jc w:val="both"/>
        <w:rPr>
          <w:rFonts w:ascii="Times New Roman" w:hAnsi="Times New Roman" w:cs="Times New Roman"/>
          <w:sz w:val="24"/>
          <w:szCs w:val="24"/>
        </w:rPr>
      </w:pPr>
    </w:p>
    <w:p w14:paraId="0AAA4340" w14:textId="77777777" w:rsidR="00E9131E"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proofErr w:type="spellStart"/>
      <w:r w:rsidR="00A52D6D">
        <w:rPr>
          <w:rFonts w:ascii="Times New Roman" w:hAnsi="Times New Roman" w:cs="Times New Roman"/>
          <w:sz w:val="24"/>
          <w:szCs w:val="24"/>
        </w:rPr>
        <w:t>GloWbE</w:t>
      </w:r>
      <w:proofErr w:type="spellEnd"/>
      <w:r w:rsidR="00A52D6D">
        <w:rPr>
          <w:rFonts w:ascii="Times New Roman" w:hAnsi="Times New Roman" w:cs="Times New Roman"/>
          <w:sz w:val="24"/>
          <w:szCs w:val="24"/>
        </w:rPr>
        <w:t>-UK</w:t>
      </w:r>
      <w:r>
        <w:rPr>
          <w:rFonts w:ascii="Times New Roman" w:hAnsi="Times New Roman" w:cs="Times New Roman"/>
          <w:sz w:val="24"/>
          <w:szCs w:val="24"/>
        </w:rPr>
        <w:t xml:space="preserve"> </w:t>
      </w:r>
      <w:r w:rsidR="005F5F58">
        <w:rPr>
          <w:rFonts w:ascii="Times New Roman" w:hAnsi="Times New Roman" w:cs="Times New Roman"/>
          <w:sz w:val="24"/>
          <w:szCs w:val="24"/>
        </w:rPr>
        <w:t>(</w:t>
      </w:r>
      <w:r w:rsidR="00A52D6D">
        <w:rPr>
          <w:rFonts w:ascii="Times New Roman" w:hAnsi="Times New Roman" w:cs="Times New Roman"/>
          <w:sz w:val="24"/>
          <w:szCs w:val="24"/>
        </w:rPr>
        <w:t>7.9</w:t>
      </w:r>
      <w:r w:rsidR="005F5F58">
        <w:rPr>
          <w:rFonts w:ascii="Times New Roman" w:hAnsi="Times New Roman" w:cs="Times New Roman"/>
          <w:sz w:val="24"/>
          <w:szCs w:val="24"/>
        </w:rPr>
        <w:t xml:space="preserve">) and </w:t>
      </w:r>
      <w:proofErr w:type="spellStart"/>
      <w:r w:rsidR="00A52D6D">
        <w:rPr>
          <w:rFonts w:ascii="Times New Roman" w:hAnsi="Times New Roman" w:cs="Times New Roman"/>
          <w:sz w:val="24"/>
          <w:szCs w:val="24"/>
        </w:rPr>
        <w:t>GloWbE</w:t>
      </w:r>
      <w:proofErr w:type="spellEnd"/>
      <w:r w:rsidR="00A52D6D">
        <w:rPr>
          <w:rFonts w:ascii="Times New Roman" w:hAnsi="Times New Roman" w:cs="Times New Roman"/>
          <w:sz w:val="24"/>
          <w:szCs w:val="24"/>
        </w:rPr>
        <w:t>-GH</w:t>
      </w:r>
      <w:r w:rsidR="005F5F58">
        <w:rPr>
          <w:rFonts w:ascii="Times New Roman" w:hAnsi="Times New Roman" w:cs="Times New Roman"/>
          <w:sz w:val="24"/>
          <w:szCs w:val="24"/>
        </w:rPr>
        <w:t xml:space="preserve"> (</w:t>
      </w:r>
      <w:r w:rsidR="00A52D6D">
        <w:rPr>
          <w:rFonts w:ascii="Times New Roman" w:hAnsi="Times New Roman" w:cs="Times New Roman"/>
          <w:sz w:val="24"/>
          <w:szCs w:val="24"/>
        </w:rPr>
        <w:t>11.9</w:t>
      </w:r>
      <w:r w:rsidR="005F5F58">
        <w:rPr>
          <w:rFonts w:ascii="Times New Roman" w:hAnsi="Times New Roman" w:cs="Times New Roman"/>
          <w:sz w:val="24"/>
          <w:szCs w:val="24"/>
        </w:rPr>
        <w:t>)</w:t>
      </w:r>
      <w:r w:rsidR="00A52D6D">
        <w:rPr>
          <w:rFonts w:ascii="Times New Roman" w:hAnsi="Times New Roman" w:cs="Times New Roman"/>
          <w:sz w:val="24"/>
          <w:szCs w:val="24"/>
        </w:rPr>
        <w:t>, which seems negligible at first glance; however, a Chi-squared test of proportions (</w:t>
      </w:r>
      <w:r w:rsidR="00A52D6D" w:rsidRPr="00687568">
        <w:rPr>
          <w:rFonts w:ascii="Times New Roman" w:hAnsi="Times New Roman" w:cs="Times New Roman"/>
          <w:i/>
          <w:iCs/>
          <w:sz w:val="24"/>
          <w:szCs w:val="24"/>
        </w:rPr>
        <w:t>X</w:t>
      </w:r>
      <w:r w:rsidR="00A52D6D" w:rsidRPr="00A52D6D">
        <w:rPr>
          <w:rFonts w:ascii="Times New Roman" w:hAnsi="Times New Roman" w:cs="Times New Roman"/>
          <w:sz w:val="24"/>
          <w:szCs w:val="24"/>
          <w:vertAlign w:val="superscript"/>
        </w:rPr>
        <w:t>2</w:t>
      </w:r>
      <w:r w:rsidR="00A52D6D">
        <w:rPr>
          <w:rFonts w:ascii="Times New Roman" w:hAnsi="Times New Roman" w:cs="Times New Roman"/>
          <w:sz w:val="24"/>
          <w:szCs w:val="24"/>
        </w:rPr>
        <w:t xml:space="preserve">=66.747, df=1) yields a p-value of 3.088e-16 indicating that the difference in the frequencies of </w:t>
      </w:r>
      <w:r w:rsidR="00A52D6D">
        <w:rPr>
          <w:rFonts w:ascii="Times New Roman" w:hAnsi="Times New Roman" w:cs="Times New Roman"/>
          <w:i/>
          <w:iCs/>
          <w:sz w:val="24"/>
          <w:szCs w:val="24"/>
        </w:rPr>
        <w:t xml:space="preserve">gotten </w:t>
      </w:r>
      <w:r w:rsidR="00A52D6D">
        <w:rPr>
          <w:rFonts w:ascii="Times New Roman" w:hAnsi="Times New Roman" w:cs="Times New Roman"/>
          <w:sz w:val="24"/>
          <w:szCs w:val="24"/>
        </w:rPr>
        <w:t>between the two varieties is significant</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Thus, </w:t>
      </w:r>
      <w:r w:rsidR="005F5F58">
        <w:rPr>
          <w:rFonts w:ascii="Times New Roman" w:hAnsi="Times New Roman" w:cs="Times New Roman"/>
          <w:sz w:val="24"/>
          <w:szCs w:val="24"/>
        </w:rPr>
        <w:t xml:space="preserve">one could argue that </w:t>
      </w:r>
      <w:r w:rsidR="00707744">
        <w:rPr>
          <w:rFonts w:ascii="Times New Roman" w:hAnsi="Times New Roman" w:cs="Times New Roman"/>
          <w:i/>
          <w:iCs/>
          <w:sz w:val="24"/>
          <w:szCs w:val="24"/>
        </w:rPr>
        <w:t xml:space="preserve">gotten </w:t>
      </w:r>
      <w:r w:rsidR="00707744">
        <w:rPr>
          <w:rFonts w:ascii="Times New Roman" w:hAnsi="Times New Roman" w:cs="Times New Roman"/>
          <w:sz w:val="24"/>
          <w:szCs w:val="24"/>
        </w:rPr>
        <w:t>is used significantly more in Ghanaian English than it is in British English.</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This, therefore, could be taken as an indication that Ghanaian English has broken with British English with regard to the use of </w:t>
      </w:r>
      <w:r w:rsidR="00707744">
        <w:rPr>
          <w:rFonts w:ascii="Times New Roman" w:hAnsi="Times New Roman" w:cs="Times New Roman"/>
          <w:i/>
          <w:iCs/>
          <w:sz w:val="24"/>
          <w:szCs w:val="24"/>
        </w:rPr>
        <w:t>gotten.</w:t>
      </w:r>
      <w:r w:rsidR="00771DCB">
        <w:rPr>
          <w:rFonts w:ascii="Times New Roman" w:hAnsi="Times New Roman" w:cs="Times New Roman"/>
          <w:sz w:val="24"/>
          <w:szCs w:val="24"/>
        </w:rPr>
        <w:t xml:space="preserve"> </w:t>
      </w:r>
    </w:p>
    <w:p w14:paraId="1A052C07" w14:textId="25625AA4" w:rsidR="005F5F58" w:rsidRDefault="00E9131E"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Additionally, a closer look at some the excerpts from the ICE data reveal</w:t>
      </w:r>
      <w:r w:rsidR="00273826">
        <w:rPr>
          <w:rFonts w:ascii="Times New Roman" w:hAnsi="Times New Roman" w:cs="Times New Roman"/>
          <w:sz w:val="24"/>
          <w:szCs w:val="24"/>
        </w:rPr>
        <w:t>s</w:t>
      </w:r>
      <w:r>
        <w:rPr>
          <w:rFonts w:ascii="Times New Roman" w:hAnsi="Times New Roman" w:cs="Times New Roman"/>
          <w:sz w:val="24"/>
          <w:szCs w:val="24"/>
        </w:rPr>
        <w:t xml:space="preserve"> some interesting </w:t>
      </w:r>
      <w:r w:rsidR="00E94B98">
        <w:rPr>
          <w:rFonts w:ascii="Times New Roman" w:hAnsi="Times New Roman" w:cs="Times New Roman"/>
          <w:sz w:val="24"/>
          <w:szCs w:val="24"/>
        </w:rPr>
        <w:t>trends:</w:t>
      </w:r>
    </w:p>
    <w:p w14:paraId="5376BD4B" w14:textId="77777777" w:rsidR="00771DCB" w:rsidRDefault="00771DCB"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338C230B" w14:textId="79E456FF" w:rsidR="006572BF" w:rsidRPr="00786316" w:rsidRDefault="006572BF" w:rsidP="006572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w:t>
      </w:r>
      <w:r w:rsidR="00E045F1">
        <w:rPr>
          <w:rFonts w:ascii="Times New Roman" w:hAnsi="Times New Roman" w:cs="Times New Roman"/>
          <w:sz w:val="24"/>
          <w:szCs w:val="24"/>
        </w:rPr>
        <w:t xml:space="preserve">does </w:t>
      </w:r>
      <w:r>
        <w:rPr>
          <w:rFonts w:ascii="Times New Roman" w:hAnsi="Times New Roman" w:cs="Times New Roman"/>
          <w:sz w:val="24"/>
          <w:szCs w:val="24"/>
        </w:rPr>
        <w:t xml:space="preserve">not just </w:t>
      </w:r>
      <w:r w:rsidR="00E045F1">
        <w:rPr>
          <w:rFonts w:ascii="Times New Roman" w:hAnsi="Times New Roman" w:cs="Times New Roman"/>
          <w:sz w:val="24"/>
          <w:szCs w:val="24"/>
        </w:rPr>
        <w:t xml:space="preserve">seem </w:t>
      </w:r>
      <w:r>
        <w:rPr>
          <w:rFonts w:ascii="Times New Roman" w:hAnsi="Times New Roman" w:cs="Times New Roman"/>
          <w:sz w:val="24"/>
          <w:szCs w:val="24"/>
        </w:rPr>
        <w:t xml:space="preserve">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w:t>
      </w:r>
      <w:r w:rsidR="00786316">
        <w:rPr>
          <w:rFonts w:ascii="Times New Roman" w:hAnsi="Times New Roman" w:cs="Times New Roman"/>
          <w:sz w:val="24"/>
          <w:szCs w:val="24"/>
        </w:rPr>
        <w:lastRenderedPageBreak/>
        <w:t xml:space="preserve">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22293770" w14:textId="77777777" w:rsidR="005F5F58" w:rsidRDefault="001E781E" w:rsidP="00D508DA">
      <w:pPr>
        <w:spacing w:line="240" w:lineRule="auto"/>
        <w:jc w:val="center"/>
        <w:rPr>
          <w:rFonts w:ascii="Times New Roman" w:hAnsi="Times New Roman" w:cs="Times New Roman"/>
          <w:sz w:val="24"/>
          <w:szCs w:val="24"/>
        </w:rPr>
      </w:pPr>
      <w:r>
        <w:rPr>
          <w:noProof/>
        </w:rPr>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408062" w14:textId="77CED08D"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w:t>
      </w:r>
      <w:r w:rsidR="00391DDA">
        <w:rPr>
          <w:rFonts w:ascii="Times New Roman" w:hAnsi="Times New Roman" w:cs="Times New Roman"/>
          <w:sz w:val="24"/>
          <w:szCs w:val="24"/>
        </w:rPr>
        <w:t>3</w:t>
      </w:r>
      <w:r>
        <w:rPr>
          <w:rFonts w:ascii="Times New Roman" w:hAnsi="Times New Roman" w:cs="Times New Roman"/>
          <w:sz w:val="24"/>
          <w:szCs w:val="24"/>
        </w:rPr>
        <w:t xml:space="preserve">: normalized frequencies of </w:t>
      </w:r>
      <w:r w:rsidRPr="008E2150">
        <w:rPr>
          <w:rFonts w:ascii="Times New Roman" w:hAnsi="Times New Roman" w:cs="Times New Roman"/>
          <w:i/>
          <w:sz w:val="24"/>
          <w:szCs w:val="24"/>
        </w:rPr>
        <w:t>got</w:t>
      </w:r>
      <w:r>
        <w:rPr>
          <w:rFonts w:ascii="Times New Roman" w:hAnsi="Times New Roman" w:cs="Times New Roman"/>
          <w:sz w:val="24"/>
          <w:szCs w:val="24"/>
        </w:rPr>
        <w:t xml:space="preserve"> and </w:t>
      </w:r>
      <w:r w:rsidRPr="008E2150">
        <w:rPr>
          <w:rFonts w:ascii="Times New Roman" w:hAnsi="Times New Roman" w:cs="Times New Roman"/>
          <w:i/>
          <w:sz w:val="24"/>
          <w:szCs w:val="24"/>
        </w:rPr>
        <w:t>gotten</w:t>
      </w:r>
      <w:r>
        <w:rPr>
          <w:rFonts w:ascii="Times New Roman" w:hAnsi="Times New Roman" w:cs="Times New Roman"/>
          <w:sz w:val="24"/>
          <w:szCs w:val="24"/>
        </w:rPr>
        <w:t xml:space="preserve"> in the spoken corpora</w:t>
      </w:r>
    </w:p>
    <w:p w14:paraId="1F89E806" w14:textId="10FB9C38" w:rsidR="0052352F" w:rsidRDefault="00B16396"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w:t>
      </w:r>
      <w:r w:rsidR="00391DDA">
        <w:rPr>
          <w:rFonts w:ascii="Times New Roman" w:hAnsi="Times New Roman" w:cs="Times New Roman"/>
          <w:sz w:val="24"/>
          <w:szCs w:val="24"/>
        </w:rPr>
        <w:t>3</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{"citationID":"NwCiJDTD","properties":{"formattedCitation":"(Biber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w:t>
      </w:r>
      <w:r w:rsidR="00391DDA">
        <w:rPr>
          <w:rFonts w:ascii="Times New Roman" w:hAnsi="Times New Roman" w:cs="Times New Roman"/>
          <w:sz w:val="24"/>
          <w:szCs w:val="24"/>
        </w:rPr>
        <w:t>3</w:t>
      </w:r>
      <w:r w:rsidR="0052352F">
        <w:rPr>
          <w:rFonts w:ascii="Times New Roman" w:hAnsi="Times New Roman" w:cs="Times New Roman"/>
          <w:sz w:val="24"/>
          <w:szCs w:val="24"/>
        </w:rPr>
        <w:t xml:space="preserve">. </w:t>
      </w:r>
    </w:p>
    <w:p w14:paraId="0896FF68" w14:textId="1112A8C8" w:rsidR="001D3F53" w:rsidRDefault="0052352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Finally, Figure </w:t>
      </w:r>
      <w:r w:rsidR="00391DDA">
        <w:rPr>
          <w:rFonts w:ascii="Times New Roman" w:hAnsi="Times New Roman" w:cs="Times New Roman"/>
          <w:sz w:val="24"/>
          <w:szCs w:val="24"/>
        </w:rPr>
        <w:t>3</w:t>
      </w:r>
      <w:r>
        <w:rPr>
          <w:rFonts w:ascii="Times New Roman" w:hAnsi="Times New Roman" w:cs="Times New Roman"/>
          <w:sz w:val="24"/>
          <w:szCs w:val="24"/>
        </w:rPr>
        <w:t xml:space="preserve"> also shows that</w:t>
      </w:r>
      <w:r w:rsidR="00D4778D">
        <w:rPr>
          <w:rFonts w:ascii="Times New Roman" w:hAnsi="Times New Roman" w:cs="Times New Roman"/>
          <w:sz w:val="24"/>
          <w:szCs w:val="24"/>
        </w:rPr>
        <w:t xml:space="preserve"> while</w:t>
      </w:r>
      <w:r>
        <w:rPr>
          <w:rFonts w:ascii="Times New Roman" w:hAnsi="Times New Roman" w:cs="Times New Roman"/>
          <w:sz w:val="24"/>
          <w:szCs w:val="24"/>
        </w:rPr>
        <w:t xml:space="preserve"> ICE-GH has </w:t>
      </w:r>
      <w:r w:rsidR="00D4778D">
        <w:rPr>
          <w:rFonts w:ascii="Times New Roman" w:hAnsi="Times New Roman" w:cs="Times New Roman"/>
          <w:sz w:val="24"/>
          <w:szCs w:val="24"/>
        </w:rPr>
        <w:t xml:space="preserve">a normed frequency of 2.7 for tokens of </w:t>
      </w:r>
      <w:r w:rsidRPr="0052352F">
        <w:rPr>
          <w:rFonts w:ascii="Times New Roman" w:hAnsi="Times New Roman" w:cs="Times New Roman"/>
          <w:i/>
          <w:sz w:val="24"/>
          <w:szCs w:val="24"/>
        </w:rPr>
        <w:t>gotten</w:t>
      </w:r>
      <w:r w:rsidR="00D4778D">
        <w:rPr>
          <w:rFonts w:ascii="Times New Roman" w:hAnsi="Times New Roman" w:cs="Times New Roman"/>
          <w:iCs/>
          <w:sz w:val="24"/>
          <w:szCs w:val="24"/>
        </w:rPr>
        <w:t xml:space="preserve">, </w:t>
      </w:r>
      <w:r>
        <w:rPr>
          <w:rFonts w:ascii="Times New Roman" w:hAnsi="Times New Roman" w:cs="Times New Roman"/>
          <w:sz w:val="24"/>
          <w:szCs w:val="24"/>
        </w:rPr>
        <w:t>ICE-GB</w:t>
      </w:r>
      <w:r w:rsidR="00D4778D">
        <w:rPr>
          <w:rFonts w:ascii="Times New Roman" w:hAnsi="Times New Roman" w:cs="Times New Roman"/>
          <w:sz w:val="24"/>
          <w:szCs w:val="24"/>
        </w:rPr>
        <w:t xml:space="preserve"> has no tokens at all</w:t>
      </w:r>
      <w:r>
        <w:rPr>
          <w:rFonts w:ascii="Times New Roman" w:hAnsi="Times New Roman" w:cs="Times New Roman"/>
          <w:sz w:val="24"/>
          <w:szCs w:val="24"/>
        </w:rPr>
        <w:t xml:space="preserve">. </w:t>
      </w:r>
      <w:r w:rsidR="00D4778D">
        <w:rPr>
          <w:rFonts w:ascii="Times New Roman" w:hAnsi="Times New Roman" w:cs="Times New Roman"/>
          <w:sz w:val="24"/>
          <w:szCs w:val="24"/>
        </w:rPr>
        <w:t xml:space="preserve">At first glance, the absence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in ICE-GB might be attributed to smallness of the size of the corpus. However, a search of the spoken section of the British National Corpus (BNC) yielded only 20 tokens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out of 10,409,858 words (which is a frequency of 0.2 per 100,000 words). </w:t>
      </w:r>
      <w:r>
        <w:rPr>
          <w:rFonts w:ascii="Times New Roman" w:hAnsi="Times New Roman" w:cs="Times New Roman"/>
          <w:sz w:val="24"/>
          <w:szCs w:val="24"/>
        </w:rPr>
        <w:t>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w:t>
      </w:r>
      <w:r w:rsidR="00687568">
        <w:rPr>
          <w:rFonts w:ascii="Times New Roman" w:hAnsi="Times New Roman" w:cs="Times New Roman"/>
          <w:sz w:val="24"/>
          <w:szCs w:val="24"/>
        </w:rPr>
        <w:t>a chi-squared test of proportions (</w:t>
      </w:r>
      <w:r w:rsidR="00687568" w:rsidRPr="005B07EB">
        <w:rPr>
          <w:rFonts w:ascii="Times New Roman" w:hAnsi="Times New Roman" w:cs="Times New Roman"/>
          <w:i/>
          <w:iCs/>
          <w:sz w:val="24"/>
          <w:szCs w:val="24"/>
        </w:rPr>
        <w:t>X</w:t>
      </w:r>
      <w:r w:rsidR="00687568" w:rsidRPr="005B07EB">
        <w:rPr>
          <w:rFonts w:ascii="Times New Roman" w:hAnsi="Times New Roman" w:cs="Times New Roman"/>
          <w:sz w:val="24"/>
          <w:szCs w:val="24"/>
          <w:vertAlign w:val="superscript"/>
        </w:rPr>
        <w:t>2</w:t>
      </w:r>
      <w:r w:rsidR="00687568">
        <w:rPr>
          <w:rFonts w:ascii="Times New Roman" w:hAnsi="Times New Roman" w:cs="Times New Roman"/>
          <w:sz w:val="24"/>
          <w:szCs w:val="24"/>
        </w:rPr>
        <w:t>=4.4598, df=1) between ICE-</w:t>
      </w:r>
      <w:r>
        <w:rPr>
          <w:rFonts w:ascii="Times New Roman" w:hAnsi="Times New Roman" w:cs="Times New Roman"/>
          <w:sz w:val="24"/>
          <w:szCs w:val="24"/>
        </w:rPr>
        <w:t>G</w:t>
      </w:r>
      <w:r w:rsidR="00687568">
        <w:rPr>
          <w:rFonts w:ascii="Times New Roman" w:hAnsi="Times New Roman" w:cs="Times New Roman"/>
          <w:sz w:val="24"/>
          <w:szCs w:val="24"/>
        </w:rPr>
        <w:t xml:space="preserve">H and the BNC yielded p-value of 0.0347, which shows that the difference in occurrence of </w:t>
      </w:r>
      <w:r w:rsidR="00687568">
        <w:rPr>
          <w:rFonts w:ascii="Times New Roman" w:hAnsi="Times New Roman" w:cs="Times New Roman"/>
          <w:i/>
          <w:iCs/>
          <w:sz w:val="24"/>
          <w:szCs w:val="24"/>
        </w:rPr>
        <w:t xml:space="preserve">gotten </w:t>
      </w:r>
      <w:r w:rsidR="00687568">
        <w:rPr>
          <w:rFonts w:ascii="Times New Roman" w:hAnsi="Times New Roman" w:cs="Times New Roman"/>
          <w:sz w:val="24"/>
          <w:szCs w:val="24"/>
        </w:rPr>
        <w:t xml:space="preserve">in the two varieties is significant. Thus, despite the relatively low frequency of </w:t>
      </w:r>
      <w:r w:rsidR="00687568">
        <w:rPr>
          <w:rFonts w:ascii="Times New Roman" w:hAnsi="Times New Roman" w:cs="Times New Roman"/>
          <w:i/>
          <w:iCs/>
          <w:sz w:val="24"/>
          <w:szCs w:val="24"/>
        </w:rPr>
        <w:t>gotten</w:t>
      </w:r>
      <w:r w:rsidR="00687568">
        <w:rPr>
          <w:rFonts w:ascii="Times New Roman" w:hAnsi="Times New Roman" w:cs="Times New Roman"/>
          <w:sz w:val="24"/>
          <w:szCs w:val="24"/>
        </w:rPr>
        <w:t xml:space="preserve"> in Ghanaian </w:t>
      </w:r>
      <w:r>
        <w:rPr>
          <w:rFonts w:ascii="Times New Roman" w:hAnsi="Times New Roman" w:cs="Times New Roman"/>
          <w:sz w:val="24"/>
          <w:szCs w:val="24"/>
        </w:rPr>
        <w:t>English</w:t>
      </w:r>
      <w:r w:rsidR="00687568">
        <w:rPr>
          <w:rFonts w:ascii="Times New Roman" w:hAnsi="Times New Roman" w:cs="Times New Roman"/>
          <w:sz w:val="24"/>
          <w:szCs w:val="24"/>
        </w:rPr>
        <w:t>, it is still significantly more frequent than it is in British English. This, therefore, points towards</w:t>
      </w:r>
      <w:r>
        <w:rPr>
          <w:rFonts w:ascii="Times New Roman" w:hAnsi="Times New Roman" w:cs="Times New Roman"/>
          <w:sz w:val="24"/>
          <w:szCs w:val="24"/>
        </w:rPr>
        <w:t xml:space="preserve"> </w:t>
      </w:r>
      <w:r w:rsidR="00687568">
        <w:rPr>
          <w:rFonts w:ascii="Times New Roman" w:hAnsi="Times New Roman" w:cs="Times New Roman"/>
          <w:sz w:val="24"/>
          <w:szCs w:val="24"/>
        </w:rPr>
        <w:t>a</w:t>
      </w:r>
      <w:r>
        <w:rPr>
          <w:rFonts w:ascii="Times New Roman" w:hAnsi="Times New Roman" w:cs="Times New Roman"/>
          <w:sz w:val="24"/>
          <w:szCs w:val="24"/>
        </w:rPr>
        <w:t xml:space="preserve">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{"citationID":"fhbjf8Mu","properties":{"formattedCitation":"(Shoba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23D0E85D" w14:textId="77777777" w:rsidR="00F6708F"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77777777" w:rsidR="00320498" w:rsidRDefault="0064577C" w:rsidP="00D508DA">
      <w:pPr>
        <w:pStyle w:val="ListParagraph"/>
        <w:numPr>
          <w:ilvl w:val="0"/>
          <w:numId w:val="3"/>
        </w:numPr>
        <w:spacing w:line="240" w:lineRule="auto"/>
        <w:ind w:left="540"/>
        <w:jc w:val="both"/>
        <w:rPr>
          <w:rFonts w:ascii="Times New Roman" w:hAnsi="Times New Roman" w:cs="Times New Roman"/>
          <w:sz w:val="24"/>
          <w:szCs w:val="24"/>
        </w:rPr>
      </w:pP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155D8EF9" w14:textId="77777777" w:rsidR="001D3F53" w:rsidRPr="00F54D3C" w:rsidRDefault="00F54D3C" w:rsidP="00D508DA">
      <w:pPr>
        <w:spacing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5.2   </w:t>
      </w:r>
      <w:r w:rsidR="001D3F53" w:rsidRPr="00F54D3C">
        <w:rPr>
          <w:rFonts w:ascii="Times New Roman" w:hAnsi="Times New Roman" w:cs="Times New Roman"/>
          <w:bCs/>
          <w:i/>
          <w:sz w:val="24"/>
          <w:szCs w:val="24"/>
        </w:rPr>
        <w:t xml:space="preserve">Will, shall, must </w:t>
      </w:r>
      <w:r w:rsidR="001D3F53" w:rsidRPr="00F54D3C">
        <w:rPr>
          <w:rFonts w:ascii="Times New Roman" w:hAnsi="Times New Roman" w:cs="Times New Roman"/>
          <w:bCs/>
          <w:sz w:val="24"/>
          <w:szCs w:val="24"/>
        </w:rPr>
        <w:t xml:space="preserve">and </w:t>
      </w:r>
      <w:r w:rsidR="001D3F53" w:rsidRPr="00F54D3C">
        <w:rPr>
          <w:rFonts w:ascii="Times New Roman" w:hAnsi="Times New Roman" w:cs="Times New Roman"/>
          <w:bCs/>
          <w:i/>
          <w:sz w:val="24"/>
          <w:szCs w:val="24"/>
        </w:rPr>
        <w:t>should</w:t>
      </w:r>
    </w:p>
    <w:p w14:paraId="4142B2CF" w14:textId="77777777" w:rsidR="001D3F53" w:rsidRDefault="00A94A83" w:rsidP="00D508DA">
      <w:pPr>
        <w:spacing w:line="240" w:lineRule="auto"/>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D28C90" w14:textId="5435B49E"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w:t>
      </w:r>
      <w:r w:rsidR="00391DDA">
        <w:rPr>
          <w:rFonts w:ascii="Times New Roman" w:hAnsi="Times New Roman" w:cs="Times New Roman"/>
          <w:sz w:val="24"/>
          <w:szCs w:val="24"/>
        </w:rPr>
        <w:t>4</w:t>
      </w:r>
      <w:r>
        <w:rPr>
          <w:rFonts w:ascii="Times New Roman" w:hAnsi="Times New Roman" w:cs="Times New Roman"/>
          <w:sz w:val="24"/>
          <w:szCs w:val="24"/>
        </w:rPr>
        <w:t>: normal</w:t>
      </w:r>
      <w:r w:rsidR="004D540F">
        <w:rPr>
          <w:rFonts w:ascii="Times New Roman" w:hAnsi="Times New Roman" w:cs="Times New Roman"/>
          <w:sz w:val="24"/>
          <w:szCs w:val="24"/>
        </w:rPr>
        <w:t>i</w:t>
      </w:r>
      <w:r>
        <w:rPr>
          <w:rFonts w:ascii="Times New Roman" w:hAnsi="Times New Roman" w:cs="Times New Roman"/>
          <w:sz w:val="24"/>
          <w:szCs w:val="24"/>
        </w:rPr>
        <w:t>zed frequencies of the modals in the spoken corpora</w:t>
      </w:r>
    </w:p>
    <w:p w14:paraId="4667303A" w14:textId="1C2BA6D5" w:rsidR="00DE7E5F" w:rsidRDefault="003A0DD9" w:rsidP="00D508DA">
      <w:pPr>
        <w:spacing w:line="240" w:lineRule="auto"/>
        <w:jc w:val="both"/>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257E09ED" wp14:editId="7F30C739">
            <wp:simplePos x="0" y="0"/>
            <wp:positionH relativeFrom="column">
              <wp:posOffset>739922</wp:posOffset>
            </wp:positionH>
            <wp:positionV relativeFrom="paragraph">
              <wp:posOffset>1547495</wp:posOffset>
            </wp:positionV>
            <wp:extent cx="4249420" cy="2074545"/>
            <wp:effectExtent l="0" t="0" r="17780" b="1905"/>
            <wp:wrapTopAndBottom/>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DE7E5F">
        <w:rPr>
          <w:rFonts w:ascii="Times New Roman" w:hAnsi="Times New Roman" w:cs="Times New Roman"/>
          <w:sz w:val="24"/>
          <w:szCs w:val="24"/>
        </w:rPr>
        <w:t xml:space="preserve">There are two main points of interest that arise from the frequencies of the selected modals. The first, as can be seen in Figure </w:t>
      </w:r>
      <w:r w:rsidR="00391DDA">
        <w:rPr>
          <w:rFonts w:ascii="Times New Roman" w:hAnsi="Times New Roman" w:cs="Times New Roman"/>
          <w:sz w:val="24"/>
          <w:szCs w:val="24"/>
        </w:rPr>
        <w:t>4</w:t>
      </w:r>
      <w:r w:rsidR="00DE7E5F">
        <w:rPr>
          <w:rFonts w:ascii="Times New Roman" w:hAnsi="Times New Roman" w:cs="Times New Roman"/>
          <w:sz w:val="24"/>
          <w:szCs w:val="24"/>
        </w:rPr>
        <w:t xml:space="preserve">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w:t>
      </w:r>
      <w:r w:rsidR="00391DDA">
        <w:rPr>
          <w:rFonts w:ascii="Times New Roman" w:hAnsi="Times New Roman" w:cs="Times New Roman"/>
          <w:sz w:val="24"/>
          <w:szCs w:val="24"/>
        </w:rPr>
        <w:t>5</w:t>
      </w:r>
      <w:r w:rsidR="00DE7E5F">
        <w:rPr>
          <w:rFonts w:ascii="Times New Roman" w:hAnsi="Times New Roman" w:cs="Times New Roman"/>
          <w:sz w:val="24"/>
          <w:szCs w:val="24"/>
        </w:rPr>
        <w:t xml:space="preserve"> below shows, this trend seems to be reversed in the written corpora where with all the modals, Ghanaian English has the highest frequencies followed by British English and then American English. This reversal of the trend is the second point of interest.</w:t>
      </w:r>
      <w:r w:rsidRPr="003A0DD9">
        <w:rPr>
          <w:noProof/>
        </w:rPr>
        <w:t xml:space="preserve"> </w:t>
      </w:r>
    </w:p>
    <w:p w14:paraId="699A7253" w14:textId="7FBA3332"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w:t>
      </w:r>
      <w:r w:rsidR="00391DDA">
        <w:rPr>
          <w:rFonts w:ascii="Times New Roman" w:hAnsi="Times New Roman" w:cs="Times New Roman"/>
          <w:sz w:val="24"/>
          <w:szCs w:val="24"/>
        </w:rPr>
        <w:t>5</w:t>
      </w:r>
      <w:r>
        <w:rPr>
          <w:rFonts w:ascii="Times New Roman" w:hAnsi="Times New Roman" w:cs="Times New Roman"/>
          <w:sz w:val="24"/>
          <w:szCs w:val="24"/>
        </w:rPr>
        <w:t>: normalized frequencies of the modals in the written corpora</w:t>
      </w:r>
    </w:p>
    <w:p w14:paraId="6520C047" w14:textId="052FF5A6" w:rsidR="001D3F53" w:rsidRPr="00B57093" w:rsidRDefault="0063114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One explanation that can be offered for this is based on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{"citationID":"EuhyuwC5","properties":{"formattedCitation":"(Collins,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{"citationID":"2FF2yh7u","properties":{"formattedCitation":"(Kachru, 1985)","plainCitation":"(Kachru, 1985)","dontUpdate":true,"noteIndex":0},"citationItems":[{"id":180,"uris":["http://zotero.org/users/4687730/items/HZAJVU3V"],"uri":["http://zotero.org/users/4687730/items/HZAJVU3V"],"itemData":{"id":180,"type":"chapter","container-title":"English in the world: teaching and learning the language and literatures: papers of an international conference entitled 'Progress in English Studies'","page":"11-30","title":"Standards, codification and sociolinguistic realism: The English language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w:t>
      </w:r>
      <w:r w:rsidR="00E045F1">
        <w:rPr>
          <w:rFonts w:ascii="Times New Roman" w:hAnsi="Times New Roman" w:cs="Times New Roman"/>
          <w:sz w:val="24"/>
          <w:szCs w:val="24"/>
        </w:rPr>
        <w:t>,</w:t>
      </w:r>
      <w:r>
        <w:rPr>
          <w:rFonts w:ascii="Times New Roman" w:hAnsi="Times New Roman" w:cs="Times New Roman"/>
          <w:sz w:val="24"/>
          <w:szCs w:val="24"/>
        </w:rPr>
        <w:t xml:space="preserve">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xml:space="preserve">. The frequencies in Figure </w:t>
      </w:r>
      <w:r w:rsidR="003A0DD9">
        <w:rPr>
          <w:rFonts w:ascii="Times New Roman" w:hAnsi="Times New Roman" w:cs="Times New Roman"/>
          <w:sz w:val="24"/>
          <w:szCs w:val="24"/>
        </w:rPr>
        <w:t>5</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{"citationID":"pmERiOdI","properties":{"formattedCitation":"(Huber, 2012)","plainCitation":"(Huber, 2012)","dontUpdate":true,"noteIndex":0},"citationItems":[{"id":179,"uris":["http://zotero.org/users/4687730/items/LRPJ676X"],"uri":["http://zotero.org/users/4687730/items/LRPJ676X"],"itemData":{"id":179,"type":"chapter","collection-number":"13","collection-title":"Linguae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 xml:space="preserve">still not quite emerged out of the </w:t>
      </w:r>
      <w:proofErr w:type="spellStart"/>
      <w:r w:rsidR="00AF24E8">
        <w:rPr>
          <w:rFonts w:ascii="Times New Roman" w:hAnsi="Times New Roman" w:cs="Times New Roman"/>
          <w:sz w:val="24"/>
          <w:szCs w:val="24"/>
        </w:rPr>
        <w:t>Nativisation</w:t>
      </w:r>
      <w:proofErr w:type="spellEnd"/>
      <w:r w:rsidR="00AF24E8">
        <w:rPr>
          <w:rFonts w:ascii="Times New Roman" w:hAnsi="Times New Roman" w:cs="Times New Roman"/>
          <w:sz w:val="24"/>
          <w:szCs w:val="24"/>
        </w:rPr>
        <w:t xml:space="preserve">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{"citationID":"PaMGyX1C","properties":{"formattedCitation":"(E. Schneider W., 2007)","plainCitation":"(E. Schneider W., 2007)","dontUpdate":true,"noteIndex":0},"citationItems":[{"id":186,"uris":["http://zotero.org/users/4687730/items/SBK9ZYK3"],"uri":["http://zotero.org/users/4687730/items/SBK9ZYK3"],"itemData":{"id":186,"type":"book","collection-title":"Cambridge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 xml:space="preserve">Furthermore, Figure </w:t>
      </w:r>
      <w:r w:rsidR="007E67C4">
        <w:rPr>
          <w:rFonts w:ascii="Times New Roman" w:hAnsi="Times New Roman" w:cs="Times New Roman"/>
          <w:sz w:val="24"/>
          <w:szCs w:val="24"/>
        </w:rPr>
        <w:t>5</w:t>
      </w:r>
      <w:r w:rsidR="00034A3C">
        <w:rPr>
          <w:rFonts w:ascii="Times New Roman" w:hAnsi="Times New Roman" w:cs="Times New Roman"/>
          <w:sz w:val="24"/>
          <w:szCs w:val="24"/>
        </w:rPr>
        <w:t xml:space="preserve">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w:t>
      </w:r>
      <w:r w:rsidR="00E045F1">
        <w:rPr>
          <w:rFonts w:ascii="Times New Roman" w:hAnsi="Times New Roman" w:cs="Times New Roman"/>
          <w:sz w:val="24"/>
          <w:szCs w:val="24"/>
        </w:rPr>
        <w:t>,</w:t>
      </w:r>
      <w:r w:rsidR="00E9557A">
        <w:rPr>
          <w:rFonts w:ascii="Times New Roman" w:hAnsi="Times New Roman" w:cs="Times New Roman"/>
          <w:sz w:val="24"/>
          <w:szCs w:val="24"/>
        </w:rPr>
        <w:t xml:space="preserve">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347D53BD" w14:textId="44CB3A8C" w:rsidR="001D3F53" w:rsidRDefault="001D3F53" w:rsidP="00D508DA">
      <w:pPr>
        <w:pStyle w:val="ListParagraph"/>
        <w:numPr>
          <w:ilvl w:val="0"/>
          <w:numId w:val="4"/>
        </w:numPr>
        <w:spacing w:line="240" w:lineRule="auto"/>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29EEFCE6" w:rsidR="00E9557A" w:rsidRDefault="00E9557A" w:rsidP="00D508DA">
      <w:pPr>
        <w:pStyle w:val="ListParagraph"/>
        <w:spacing w:line="240" w:lineRule="auto"/>
        <w:ind w:left="1260" w:right="1106"/>
        <w:jc w:val="both"/>
        <w:rPr>
          <w:rFonts w:ascii="Times New Roman" w:hAnsi="Times New Roman" w:cs="Times New Roman"/>
          <w:sz w:val="24"/>
          <w:szCs w:val="24"/>
        </w:rPr>
      </w:pPr>
    </w:p>
    <w:p w14:paraId="3BAC90D1" w14:textId="7807DB09" w:rsidR="00E9557A" w:rsidRDefault="00E9557A"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D508DA">
      <w:pPr>
        <w:pStyle w:val="ListParagraph"/>
        <w:spacing w:line="240" w:lineRule="auto"/>
        <w:rPr>
          <w:rFonts w:ascii="Times New Roman" w:hAnsi="Times New Roman" w:cs="Times New Roman"/>
          <w:sz w:val="24"/>
          <w:szCs w:val="24"/>
        </w:rPr>
      </w:pPr>
    </w:p>
    <w:p w14:paraId="36F7FBCF" w14:textId="77777777" w:rsidR="006571AE" w:rsidRPr="00F54A23" w:rsidRDefault="006571AE"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62841561" w14:textId="7FB2D76D" w:rsidR="001D3F53" w:rsidRPr="006F4C07" w:rsidRDefault="009A05B8"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r w:rsidR="006F4C07">
        <w:rPr>
          <w:rFonts w:ascii="Times New Roman" w:hAnsi="Times New Roman" w:cs="Times New Roman"/>
          <w:sz w:val="24"/>
          <w:szCs w:val="24"/>
        </w:rPr>
        <w:t xml:space="preserve"> Additionally, with specific regard to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Schneider (2015) provides two reasons for the higher frequencies in Ghanaian English (than British English) – the Ghanaian English preference for </w:t>
      </w:r>
      <w:r w:rsidR="006F4C07">
        <w:rPr>
          <w:rFonts w:ascii="Times New Roman" w:hAnsi="Times New Roman" w:cs="Times New Roman"/>
          <w:i/>
          <w:iCs/>
          <w:sz w:val="24"/>
          <w:szCs w:val="24"/>
        </w:rPr>
        <w:t xml:space="preserve">will </w:t>
      </w:r>
      <w:r w:rsidR="006F4C07">
        <w:rPr>
          <w:rFonts w:ascii="Times New Roman" w:hAnsi="Times New Roman" w:cs="Times New Roman"/>
          <w:sz w:val="24"/>
          <w:szCs w:val="24"/>
        </w:rPr>
        <w:t xml:space="preserve">where British English uses </w:t>
      </w:r>
      <w:r w:rsidR="006F4C07">
        <w:rPr>
          <w:rFonts w:ascii="Times New Roman" w:hAnsi="Times New Roman" w:cs="Times New Roman"/>
          <w:i/>
          <w:iCs/>
          <w:sz w:val="24"/>
          <w:szCs w:val="24"/>
        </w:rPr>
        <w:t>would</w:t>
      </w:r>
      <w:r w:rsidR="006F4C07">
        <w:rPr>
          <w:rFonts w:ascii="Times New Roman" w:hAnsi="Times New Roman" w:cs="Times New Roman"/>
          <w:sz w:val="24"/>
          <w:szCs w:val="24"/>
        </w:rPr>
        <w:t xml:space="preserve"> and an extensive use of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to mark habitual situations in Ghanaian English.</w:t>
      </w:r>
    </w:p>
    <w:p w14:paraId="00351AA3" w14:textId="6ECF304D"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{"citationID":"PkPXcZ8h","properties":{"formattedCitation":"(Dako,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see</w:t>
      </w:r>
      <w:r w:rsidR="00243FC7">
        <w:rPr>
          <w:rFonts w:ascii="Times New Roman" w:hAnsi="Times New Roman" w:cs="Times New Roman"/>
          <w:sz w:val="24"/>
          <w:szCs w:val="24"/>
        </w:rPr>
        <w:t xml:space="preserve"> hi</w:t>
      </w:r>
      <w:r w:rsidR="006F66BA">
        <w:rPr>
          <w:rFonts w:ascii="Times New Roman" w:hAnsi="Times New Roman" w:cs="Times New Roman"/>
          <w:sz w:val="24"/>
          <w:szCs w:val="24"/>
        </w:rPr>
        <w:t>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w:t>
      </w:r>
      <w:r w:rsidR="00723DDE">
        <w:rPr>
          <w:rFonts w:ascii="Times New Roman" w:hAnsi="Times New Roman" w:cs="Times New Roman"/>
          <w:sz w:val="24"/>
          <w:szCs w:val="24"/>
        </w:rPr>
        <w:t>reasonable</w:t>
      </w:r>
      <w:r w:rsidR="00912C41">
        <w:rPr>
          <w:rFonts w:ascii="Times New Roman" w:hAnsi="Times New Roman" w:cs="Times New Roman"/>
          <w:sz w:val="24"/>
          <w:szCs w:val="24"/>
        </w:rPr>
        <w:t xml:space="preserve"> for one to conclude that other Americanisms – especially, something </w:t>
      </w:r>
      <w:r w:rsidR="005727C8">
        <w:rPr>
          <w:rFonts w:ascii="Times New Roman" w:hAnsi="Times New Roman" w:cs="Times New Roman"/>
          <w:sz w:val="24"/>
          <w:szCs w:val="24"/>
        </w:rPr>
        <w:t xml:space="preserve">(which to the </w:t>
      </w:r>
      <w:r w:rsidR="005727C8">
        <w:rPr>
          <w:rFonts w:ascii="Times New Roman" w:hAnsi="Times New Roman" w:cs="Times New Roman"/>
          <w:sz w:val="24"/>
          <w:szCs w:val="24"/>
        </w:rPr>
        <w:lastRenderedPageBreak/>
        <w:t xml:space="preserve">Ghanaian speaker is) </w:t>
      </w:r>
      <w:r w:rsidR="00912C41">
        <w:rPr>
          <w:rFonts w:ascii="Times New Roman" w:hAnsi="Times New Roman" w:cs="Times New Roman"/>
          <w:sz w:val="24"/>
          <w:szCs w:val="24"/>
        </w:rPr>
        <w:t xml:space="preserve">prototypical </w:t>
      </w:r>
      <w:r w:rsidR="005727C8">
        <w:rPr>
          <w:rFonts w:ascii="Times New Roman" w:hAnsi="Times New Roman" w:cs="Times New Roman"/>
          <w:sz w:val="24"/>
          <w:szCs w:val="24"/>
        </w:rPr>
        <w:t>of American English</w:t>
      </w:r>
      <w:r w:rsidR="00912C41">
        <w:rPr>
          <w:rFonts w:ascii="Times New Roman" w:hAnsi="Times New Roman" w:cs="Times New Roman"/>
          <w:sz w:val="24"/>
          <w:szCs w:val="24"/>
        </w:rPr>
        <w:t xml:space="preserve"> – may also be on the rise in Ghanaian English.</w:t>
      </w:r>
      <w:r>
        <w:rPr>
          <w:rFonts w:ascii="Times New Roman" w:hAnsi="Times New Roman" w:cs="Times New Roman"/>
          <w:sz w:val="24"/>
          <w:szCs w:val="24"/>
        </w:rPr>
        <w:t xml:space="preserve"> </w:t>
      </w:r>
      <w:r w:rsidR="003A0DD9">
        <w:rPr>
          <w:rFonts w:ascii="Times New Roman" w:hAnsi="Times New Roman" w:cs="Times New Roman"/>
          <w:sz w:val="24"/>
          <w:szCs w:val="24"/>
        </w:rPr>
        <w:t>Perhaps, it is in recognition of this trend that the West African Examinations Council</w:t>
      </w:r>
      <w:r w:rsidR="0045587A">
        <w:rPr>
          <w:rFonts w:ascii="Times New Roman" w:hAnsi="Times New Roman" w:cs="Times New Roman"/>
          <w:sz w:val="24"/>
          <w:szCs w:val="24"/>
        </w:rPr>
        <w:t xml:space="preserve"> (WAEC)</w:t>
      </w:r>
      <w:r w:rsidR="003A0DD9">
        <w:rPr>
          <w:rFonts w:ascii="Times New Roman" w:hAnsi="Times New Roman" w:cs="Times New Roman"/>
          <w:sz w:val="24"/>
          <w:szCs w:val="24"/>
        </w:rPr>
        <w:t xml:space="preserve"> permits students to use either British or American conventions in their writing</w:t>
      </w:r>
      <w:r w:rsidR="0045587A">
        <w:rPr>
          <w:rStyle w:val="FootnoteReference"/>
          <w:rFonts w:ascii="Times New Roman" w:hAnsi="Times New Roman" w:cs="Times New Roman"/>
          <w:sz w:val="24"/>
          <w:szCs w:val="24"/>
        </w:rPr>
        <w:footnoteReference w:id="4"/>
      </w:r>
      <w:r w:rsidR="0045587A">
        <w:rPr>
          <w:rFonts w:ascii="Times New Roman" w:hAnsi="Times New Roman" w:cs="Times New Roman"/>
          <w:sz w:val="24"/>
          <w:szCs w:val="24"/>
        </w:rPr>
        <w:t xml:space="preserve"> during the West African Senior School Certificate Examinations (WASSCE). Before any more definitive conclusions can be drawn, h</w:t>
      </w:r>
      <w:r>
        <w:rPr>
          <w:rFonts w:ascii="Times New Roman" w:hAnsi="Times New Roman" w:cs="Times New Roman"/>
          <w:sz w:val="24"/>
          <w:szCs w:val="24"/>
        </w:rPr>
        <w:t xml:space="preserve">owever, more variables will need to be looked at.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{"citationID":"X5HzssPl","properties":{"formattedCitation":"(Collins,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104B7E03" w14:textId="77777777" w:rsidR="001D3F53" w:rsidRPr="00832387"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Conclusion</w:t>
      </w:r>
    </w:p>
    <w:p w14:paraId="3B2E05AB" w14:textId="7E66FB47" w:rsidR="001D3F53" w:rsidRDefault="00C83965"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across three varieties of English (</w:t>
      </w:r>
      <w:proofErr w:type="spellStart"/>
      <w:r w:rsidR="001D3F53">
        <w:rPr>
          <w:rFonts w:ascii="Times New Roman" w:hAnsi="Times New Roman" w:cs="Times New Roman"/>
          <w:sz w:val="24"/>
          <w:szCs w:val="24"/>
        </w:rPr>
        <w:t>BrE</w:t>
      </w:r>
      <w:proofErr w:type="spellEnd"/>
      <w:r w:rsidR="001D3F53">
        <w:rPr>
          <w:rFonts w:ascii="Times New Roman" w:hAnsi="Times New Roman" w:cs="Times New Roman"/>
          <w:sz w:val="24"/>
          <w:szCs w:val="24"/>
        </w:rPr>
        <w:t xml:space="preserve">, </w:t>
      </w:r>
      <w:proofErr w:type="spellStart"/>
      <w:r w:rsidR="001D3F53">
        <w:rPr>
          <w:rFonts w:ascii="Times New Roman" w:hAnsi="Times New Roman" w:cs="Times New Roman"/>
          <w:sz w:val="24"/>
          <w:szCs w:val="24"/>
        </w:rPr>
        <w:t>AmE</w:t>
      </w:r>
      <w:proofErr w:type="spellEnd"/>
      <w:r w:rsidR="001D3F53">
        <w:rPr>
          <w:rFonts w:ascii="Times New Roman" w:hAnsi="Times New Roman" w:cs="Times New Roman"/>
          <w:sz w:val="24"/>
          <w:szCs w:val="24"/>
        </w:rPr>
        <w:t xml:space="preserve"> and </w:t>
      </w:r>
      <w:proofErr w:type="spellStart"/>
      <w:r w:rsidR="001D3F53">
        <w:rPr>
          <w:rFonts w:ascii="Times New Roman" w:hAnsi="Times New Roman" w:cs="Times New Roman"/>
          <w:sz w:val="24"/>
          <w:szCs w:val="24"/>
        </w:rPr>
        <w:t>GhE</w:t>
      </w:r>
      <w:proofErr w:type="spellEnd"/>
      <w:r w:rsidR="001D3F53">
        <w:rPr>
          <w:rFonts w:ascii="Times New Roman" w:hAnsi="Times New Roman" w:cs="Times New Roman"/>
          <w:sz w:val="24"/>
          <w:szCs w:val="24"/>
        </w:rPr>
        <w:t xml:space="preserv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w:t>
      </w:r>
      <w:r w:rsidR="005727C8">
        <w:rPr>
          <w:rFonts w:ascii="Times New Roman" w:hAnsi="Times New Roman" w:cs="Times New Roman"/>
          <w:sz w:val="24"/>
          <w:szCs w:val="24"/>
        </w:rPr>
        <w:t xml:space="preserve">, and with the addition of data from </w:t>
      </w:r>
      <w:proofErr w:type="spellStart"/>
      <w:r w:rsidR="005727C8">
        <w:rPr>
          <w:rFonts w:ascii="Times New Roman" w:hAnsi="Times New Roman" w:cs="Times New Roman"/>
          <w:sz w:val="24"/>
          <w:szCs w:val="24"/>
        </w:rPr>
        <w:t>GloWbE</w:t>
      </w:r>
      <w:proofErr w:type="spellEnd"/>
      <w:r w:rsidR="005727C8">
        <w:rPr>
          <w:rFonts w:ascii="Times New Roman" w:hAnsi="Times New Roman" w:cs="Times New Roman"/>
          <w:sz w:val="24"/>
          <w:szCs w:val="24"/>
        </w:rPr>
        <w:t xml:space="preserve"> and the BNC where necessary,</w:t>
      </w:r>
      <w:r w:rsidR="001D3F53">
        <w:rPr>
          <w:rFonts w:ascii="Times New Roman" w:hAnsi="Times New Roman" w:cs="Times New Roman"/>
          <w:sz w:val="24"/>
          <w:szCs w:val="24"/>
        </w:rPr>
        <w:t xml:space="preserve">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{"citationID":"e1b4tJzB","properties":{"formattedCitation":"(Collins, 2009)","plainCitation":"(Collins, 2009)","noteIndex":0},"citationItems":[{"id":195,"uris":["http://zotero.org/users/4687730/items/VPRN52XK"],"uri":["http://zotero.org/users/4687730/items/VPRN52XK"],"itemData":{"id":195,"type":"article-journal","abstract":"This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D508DA">
      <w:pPr>
        <w:spacing w:line="240" w:lineRule="auto"/>
        <w:jc w:val="both"/>
        <w:rPr>
          <w:rFonts w:ascii="Times New Roman" w:hAnsi="Times New Roman" w:cs="Times New Roman"/>
          <w:sz w:val="24"/>
          <w:szCs w:val="24"/>
        </w:rPr>
      </w:pPr>
    </w:p>
    <w:p w14:paraId="5A051850" w14:textId="77777777" w:rsidR="001D3F53" w:rsidRDefault="001D3F53" w:rsidP="00D508DA">
      <w:pPr>
        <w:spacing w:line="240" w:lineRule="auto"/>
        <w:jc w:val="both"/>
        <w:rPr>
          <w:rFonts w:ascii="Times New Roman" w:hAnsi="Times New Roman" w:cs="Times New Roman"/>
          <w:sz w:val="24"/>
          <w:szCs w:val="24"/>
        </w:rPr>
      </w:pPr>
    </w:p>
    <w:p w14:paraId="10829EF0" w14:textId="77777777" w:rsidR="001D3F53" w:rsidRDefault="001D3F53" w:rsidP="00D508DA">
      <w:pPr>
        <w:spacing w:line="240" w:lineRule="auto"/>
        <w:jc w:val="both"/>
        <w:rPr>
          <w:rFonts w:ascii="Times New Roman" w:hAnsi="Times New Roman" w:cs="Times New Roman"/>
          <w:sz w:val="24"/>
          <w:szCs w:val="24"/>
        </w:rPr>
      </w:pPr>
    </w:p>
    <w:p w14:paraId="7E1829E9" w14:textId="77777777" w:rsidR="001D3F53" w:rsidRDefault="001D3F53" w:rsidP="00D508DA">
      <w:pPr>
        <w:spacing w:line="240" w:lineRule="auto"/>
        <w:jc w:val="both"/>
        <w:rPr>
          <w:rFonts w:ascii="Times New Roman" w:hAnsi="Times New Roman" w:cs="Times New Roman"/>
          <w:sz w:val="24"/>
          <w:szCs w:val="24"/>
        </w:rPr>
      </w:pPr>
    </w:p>
    <w:p w14:paraId="000CCFDA" w14:textId="77777777" w:rsidR="00C1467C" w:rsidRDefault="00066751" w:rsidP="00D508DA">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r w:rsidR="00C1467C">
        <w:rPr>
          <w:rFonts w:ascii="Times New Roman" w:hAnsi="Times New Roman" w:cs="Times New Roman"/>
          <w:b/>
          <w:sz w:val="24"/>
          <w:szCs w:val="24"/>
        </w:rPr>
        <w:lastRenderedPageBreak/>
        <w:t>References</w:t>
      </w:r>
    </w:p>
    <w:p w14:paraId="7EE3CF3E" w14:textId="77777777" w:rsidR="004803DD" w:rsidRPr="004803DD" w:rsidRDefault="00632E00" w:rsidP="004803DD">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4803DD" w:rsidRPr="004803DD">
        <w:rPr>
          <w:rFonts w:ascii="Times New Roman" w:hAnsi="Times New Roman" w:cs="Times New Roman"/>
          <w:sz w:val="24"/>
        </w:rPr>
        <w:t xml:space="preserve">Adika, G. S. K. (2012). English in Ghana: Growth, tensions, and trends. </w:t>
      </w:r>
      <w:r w:rsidR="004803DD" w:rsidRPr="004803DD">
        <w:rPr>
          <w:rFonts w:ascii="Times New Roman" w:hAnsi="Times New Roman" w:cs="Times New Roman"/>
          <w:i/>
          <w:iCs/>
          <w:sz w:val="24"/>
        </w:rPr>
        <w:t>International Journal of Language, Translation and Intercultural Communication</w:t>
      </w:r>
      <w:r w:rsidR="004803DD" w:rsidRPr="004803DD">
        <w:rPr>
          <w:rFonts w:ascii="Times New Roman" w:hAnsi="Times New Roman" w:cs="Times New Roman"/>
          <w:sz w:val="24"/>
        </w:rPr>
        <w:t xml:space="preserve">, </w:t>
      </w:r>
      <w:r w:rsidR="004803DD" w:rsidRPr="004803DD">
        <w:rPr>
          <w:rFonts w:ascii="Times New Roman" w:hAnsi="Times New Roman" w:cs="Times New Roman"/>
          <w:i/>
          <w:iCs/>
          <w:sz w:val="24"/>
        </w:rPr>
        <w:t>1</w:t>
      </w:r>
      <w:r w:rsidR="004803DD" w:rsidRPr="004803DD">
        <w:rPr>
          <w:rFonts w:ascii="Times New Roman" w:hAnsi="Times New Roman" w:cs="Times New Roman"/>
          <w:sz w:val="24"/>
        </w:rPr>
        <w:t>, 151–166.</w:t>
      </w:r>
    </w:p>
    <w:p w14:paraId="04927005"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Algeo, J. (2006). </w:t>
      </w:r>
      <w:r w:rsidRPr="004803DD">
        <w:rPr>
          <w:rFonts w:ascii="Times New Roman" w:hAnsi="Times New Roman" w:cs="Times New Roman"/>
          <w:i/>
          <w:iCs/>
          <w:sz w:val="24"/>
        </w:rPr>
        <w:t>British or American English?: A Handbook of Word and Grammar Patterns</w:t>
      </w:r>
      <w:r w:rsidRPr="004803DD">
        <w:rPr>
          <w:rFonts w:ascii="Times New Roman" w:hAnsi="Times New Roman" w:cs="Times New Roman"/>
          <w:sz w:val="24"/>
        </w:rPr>
        <w:t>. Cambridge University Press.</w:t>
      </w:r>
    </w:p>
    <w:p w14:paraId="00E011EA"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Anderson, J. A. (2009). Codifying Ghanaian English: Problems and prospects. In T. Hoffmann &amp; L. Siebers (Eds.), </w:t>
      </w:r>
      <w:r w:rsidRPr="004803DD">
        <w:rPr>
          <w:rFonts w:ascii="Times New Roman" w:hAnsi="Times New Roman" w:cs="Times New Roman"/>
          <w:i/>
          <w:iCs/>
          <w:sz w:val="24"/>
        </w:rPr>
        <w:t>World Englishes—Problems, Properties and Prospects: Selected papers from the 13th IAWE conference</w:t>
      </w:r>
      <w:r w:rsidRPr="004803DD">
        <w:rPr>
          <w:rFonts w:ascii="Times New Roman" w:hAnsi="Times New Roman" w:cs="Times New Roman"/>
          <w:sz w:val="24"/>
        </w:rPr>
        <w:t xml:space="preserve"> (pp. 19–36). John Benjamins Publishing. https://doi.org/10.1075/veaw.g40.05and</w:t>
      </w:r>
    </w:p>
    <w:p w14:paraId="2F1BE3EC"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Anderson, J., A., Ansah, G., N., &amp; hMensa, P. A. (2009). Domains of English in Ghana and Its Use for Specific Purposes. In M. Krzanowski (Ed.), </w:t>
      </w:r>
      <w:r w:rsidRPr="004803DD">
        <w:rPr>
          <w:rFonts w:ascii="Times New Roman" w:hAnsi="Times New Roman" w:cs="Times New Roman"/>
          <w:i/>
          <w:iCs/>
          <w:sz w:val="24"/>
        </w:rPr>
        <w:t>English for Occupational and Academic Purposes in Developing, Emerging and Least Developed Countries</w:t>
      </w:r>
      <w:r w:rsidRPr="004803DD">
        <w:rPr>
          <w:rFonts w:ascii="Times New Roman" w:hAnsi="Times New Roman" w:cs="Times New Roman"/>
          <w:sz w:val="24"/>
        </w:rPr>
        <w:t xml:space="preserve"> (pp. 122–129). Garnet Education.</w:t>
      </w:r>
    </w:p>
    <w:p w14:paraId="5C03AB20"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Asante, M. Y. (2012). Variation in subject-verb concord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31</w:t>
      </w:r>
      <w:r w:rsidRPr="004803DD">
        <w:rPr>
          <w:rFonts w:ascii="Times New Roman" w:hAnsi="Times New Roman" w:cs="Times New Roman"/>
          <w:sz w:val="24"/>
        </w:rPr>
        <w:t>(2), 208–225. https://doi.org/10.1111/j.1467-971X.2012.01751.x</w:t>
      </w:r>
    </w:p>
    <w:p w14:paraId="13C8E087"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Biber, D., &amp; Conrad, S. (2009). </w:t>
      </w:r>
      <w:r w:rsidRPr="004803DD">
        <w:rPr>
          <w:rFonts w:ascii="Times New Roman" w:hAnsi="Times New Roman" w:cs="Times New Roman"/>
          <w:i/>
          <w:iCs/>
          <w:sz w:val="24"/>
        </w:rPr>
        <w:t>Register, genre, and style</w:t>
      </w:r>
      <w:r w:rsidRPr="004803DD">
        <w:rPr>
          <w:rFonts w:ascii="Times New Roman" w:hAnsi="Times New Roman" w:cs="Times New Roman"/>
          <w:sz w:val="24"/>
        </w:rPr>
        <w:t>. Cambridge University Press.</w:t>
      </w:r>
    </w:p>
    <w:p w14:paraId="1C5A5A6F"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Biber, D., Johansson, S., Leech, G., Conrad, S., &amp; Finegan, E. (1999). </w:t>
      </w:r>
      <w:r w:rsidRPr="004803DD">
        <w:rPr>
          <w:rFonts w:ascii="Times New Roman" w:hAnsi="Times New Roman" w:cs="Times New Roman"/>
          <w:i/>
          <w:iCs/>
          <w:sz w:val="24"/>
        </w:rPr>
        <w:t>Longman Grammar of Spoken and Written English</w:t>
      </w:r>
      <w:r w:rsidRPr="004803DD">
        <w:rPr>
          <w:rFonts w:ascii="Times New Roman" w:hAnsi="Times New Roman" w:cs="Times New Roman"/>
          <w:sz w:val="24"/>
        </w:rPr>
        <w:t>. Pearson.</w:t>
      </w:r>
    </w:p>
    <w:p w14:paraId="514C216D"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Brato, T. (2020). Noun phrase complexity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39</w:t>
      </w:r>
      <w:r w:rsidRPr="004803DD">
        <w:rPr>
          <w:rFonts w:ascii="Times New Roman" w:hAnsi="Times New Roman" w:cs="Times New Roman"/>
          <w:sz w:val="24"/>
        </w:rPr>
        <w:t>(3), 377–393. https://doi.org/10.1111/weng.12479</w:t>
      </w:r>
    </w:p>
    <w:p w14:paraId="70AB28EA"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Bruku, B., O. (2010). </w:t>
      </w:r>
      <w:r w:rsidRPr="004803DD">
        <w:rPr>
          <w:rFonts w:ascii="Times New Roman" w:hAnsi="Times New Roman" w:cs="Times New Roman"/>
          <w:i/>
          <w:iCs/>
          <w:sz w:val="24"/>
        </w:rPr>
        <w:t>A Sociolinguistic Analysis of LAFA: A Locally Acquired Foreign (American) English Accent in Ghana</w:t>
      </w:r>
      <w:r w:rsidRPr="004803DD">
        <w:rPr>
          <w:rFonts w:ascii="Times New Roman" w:hAnsi="Times New Roman" w:cs="Times New Roman"/>
          <w:sz w:val="24"/>
        </w:rPr>
        <w:t xml:space="preserve"> [MPhil Thesis]. University of Ghana, Legon.</w:t>
      </w:r>
    </w:p>
    <w:p w14:paraId="714D7C6F"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Collins, P. (2009). Modals and quasi-modals in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28</w:t>
      </w:r>
      <w:r w:rsidRPr="004803DD">
        <w:rPr>
          <w:rFonts w:ascii="Times New Roman" w:hAnsi="Times New Roman" w:cs="Times New Roman"/>
          <w:sz w:val="24"/>
        </w:rPr>
        <w:t>(3), 281–292. https://doi.org/10.1111/j.1467-971X.2009.01593.x</w:t>
      </w:r>
    </w:p>
    <w:p w14:paraId="44ABB006"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lastRenderedPageBreak/>
        <w:t xml:space="preserve">Criper, L. (1971). A Classification of Types of English in Ghana. </w:t>
      </w:r>
      <w:r w:rsidRPr="004803DD">
        <w:rPr>
          <w:rFonts w:ascii="Times New Roman" w:hAnsi="Times New Roman" w:cs="Times New Roman"/>
          <w:i/>
          <w:iCs/>
          <w:sz w:val="24"/>
        </w:rPr>
        <w:t>Journal of African Languages</w:t>
      </w:r>
      <w:r w:rsidRPr="004803DD">
        <w:rPr>
          <w:rFonts w:ascii="Times New Roman" w:hAnsi="Times New Roman" w:cs="Times New Roman"/>
          <w:sz w:val="24"/>
        </w:rPr>
        <w:t xml:space="preserve">, </w:t>
      </w:r>
      <w:r w:rsidRPr="004803DD">
        <w:rPr>
          <w:rFonts w:ascii="Times New Roman" w:hAnsi="Times New Roman" w:cs="Times New Roman"/>
          <w:i/>
          <w:iCs/>
          <w:sz w:val="24"/>
        </w:rPr>
        <w:t>10</w:t>
      </w:r>
      <w:r w:rsidRPr="004803DD">
        <w:rPr>
          <w:rFonts w:ascii="Times New Roman" w:hAnsi="Times New Roman" w:cs="Times New Roman"/>
          <w:sz w:val="24"/>
        </w:rPr>
        <w:t>(3), 6–17.</w:t>
      </w:r>
    </w:p>
    <w:p w14:paraId="098CC035"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Dako, K. (2003). </w:t>
      </w:r>
      <w:r w:rsidRPr="004803DD">
        <w:rPr>
          <w:rFonts w:ascii="Times New Roman" w:hAnsi="Times New Roman" w:cs="Times New Roman"/>
          <w:i/>
          <w:iCs/>
          <w:sz w:val="24"/>
        </w:rPr>
        <w:t>Ghanaianisms: A Glossary</w:t>
      </w:r>
      <w:r w:rsidRPr="004803DD">
        <w:rPr>
          <w:rFonts w:ascii="Times New Roman" w:hAnsi="Times New Roman" w:cs="Times New Roman"/>
          <w:sz w:val="24"/>
        </w:rPr>
        <w:t>. Ghana universities Press.</w:t>
      </w:r>
    </w:p>
    <w:p w14:paraId="77B6658D"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Dako, K. (2019). About the English Language in Ghana Today and about Ghanaian English and Languaging in Ghana. In H. Yitah &amp; H. Lauer (Eds.), </w:t>
      </w:r>
      <w:r w:rsidRPr="004803DD">
        <w:rPr>
          <w:rFonts w:ascii="Times New Roman" w:hAnsi="Times New Roman" w:cs="Times New Roman"/>
          <w:i/>
          <w:iCs/>
          <w:sz w:val="24"/>
        </w:rPr>
        <w:t>Philosophical foundations of the African humanities through postcolonial perspectives</w:t>
      </w:r>
      <w:r w:rsidRPr="004803DD">
        <w:rPr>
          <w:rFonts w:ascii="Times New Roman" w:hAnsi="Times New Roman" w:cs="Times New Roman"/>
          <w:sz w:val="24"/>
        </w:rPr>
        <w:t xml:space="preserve"> (pp. 220–253). Brill. https://doi.org/10.1163/9789004392946_014</w:t>
      </w:r>
    </w:p>
    <w:p w14:paraId="25BBADCF" w14:textId="77777777" w:rsidR="004A15D0" w:rsidRPr="008E4789" w:rsidRDefault="004A15D0" w:rsidP="004A15D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Davies, Mark. (2013). </w:t>
      </w:r>
      <w:r>
        <w:rPr>
          <w:rFonts w:ascii="Times New Roman" w:hAnsi="Times New Roman" w:cs="Times New Roman"/>
          <w:i/>
          <w:iCs/>
          <w:sz w:val="24"/>
          <w:szCs w:val="24"/>
        </w:rPr>
        <w:t xml:space="preserve">Corpus of Global Web-Based English. </w:t>
      </w:r>
      <w:r>
        <w:rPr>
          <w:rFonts w:ascii="Times New Roman" w:hAnsi="Times New Roman" w:cs="Times New Roman"/>
          <w:sz w:val="24"/>
          <w:szCs w:val="24"/>
        </w:rPr>
        <w:t>Available on line at https://www.english-corpora.org/glowbe/.</w:t>
      </w:r>
    </w:p>
    <w:p w14:paraId="2B62CA2F" w14:textId="5336436C"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Davies, M. (2008). </w:t>
      </w:r>
      <w:r w:rsidRPr="004803DD">
        <w:rPr>
          <w:rFonts w:ascii="Times New Roman" w:hAnsi="Times New Roman" w:cs="Times New Roman"/>
          <w:i/>
          <w:iCs/>
          <w:sz w:val="24"/>
        </w:rPr>
        <w:t>The Corpus of Contemporary American English (COCA): One billion words, 1990-2019</w:t>
      </w:r>
      <w:r w:rsidRPr="004803DD">
        <w:rPr>
          <w:rFonts w:ascii="Times New Roman" w:hAnsi="Times New Roman" w:cs="Times New Roman"/>
          <w:sz w:val="24"/>
        </w:rPr>
        <w:t>. Available online at https://www.english-corpora.org/coca/</w:t>
      </w:r>
    </w:p>
    <w:p w14:paraId="07F33F93"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Dolphyne, F., A. (1995). A Note on the English Language in Ghana. In A. Bamgbose, A. Banjo, &amp; A. Thomas (Eds.), </w:t>
      </w:r>
      <w:r w:rsidRPr="004803DD">
        <w:rPr>
          <w:rFonts w:ascii="Times New Roman" w:hAnsi="Times New Roman" w:cs="Times New Roman"/>
          <w:i/>
          <w:iCs/>
          <w:sz w:val="24"/>
        </w:rPr>
        <w:t>New Englishes: A West African Perspective</w:t>
      </w:r>
      <w:r w:rsidRPr="004803DD">
        <w:rPr>
          <w:rFonts w:ascii="Times New Roman" w:hAnsi="Times New Roman" w:cs="Times New Roman"/>
          <w:sz w:val="24"/>
        </w:rPr>
        <w:t xml:space="preserve"> (pp. 27–33). British Council.</w:t>
      </w:r>
    </w:p>
    <w:p w14:paraId="19DA9D5B"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Greenbaum, S., &amp; Nelson, G. (1996). The International Corpus of English (ICE) Project.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15</w:t>
      </w:r>
      <w:r w:rsidRPr="004803DD">
        <w:rPr>
          <w:rFonts w:ascii="Times New Roman" w:hAnsi="Times New Roman" w:cs="Times New Roman"/>
          <w:sz w:val="24"/>
        </w:rPr>
        <w:t>(1), 3–15.</w:t>
      </w:r>
    </w:p>
    <w:p w14:paraId="72D37350"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Huber, M. (2004). Ghanaian English: Phonology.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1, pp. 842–865).</w:t>
      </w:r>
    </w:p>
    <w:p w14:paraId="34FBBA4D"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4803DD">
        <w:rPr>
          <w:rFonts w:ascii="Times New Roman" w:hAnsi="Times New Roman" w:cs="Times New Roman"/>
          <w:i/>
          <w:iCs/>
          <w:sz w:val="24"/>
        </w:rPr>
        <w:t>Linguistic complexity: Second language acquisition, indigenization, contact</w:t>
      </w:r>
      <w:r w:rsidRPr="004803DD">
        <w:rPr>
          <w:rFonts w:ascii="Times New Roman" w:hAnsi="Times New Roman" w:cs="Times New Roman"/>
          <w:sz w:val="24"/>
        </w:rPr>
        <w:t xml:space="preserve"> (pp. 218–242). Mouton de Gruyter. https://doi.org/10.1515/9783110229226</w:t>
      </w:r>
    </w:p>
    <w:p w14:paraId="3826E7BA"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lastRenderedPageBreak/>
        <w:t xml:space="preserve">Huber, M., &amp; Dako, K. (2004). Ghanaian English: Morphology and Syntax.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2, pp. 854–865).</w:t>
      </w:r>
    </w:p>
    <w:p w14:paraId="4794968C"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Huber, M., &amp; Dako, K. (2013). </w:t>
      </w:r>
      <w:r w:rsidRPr="004803DD">
        <w:rPr>
          <w:rFonts w:ascii="Times New Roman" w:hAnsi="Times New Roman" w:cs="Times New Roman"/>
          <w:i/>
          <w:iCs/>
          <w:sz w:val="24"/>
        </w:rPr>
        <w:t>International Corpus of English, Ghana component</w:t>
      </w:r>
      <w:r w:rsidRPr="004803DD">
        <w:rPr>
          <w:rFonts w:ascii="Times New Roman" w:hAnsi="Times New Roman" w:cs="Times New Roman"/>
          <w:sz w:val="24"/>
        </w:rPr>
        <w:t>. University of Giessen.</w:t>
      </w:r>
    </w:p>
    <w:p w14:paraId="2A6059BE"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Kachru, B. B. (1985). Standards, codification and sociolinguistic realism: The English language in the Outer Circle. In </w:t>
      </w:r>
      <w:r w:rsidRPr="004803DD">
        <w:rPr>
          <w:rFonts w:ascii="Times New Roman" w:hAnsi="Times New Roman" w:cs="Times New Roman"/>
          <w:i/>
          <w:iCs/>
          <w:sz w:val="24"/>
        </w:rPr>
        <w:t>English in the world: Teaching and learning the language and literatures: Papers of an international conference entitled ‘Progress in English Studies’</w:t>
      </w:r>
      <w:r w:rsidRPr="004803DD">
        <w:rPr>
          <w:rFonts w:ascii="Times New Roman" w:hAnsi="Times New Roman" w:cs="Times New Roman"/>
          <w:sz w:val="24"/>
        </w:rPr>
        <w:t xml:space="preserve"> (pp. 11–30).</w:t>
      </w:r>
    </w:p>
    <w:p w14:paraId="4D5FA28B"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Ngula, R., S. (2014). Hybridized Lexical Innovations in Ghanaian English. </w:t>
      </w:r>
      <w:r w:rsidRPr="004803DD">
        <w:rPr>
          <w:rFonts w:ascii="Times New Roman" w:hAnsi="Times New Roman" w:cs="Times New Roman"/>
          <w:i/>
          <w:iCs/>
          <w:sz w:val="24"/>
        </w:rPr>
        <w:t>Nordic Journal of African Studies</w:t>
      </w:r>
      <w:r w:rsidRPr="004803DD">
        <w:rPr>
          <w:rFonts w:ascii="Times New Roman" w:hAnsi="Times New Roman" w:cs="Times New Roman"/>
          <w:sz w:val="24"/>
        </w:rPr>
        <w:t xml:space="preserve">, </w:t>
      </w:r>
      <w:r w:rsidRPr="004803DD">
        <w:rPr>
          <w:rFonts w:ascii="Times New Roman" w:hAnsi="Times New Roman" w:cs="Times New Roman"/>
          <w:i/>
          <w:iCs/>
          <w:sz w:val="24"/>
        </w:rPr>
        <w:t>23</w:t>
      </w:r>
      <w:r w:rsidRPr="004803DD">
        <w:rPr>
          <w:rFonts w:ascii="Times New Roman" w:hAnsi="Times New Roman" w:cs="Times New Roman"/>
          <w:sz w:val="24"/>
        </w:rPr>
        <w:t>(3), 180–200.</w:t>
      </w:r>
    </w:p>
    <w:p w14:paraId="68EB8423"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Ngula, R. S., &amp; Nartey, M. (2014). Language Corpora: The Case for Ghanaian English. </w:t>
      </w:r>
      <w:r w:rsidRPr="004803DD">
        <w:rPr>
          <w:rFonts w:ascii="Times New Roman" w:hAnsi="Times New Roman" w:cs="Times New Roman"/>
          <w:i/>
          <w:iCs/>
          <w:sz w:val="24"/>
        </w:rPr>
        <w:t>The Southeast Asian Journal of English Language Studies</w:t>
      </w:r>
      <w:r w:rsidRPr="004803DD">
        <w:rPr>
          <w:rFonts w:ascii="Times New Roman" w:hAnsi="Times New Roman" w:cs="Times New Roman"/>
          <w:sz w:val="24"/>
        </w:rPr>
        <w:t xml:space="preserve">, </w:t>
      </w:r>
      <w:r w:rsidRPr="004803DD">
        <w:rPr>
          <w:rFonts w:ascii="Times New Roman" w:hAnsi="Times New Roman" w:cs="Times New Roman"/>
          <w:i/>
          <w:iCs/>
          <w:sz w:val="24"/>
        </w:rPr>
        <w:t>20</w:t>
      </w:r>
      <w:r w:rsidRPr="004803DD">
        <w:rPr>
          <w:rFonts w:ascii="Times New Roman" w:hAnsi="Times New Roman" w:cs="Times New Roman"/>
          <w:sz w:val="24"/>
        </w:rPr>
        <w:t>(3), 79–92. https://doi.org/10.17576/3L-2014-2003-07</w:t>
      </w:r>
    </w:p>
    <w:p w14:paraId="18C4E4D7" w14:textId="1047488C" w:rsidR="004A15D0" w:rsidRDefault="004A15D0" w:rsidP="004803DD">
      <w:pPr>
        <w:pStyle w:val="Bibliography"/>
        <w:rPr>
          <w:rFonts w:ascii="Times New Roman" w:hAnsi="Times New Roman" w:cs="Times New Roman"/>
          <w:sz w:val="24"/>
        </w:rPr>
      </w:pPr>
      <w:r w:rsidRPr="008E4789">
        <w:rPr>
          <w:rFonts w:ascii="Times New Roman" w:hAnsi="Times New Roman" w:cs="Times New Roman"/>
          <w:sz w:val="24"/>
        </w:rPr>
        <w:t xml:space="preserve">Owusu-Ansah, L. K. (1994). Modality in Ghanaian and American personal letters. </w:t>
      </w:r>
      <w:r w:rsidRPr="008E4789">
        <w:rPr>
          <w:rFonts w:ascii="Times New Roman" w:hAnsi="Times New Roman" w:cs="Times New Roman"/>
          <w:i/>
          <w:iCs/>
          <w:sz w:val="24"/>
        </w:rPr>
        <w:t xml:space="preserve">World </w:t>
      </w:r>
      <w:proofErr w:type="spellStart"/>
      <w:r w:rsidRPr="008E4789">
        <w:rPr>
          <w:rFonts w:ascii="Times New Roman" w:hAnsi="Times New Roman" w:cs="Times New Roman"/>
          <w:i/>
          <w:iCs/>
          <w:sz w:val="24"/>
        </w:rPr>
        <w:t>Englishes</w:t>
      </w:r>
      <w:proofErr w:type="spellEnd"/>
      <w:r w:rsidRPr="008E4789">
        <w:rPr>
          <w:rFonts w:ascii="Times New Roman" w:hAnsi="Times New Roman" w:cs="Times New Roman"/>
          <w:sz w:val="24"/>
        </w:rPr>
        <w:t xml:space="preserve">, </w:t>
      </w:r>
      <w:r w:rsidRPr="008E4789">
        <w:rPr>
          <w:rFonts w:ascii="Times New Roman" w:hAnsi="Times New Roman" w:cs="Times New Roman"/>
          <w:i/>
          <w:iCs/>
          <w:sz w:val="24"/>
        </w:rPr>
        <w:t>13</w:t>
      </w:r>
      <w:r w:rsidRPr="008E4789">
        <w:rPr>
          <w:rFonts w:ascii="Times New Roman" w:hAnsi="Times New Roman" w:cs="Times New Roman"/>
          <w:sz w:val="24"/>
        </w:rPr>
        <w:t>(3), 341–349. https://doi.org/10.1111/j.1467-971X.1994.tb00320.x</w:t>
      </w:r>
    </w:p>
    <w:p w14:paraId="2E392428" w14:textId="48EF20AA"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Schneider, A. (2015). </w:t>
      </w:r>
      <w:r w:rsidRPr="004803DD">
        <w:rPr>
          <w:rFonts w:ascii="Times New Roman" w:hAnsi="Times New Roman" w:cs="Times New Roman"/>
          <w:i/>
          <w:iCs/>
          <w:sz w:val="24"/>
        </w:rPr>
        <w:t>Tense, Aspect and Modality in Ghanaian English: A Corpus-based Analysis of the Progressive and Modal WILL</w:t>
      </w:r>
      <w:r w:rsidRPr="004803DD">
        <w:rPr>
          <w:rFonts w:ascii="Times New Roman" w:hAnsi="Times New Roman" w:cs="Times New Roman"/>
          <w:sz w:val="24"/>
        </w:rPr>
        <w:t xml:space="preserve"> [PhD Dissertation]. Albert-Ludwigs-Universitat Freiburg.</w:t>
      </w:r>
    </w:p>
    <w:p w14:paraId="612CEC85"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Schneider, E. W. (2003). The Dynamics of New Englishes: From Identity Construction to Dialect Birth. </w:t>
      </w:r>
      <w:r w:rsidRPr="004803DD">
        <w:rPr>
          <w:rFonts w:ascii="Times New Roman" w:hAnsi="Times New Roman" w:cs="Times New Roman"/>
          <w:i/>
          <w:iCs/>
          <w:sz w:val="24"/>
        </w:rPr>
        <w:t>Language</w:t>
      </w:r>
      <w:r w:rsidRPr="004803DD">
        <w:rPr>
          <w:rFonts w:ascii="Times New Roman" w:hAnsi="Times New Roman" w:cs="Times New Roman"/>
          <w:sz w:val="24"/>
        </w:rPr>
        <w:t xml:space="preserve">, </w:t>
      </w:r>
      <w:r w:rsidRPr="004803DD">
        <w:rPr>
          <w:rFonts w:ascii="Times New Roman" w:hAnsi="Times New Roman" w:cs="Times New Roman"/>
          <w:i/>
          <w:iCs/>
          <w:sz w:val="24"/>
        </w:rPr>
        <w:t>79</w:t>
      </w:r>
      <w:r w:rsidRPr="004803DD">
        <w:rPr>
          <w:rFonts w:ascii="Times New Roman" w:hAnsi="Times New Roman" w:cs="Times New Roman"/>
          <w:sz w:val="24"/>
        </w:rPr>
        <w:t>(2), 233–281. https://doi.org/10.1353/lan.2003.0136</w:t>
      </w:r>
    </w:p>
    <w:p w14:paraId="137A89EE"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Schneider, E., W. (2007). </w:t>
      </w:r>
      <w:r w:rsidRPr="004803DD">
        <w:rPr>
          <w:rFonts w:ascii="Times New Roman" w:hAnsi="Times New Roman" w:cs="Times New Roman"/>
          <w:i/>
          <w:iCs/>
          <w:sz w:val="24"/>
        </w:rPr>
        <w:t>Postcolonial English. Varieties around the world</w:t>
      </w:r>
      <w:r w:rsidRPr="004803DD">
        <w:rPr>
          <w:rFonts w:ascii="Times New Roman" w:hAnsi="Times New Roman" w:cs="Times New Roman"/>
          <w:sz w:val="24"/>
        </w:rPr>
        <w:t>. Cambridge University Press.</w:t>
      </w:r>
    </w:p>
    <w:p w14:paraId="5F0A1A3E"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Schneider, E. W. (2014). New reflections on the evolutionary dynamics of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33</w:t>
      </w:r>
      <w:r w:rsidRPr="004803DD">
        <w:rPr>
          <w:rFonts w:ascii="Times New Roman" w:hAnsi="Times New Roman" w:cs="Times New Roman"/>
          <w:sz w:val="24"/>
        </w:rPr>
        <w:t>(1), 9–32. https://doi.org/10.1111/weng.12069</w:t>
      </w:r>
    </w:p>
    <w:p w14:paraId="219DB1DD"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lastRenderedPageBreak/>
        <w:t xml:space="preserve">Sey, K. (1973). </w:t>
      </w:r>
      <w:r w:rsidRPr="004803DD">
        <w:rPr>
          <w:rFonts w:ascii="Times New Roman" w:hAnsi="Times New Roman" w:cs="Times New Roman"/>
          <w:i/>
          <w:iCs/>
          <w:sz w:val="24"/>
        </w:rPr>
        <w:t>Ghanaian English: An exploratory survey</w:t>
      </w:r>
      <w:r w:rsidRPr="004803DD">
        <w:rPr>
          <w:rFonts w:ascii="Times New Roman" w:hAnsi="Times New Roman" w:cs="Times New Roman"/>
          <w:sz w:val="24"/>
        </w:rPr>
        <w:t>. Macmillan Press.</w:t>
      </w:r>
    </w:p>
    <w:p w14:paraId="39BD2FFF"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Shoba, J. A., Dako, K., &amp; Orfson-Offei, E. (2013). ‘Locally acquired foreign accent’ (LAFA) in contemporary Ghana.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32</w:t>
      </w:r>
      <w:r w:rsidRPr="004803DD">
        <w:rPr>
          <w:rFonts w:ascii="Times New Roman" w:hAnsi="Times New Roman" w:cs="Times New Roman"/>
          <w:sz w:val="24"/>
        </w:rPr>
        <w:t>(2), 230–242. https://doi.org/10.1111/weng.12021</w:t>
      </w:r>
    </w:p>
    <w:p w14:paraId="29E712C5" w14:textId="77777777" w:rsidR="004803DD" w:rsidRPr="004803DD" w:rsidRDefault="004803DD" w:rsidP="004803DD">
      <w:pPr>
        <w:pStyle w:val="Bibliography"/>
        <w:rPr>
          <w:rFonts w:ascii="Times New Roman" w:hAnsi="Times New Roman" w:cs="Times New Roman"/>
          <w:sz w:val="24"/>
        </w:rPr>
      </w:pPr>
      <w:r w:rsidRPr="004803DD">
        <w:rPr>
          <w:rFonts w:ascii="Times New Roman" w:hAnsi="Times New Roman" w:cs="Times New Roman"/>
          <w:sz w:val="24"/>
        </w:rPr>
        <w:t xml:space="preserve">Tingley, C. (1981). Deviance in the English of Ghanaian Newspapers. </w:t>
      </w:r>
      <w:r w:rsidRPr="004803DD">
        <w:rPr>
          <w:rFonts w:ascii="Times New Roman" w:hAnsi="Times New Roman" w:cs="Times New Roman"/>
          <w:i/>
          <w:iCs/>
          <w:sz w:val="24"/>
        </w:rPr>
        <w:t>English World-Wide</w:t>
      </w:r>
      <w:r w:rsidRPr="004803DD">
        <w:rPr>
          <w:rFonts w:ascii="Times New Roman" w:hAnsi="Times New Roman" w:cs="Times New Roman"/>
          <w:sz w:val="24"/>
        </w:rPr>
        <w:t xml:space="preserve">, </w:t>
      </w:r>
      <w:r w:rsidRPr="004803DD">
        <w:rPr>
          <w:rFonts w:ascii="Times New Roman" w:hAnsi="Times New Roman" w:cs="Times New Roman"/>
          <w:i/>
          <w:iCs/>
          <w:sz w:val="24"/>
        </w:rPr>
        <w:t>2</w:t>
      </w:r>
      <w:r w:rsidRPr="004803DD">
        <w:rPr>
          <w:rFonts w:ascii="Times New Roman" w:hAnsi="Times New Roman" w:cs="Times New Roman"/>
          <w:sz w:val="24"/>
        </w:rPr>
        <w:t>(1), 38–62.</w:t>
      </w:r>
    </w:p>
    <w:p w14:paraId="61EEF68F" w14:textId="517C5FC4" w:rsidR="001D3F53" w:rsidRPr="00C85918" w:rsidRDefault="00632E00" w:rsidP="007F1547">
      <w:pPr>
        <w:spacing w:line="24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sectPr w:rsidR="001D3F53" w:rsidRPr="00C85918" w:rsidSect="00CC395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76400" w14:textId="77777777" w:rsidR="00C73EF2" w:rsidRDefault="00C73EF2" w:rsidP="001D3F53">
      <w:pPr>
        <w:spacing w:after="0" w:line="240" w:lineRule="auto"/>
      </w:pPr>
      <w:r>
        <w:separator/>
      </w:r>
    </w:p>
  </w:endnote>
  <w:endnote w:type="continuationSeparator" w:id="0">
    <w:p w14:paraId="1678CB63" w14:textId="77777777" w:rsidR="00C73EF2" w:rsidRDefault="00C73EF2"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4962866"/>
      <w:docPartObj>
        <w:docPartGallery w:val="Page Numbers (Bottom of Page)"/>
        <w:docPartUnique/>
      </w:docPartObj>
    </w:sdtPr>
    <w:sdtEndPr>
      <w:rPr>
        <w:noProof/>
      </w:rPr>
    </w:sdtEndPr>
    <w:sdtContent>
      <w:p w14:paraId="692C339E" w14:textId="77777777" w:rsidR="005502DE" w:rsidRDefault="005502DE">
        <w:pPr>
          <w:pStyle w:val="Footer"/>
          <w:jc w:val="right"/>
        </w:pPr>
        <w:r w:rsidRPr="00D11B25">
          <w:rPr>
            <w:rFonts w:ascii="Times New Roman" w:hAnsi="Times New Roman" w:cs="Times New Roman"/>
          </w:rPr>
          <w:fldChar w:fldCharType="begin"/>
        </w:r>
        <w:r w:rsidRPr="00D11B25">
          <w:rPr>
            <w:rFonts w:ascii="Times New Roman" w:hAnsi="Times New Roman" w:cs="Times New Roman"/>
          </w:rPr>
          <w:instrText xml:space="preserve"> PAGE   \* MERGEFORMAT </w:instrText>
        </w:r>
        <w:r w:rsidRPr="00D11B25">
          <w:rPr>
            <w:rFonts w:ascii="Times New Roman" w:hAnsi="Times New Roman" w:cs="Times New Roman"/>
          </w:rPr>
          <w:fldChar w:fldCharType="separate"/>
        </w:r>
        <w:r>
          <w:rPr>
            <w:rFonts w:ascii="Times New Roman" w:hAnsi="Times New Roman" w:cs="Times New Roman"/>
            <w:noProof/>
          </w:rPr>
          <w:t>18</w:t>
        </w:r>
        <w:r w:rsidRPr="00D11B25">
          <w:rPr>
            <w:rFonts w:ascii="Times New Roman" w:hAnsi="Times New Roman" w:cs="Times New Roman"/>
            <w:noProof/>
          </w:rPr>
          <w:fldChar w:fldCharType="end"/>
        </w:r>
      </w:p>
    </w:sdtContent>
  </w:sdt>
  <w:p w14:paraId="5FC53533" w14:textId="77777777" w:rsidR="005502DE" w:rsidRDefault="0055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68D52" w14:textId="77777777" w:rsidR="00C73EF2" w:rsidRDefault="00C73EF2" w:rsidP="001D3F53">
      <w:pPr>
        <w:spacing w:after="0" w:line="240" w:lineRule="auto"/>
      </w:pPr>
      <w:r>
        <w:separator/>
      </w:r>
    </w:p>
  </w:footnote>
  <w:footnote w:type="continuationSeparator" w:id="0">
    <w:p w14:paraId="2F1451B1" w14:textId="77777777" w:rsidR="00C73EF2" w:rsidRDefault="00C73EF2" w:rsidP="001D3F53">
      <w:pPr>
        <w:spacing w:after="0" w:line="240" w:lineRule="auto"/>
      </w:pPr>
      <w:r>
        <w:continuationSeparator/>
      </w:r>
    </w:p>
  </w:footnote>
  <w:footnote w:id="1">
    <w:p w14:paraId="2987B4CE" w14:textId="5509F94F" w:rsidR="008F36F2" w:rsidRDefault="008F36F2">
      <w:pPr>
        <w:pStyle w:val="FootnoteText"/>
      </w:pPr>
      <w:r>
        <w:rPr>
          <w:rStyle w:val="FootnoteReference"/>
        </w:rPr>
        <w:footnoteRef/>
      </w:r>
      <w:r>
        <w:t xml:space="preserve"> </w:t>
      </w:r>
      <w:r w:rsidRPr="008F36F2">
        <w:rPr>
          <w:rFonts w:ascii="Times New Roman" w:hAnsi="Times New Roman" w:cs="Times New Roman"/>
        </w:rPr>
        <w:t xml:space="preserve">It should be noted here, though, that one of the papers already mentioned (i.e., Owusu-Ansah, 1994) does compare Ghanaian English to American English; however, </w:t>
      </w:r>
      <w:r w:rsidR="00477619">
        <w:rPr>
          <w:rFonts w:ascii="Times New Roman" w:hAnsi="Times New Roman" w:cs="Times New Roman"/>
        </w:rPr>
        <w:t>the author</w:t>
      </w:r>
      <w:r w:rsidRPr="008F36F2">
        <w:rPr>
          <w:rFonts w:ascii="Times New Roman" w:hAnsi="Times New Roman" w:cs="Times New Roman"/>
        </w:rPr>
        <w:t xml:space="preserve"> bases his study on a set of 44 (22 from each variety) informal letters written by Ghanaians and Americans</w:t>
      </w:r>
      <w:r w:rsidR="00477619">
        <w:rPr>
          <w:rFonts w:ascii="Times New Roman" w:hAnsi="Times New Roman" w:cs="Times New Roman"/>
        </w:rPr>
        <w:t>.</w:t>
      </w:r>
    </w:p>
  </w:footnote>
  <w:footnote w:id="2">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 w:id="3">
    <w:p w14:paraId="15D8D703" w14:textId="5BB39DDD" w:rsidR="001A0422" w:rsidRPr="001A0422" w:rsidRDefault="001A0422">
      <w:pPr>
        <w:pStyle w:val="FootnoteText"/>
        <w:rPr>
          <w:rFonts w:ascii="Times New Roman" w:hAnsi="Times New Roman" w:cs="Times New Roman"/>
        </w:rPr>
      </w:pPr>
      <w:r w:rsidRPr="001A0422">
        <w:rPr>
          <w:rStyle w:val="FootnoteReference"/>
          <w:rFonts w:ascii="Times New Roman" w:hAnsi="Times New Roman" w:cs="Times New Roman"/>
        </w:rPr>
        <w:footnoteRef/>
      </w:r>
      <w:r>
        <w:t xml:space="preserve"> </w:t>
      </w:r>
      <w:r>
        <w:rPr>
          <w:rFonts w:ascii="Times New Roman" w:hAnsi="Times New Roman" w:cs="Times New Roman"/>
        </w:rPr>
        <w:t xml:space="preserve">many thanks to the anonymous reviewer who suggested the inclusion of </w:t>
      </w:r>
      <w:proofErr w:type="spellStart"/>
      <w:r>
        <w:rPr>
          <w:rFonts w:ascii="Times New Roman" w:hAnsi="Times New Roman" w:cs="Times New Roman"/>
        </w:rPr>
        <w:t>GloWbE</w:t>
      </w:r>
      <w:proofErr w:type="spellEnd"/>
      <w:r>
        <w:rPr>
          <w:rFonts w:ascii="Times New Roman" w:hAnsi="Times New Roman" w:cs="Times New Roman"/>
        </w:rPr>
        <w:t xml:space="preserve"> in the study.</w:t>
      </w:r>
    </w:p>
  </w:footnote>
  <w:footnote w:id="4">
    <w:p w14:paraId="21260214" w14:textId="6938BB72" w:rsidR="0045587A" w:rsidRPr="0045587A" w:rsidRDefault="0045587A">
      <w:pPr>
        <w:pStyle w:val="FootnoteText"/>
        <w:rPr>
          <w:rFonts w:ascii="Times New Roman" w:hAnsi="Times New Roman" w:cs="Times New Roman"/>
        </w:rPr>
      </w:pPr>
      <w:r w:rsidRPr="0045587A">
        <w:rPr>
          <w:rStyle w:val="FootnoteReference"/>
          <w:rFonts w:ascii="Times New Roman" w:hAnsi="Times New Roman" w:cs="Times New Roman"/>
        </w:rPr>
        <w:footnoteRef/>
      </w:r>
      <w:r w:rsidRPr="0045587A">
        <w:rPr>
          <w:rFonts w:ascii="Times New Roman" w:hAnsi="Times New Roman" w:cs="Times New Roman"/>
        </w:rPr>
        <w:t xml:space="preserve"> This was reported to the author by senior high school teachers who are WAEC examiners.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8578F36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9FE20B70"/>
    <w:lvl w:ilvl="0" w:tplc="625017BC">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487B"/>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3805"/>
    <w:rsid w:val="0005618F"/>
    <w:rsid w:val="000564E5"/>
    <w:rsid w:val="000603D8"/>
    <w:rsid w:val="00061173"/>
    <w:rsid w:val="00061890"/>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6851"/>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36DF"/>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422"/>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A2D"/>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3FC7"/>
    <w:rsid w:val="00244EAD"/>
    <w:rsid w:val="002479A0"/>
    <w:rsid w:val="00250102"/>
    <w:rsid w:val="0025059A"/>
    <w:rsid w:val="00252DC5"/>
    <w:rsid w:val="00254256"/>
    <w:rsid w:val="00255F84"/>
    <w:rsid w:val="00256C04"/>
    <w:rsid w:val="002570C6"/>
    <w:rsid w:val="002572A3"/>
    <w:rsid w:val="00257F22"/>
    <w:rsid w:val="0026027A"/>
    <w:rsid w:val="00261431"/>
    <w:rsid w:val="00262590"/>
    <w:rsid w:val="0027098F"/>
    <w:rsid w:val="00271D63"/>
    <w:rsid w:val="0027218B"/>
    <w:rsid w:val="00272BD0"/>
    <w:rsid w:val="00273826"/>
    <w:rsid w:val="002750D9"/>
    <w:rsid w:val="00281055"/>
    <w:rsid w:val="002854B8"/>
    <w:rsid w:val="002859FF"/>
    <w:rsid w:val="00287831"/>
    <w:rsid w:val="002911EF"/>
    <w:rsid w:val="002920C8"/>
    <w:rsid w:val="00292855"/>
    <w:rsid w:val="0029285C"/>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1DF9"/>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5809"/>
    <w:rsid w:val="00346048"/>
    <w:rsid w:val="003503B3"/>
    <w:rsid w:val="00350D1D"/>
    <w:rsid w:val="0035162B"/>
    <w:rsid w:val="00353481"/>
    <w:rsid w:val="00353E65"/>
    <w:rsid w:val="003552F9"/>
    <w:rsid w:val="00360F88"/>
    <w:rsid w:val="00361704"/>
    <w:rsid w:val="00361A36"/>
    <w:rsid w:val="00363C01"/>
    <w:rsid w:val="00370A9F"/>
    <w:rsid w:val="003730DF"/>
    <w:rsid w:val="003753E4"/>
    <w:rsid w:val="00377A66"/>
    <w:rsid w:val="003804F7"/>
    <w:rsid w:val="003838AA"/>
    <w:rsid w:val="00383B08"/>
    <w:rsid w:val="00391203"/>
    <w:rsid w:val="003919D0"/>
    <w:rsid w:val="00391DDA"/>
    <w:rsid w:val="00392A0C"/>
    <w:rsid w:val="003939F4"/>
    <w:rsid w:val="003A02CB"/>
    <w:rsid w:val="003A0DD9"/>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ACF"/>
    <w:rsid w:val="00441D63"/>
    <w:rsid w:val="00444BDF"/>
    <w:rsid w:val="00444F29"/>
    <w:rsid w:val="00445543"/>
    <w:rsid w:val="00446F46"/>
    <w:rsid w:val="00452DC0"/>
    <w:rsid w:val="0045587A"/>
    <w:rsid w:val="004568E2"/>
    <w:rsid w:val="00457AFE"/>
    <w:rsid w:val="00460BDC"/>
    <w:rsid w:val="00465B8B"/>
    <w:rsid w:val="00465E18"/>
    <w:rsid w:val="00470E70"/>
    <w:rsid w:val="00471990"/>
    <w:rsid w:val="00473475"/>
    <w:rsid w:val="00477619"/>
    <w:rsid w:val="004803DD"/>
    <w:rsid w:val="00481223"/>
    <w:rsid w:val="0048361C"/>
    <w:rsid w:val="00484D91"/>
    <w:rsid w:val="0048531D"/>
    <w:rsid w:val="00485625"/>
    <w:rsid w:val="004859F4"/>
    <w:rsid w:val="004870DA"/>
    <w:rsid w:val="004905E6"/>
    <w:rsid w:val="00493FE3"/>
    <w:rsid w:val="00496132"/>
    <w:rsid w:val="00496AB3"/>
    <w:rsid w:val="004A15D0"/>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1DE0"/>
    <w:rsid w:val="00572709"/>
    <w:rsid w:val="005727C8"/>
    <w:rsid w:val="0057428E"/>
    <w:rsid w:val="005752ED"/>
    <w:rsid w:val="0058014D"/>
    <w:rsid w:val="00580207"/>
    <w:rsid w:val="00581851"/>
    <w:rsid w:val="0058285D"/>
    <w:rsid w:val="0058449B"/>
    <w:rsid w:val="00584E80"/>
    <w:rsid w:val="0058640E"/>
    <w:rsid w:val="0059151E"/>
    <w:rsid w:val="00592159"/>
    <w:rsid w:val="00592335"/>
    <w:rsid w:val="00592FDE"/>
    <w:rsid w:val="00593C47"/>
    <w:rsid w:val="00593EFC"/>
    <w:rsid w:val="00595CD2"/>
    <w:rsid w:val="005A05D4"/>
    <w:rsid w:val="005A226B"/>
    <w:rsid w:val="005B07E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26528"/>
    <w:rsid w:val="00630A81"/>
    <w:rsid w:val="0063114A"/>
    <w:rsid w:val="00632E00"/>
    <w:rsid w:val="00633C53"/>
    <w:rsid w:val="00633DA5"/>
    <w:rsid w:val="00635994"/>
    <w:rsid w:val="006406E1"/>
    <w:rsid w:val="00641562"/>
    <w:rsid w:val="00642950"/>
    <w:rsid w:val="00642A1D"/>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568"/>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7B6"/>
    <w:rsid w:val="006D7E0E"/>
    <w:rsid w:val="006E09FE"/>
    <w:rsid w:val="006E0F8C"/>
    <w:rsid w:val="006E4B98"/>
    <w:rsid w:val="006E6D28"/>
    <w:rsid w:val="006E7048"/>
    <w:rsid w:val="006F10C4"/>
    <w:rsid w:val="006F4C07"/>
    <w:rsid w:val="006F54AF"/>
    <w:rsid w:val="006F5703"/>
    <w:rsid w:val="006F588C"/>
    <w:rsid w:val="006F66BA"/>
    <w:rsid w:val="0070051D"/>
    <w:rsid w:val="00703344"/>
    <w:rsid w:val="00707744"/>
    <w:rsid w:val="007109DA"/>
    <w:rsid w:val="00710E1F"/>
    <w:rsid w:val="0071309A"/>
    <w:rsid w:val="007152F7"/>
    <w:rsid w:val="00715C4D"/>
    <w:rsid w:val="0071603B"/>
    <w:rsid w:val="007229E7"/>
    <w:rsid w:val="00722D78"/>
    <w:rsid w:val="00723DDE"/>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336A"/>
    <w:rsid w:val="007E5550"/>
    <w:rsid w:val="007E67C4"/>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2F91"/>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397F"/>
    <w:rsid w:val="00895218"/>
    <w:rsid w:val="00897D56"/>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36F2"/>
    <w:rsid w:val="008F4475"/>
    <w:rsid w:val="008F4D9A"/>
    <w:rsid w:val="008F5A48"/>
    <w:rsid w:val="008F699A"/>
    <w:rsid w:val="008F7E0B"/>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57BA1"/>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B4DC5"/>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2D6D"/>
    <w:rsid w:val="00A556DD"/>
    <w:rsid w:val="00A55716"/>
    <w:rsid w:val="00A56742"/>
    <w:rsid w:val="00A56836"/>
    <w:rsid w:val="00A568C9"/>
    <w:rsid w:val="00A64987"/>
    <w:rsid w:val="00A66BC1"/>
    <w:rsid w:val="00A71322"/>
    <w:rsid w:val="00A72671"/>
    <w:rsid w:val="00A73C1D"/>
    <w:rsid w:val="00A73DF4"/>
    <w:rsid w:val="00A75259"/>
    <w:rsid w:val="00A763AE"/>
    <w:rsid w:val="00A76C3D"/>
    <w:rsid w:val="00A81964"/>
    <w:rsid w:val="00A85BC4"/>
    <w:rsid w:val="00A860EB"/>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5FCE"/>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7A3"/>
    <w:rsid w:val="00B81CC2"/>
    <w:rsid w:val="00B8274E"/>
    <w:rsid w:val="00B82D79"/>
    <w:rsid w:val="00B831AD"/>
    <w:rsid w:val="00B85184"/>
    <w:rsid w:val="00B85FD9"/>
    <w:rsid w:val="00B86344"/>
    <w:rsid w:val="00B8634F"/>
    <w:rsid w:val="00B86D4F"/>
    <w:rsid w:val="00B906FD"/>
    <w:rsid w:val="00B90F67"/>
    <w:rsid w:val="00B924AD"/>
    <w:rsid w:val="00B94171"/>
    <w:rsid w:val="00BA0844"/>
    <w:rsid w:val="00BA0B9C"/>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3EF2"/>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4778D"/>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45F1"/>
    <w:rsid w:val="00E050F4"/>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131E"/>
    <w:rsid w:val="00E936E8"/>
    <w:rsid w:val="00E93C48"/>
    <w:rsid w:val="00E94B98"/>
    <w:rsid w:val="00E950D6"/>
    <w:rsid w:val="00E9557A"/>
    <w:rsid w:val="00E97ABD"/>
    <w:rsid w:val="00EA040E"/>
    <w:rsid w:val="00EA302D"/>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17DDE"/>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aosei-tutu@ug.edu.gh" TargetMode="Externa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https://www.english-corpora.org/coca/" TargetMode="External"/><Relationship Id="rId4" Type="http://schemas.openxmlformats.org/officeDocument/2006/relationships/settings" Target="settings.xml"/><Relationship Id="rId9" Type="http://schemas.openxmlformats.org/officeDocument/2006/relationships/hyperlink" Target="http://www.ice-corpora.net"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(ICE)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t>Tokens</a:t>
            </a:r>
            <a:r>
              <a:rPr lang="en-GB" sz="1200" baseline="0"/>
              <a:t> of </a:t>
            </a:r>
            <a:r>
              <a:rPr lang="en-GB" sz="1200" i="1" baseline="0"/>
              <a:t>got </a:t>
            </a:r>
            <a:r>
              <a:rPr lang="en-GB" sz="1200" i="0" baseline="0"/>
              <a:t>and </a:t>
            </a:r>
            <a:r>
              <a:rPr lang="en-GB" sz="1200" i="1" baseline="0"/>
              <a:t>gotten </a:t>
            </a:r>
            <a:r>
              <a:rPr lang="en-GB" sz="1200" i="0" baseline="0"/>
              <a:t>in GloWbE</a:t>
            </a:r>
            <a:endParaRPr lang="en-GB"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40153605039274E-2"/>
          <c:y val="0.17171296296296296"/>
          <c:w val="0.74864629937018734"/>
          <c:h val="0.61498432487605714"/>
        </c:manualLayout>
      </c:layout>
      <c:barChart>
        <c:barDir val="col"/>
        <c:grouping val="clustered"/>
        <c:varyColors val="0"/>
        <c:ser>
          <c:idx val="0"/>
          <c:order val="0"/>
          <c:tx>
            <c:strRef>
              <c:f>Sheet1!$D$7</c:f>
              <c:strCache>
                <c:ptCount val="1"/>
                <c:pt idx="0">
                  <c:v>GloWbE-UK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Sheet1!$D$8:$D$9</c:f>
              <c:numCache>
                <c:formatCode>General</c:formatCode>
                <c:ptCount val="2"/>
                <c:pt idx="0">
                  <c:v>160.5</c:v>
                </c:pt>
                <c:pt idx="1">
                  <c:v>7.9</c:v>
                </c:pt>
              </c:numCache>
            </c:numRef>
          </c:val>
          <c:extLst>
            <c:ext xmlns:c16="http://schemas.microsoft.com/office/drawing/2014/chart" uri="{C3380CC4-5D6E-409C-BE32-E72D297353CC}">
              <c16:uniqueId val="{00000000-0095-4970-9B6C-70352E000DD3}"/>
            </c:ext>
          </c:extLst>
        </c:ser>
        <c:ser>
          <c:idx val="1"/>
          <c:order val="1"/>
          <c:tx>
            <c:strRef>
              <c:f>Sheet1!$E$7</c:f>
              <c:strCache>
                <c:ptCount val="1"/>
                <c:pt idx="0">
                  <c:v>GloWbE-US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Sheet1!$E$8:$E$9</c:f>
              <c:numCache>
                <c:formatCode>General</c:formatCode>
                <c:ptCount val="2"/>
                <c:pt idx="0">
                  <c:v>106.1</c:v>
                </c:pt>
                <c:pt idx="1">
                  <c:v>32.200000000000003</c:v>
                </c:pt>
              </c:numCache>
            </c:numRef>
          </c:val>
          <c:extLst>
            <c:ext xmlns:c16="http://schemas.microsoft.com/office/drawing/2014/chart" uri="{C3380CC4-5D6E-409C-BE32-E72D297353CC}">
              <c16:uniqueId val="{00000001-0095-4970-9B6C-70352E000DD3}"/>
            </c:ext>
          </c:extLst>
        </c:ser>
        <c:ser>
          <c:idx val="2"/>
          <c:order val="2"/>
          <c:tx>
            <c:strRef>
              <c:f>Sheet1!$F$7</c:f>
              <c:strCache>
                <c:ptCount val="1"/>
                <c:pt idx="0">
                  <c:v>GloWbE-GH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Sheet1!$F$8:$F$9</c:f>
              <c:numCache>
                <c:formatCode>General</c:formatCode>
                <c:ptCount val="2"/>
                <c:pt idx="0">
                  <c:v>53.7</c:v>
                </c:pt>
                <c:pt idx="1">
                  <c:v>11.9</c:v>
                </c:pt>
              </c:numCache>
            </c:numRef>
          </c:val>
          <c:extLst>
            <c:ext xmlns:c16="http://schemas.microsoft.com/office/drawing/2014/chart" uri="{C3380CC4-5D6E-409C-BE32-E72D297353CC}">
              <c16:uniqueId val="{00000002-0095-4970-9B6C-70352E000DD3}"/>
            </c:ext>
          </c:extLst>
        </c:ser>
        <c:dLbls>
          <c:dLblPos val="outEnd"/>
          <c:showLegendKey val="0"/>
          <c:showVal val="1"/>
          <c:showCatName val="0"/>
          <c:showSerName val="0"/>
          <c:showPercent val="0"/>
          <c:showBubbleSize val="0"/>
        </c:dLbls>
        <c:gapWidth val="219"/>
        <c:overlap val="-27"/>
        <c:axId val="573791856"/>
        <c:axId val="573793520"/>
      </c:barChart>
      <c:catAx>
        <c:axId val="57379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3520"/>
        <c:crosses val="autoZero"/>
        <c:auto val="1"/>
        <c:lblAlgn val="ctr"/>
        <c:lblOffset val="100"/>
        <c:noMultiLvlLbl val="0"/>
      </c:catAx>
      <c:valAx>
        <c:axId val="57379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1856"/>
        <c:crosses val="autoZero"/>
        <c:crossBetween val="between"/>
      </c:valAx>
      <c:spPr>
        <a:noFill/>
        <a:ln>
          <a:noFill/>
        </a:ln>
        <a:effectLst/>
      </c:spPr>
    </c:plotArea>
    <c:legend>
      <c:legendPos val="b"/>
      <c:layout>
        <c:manualLayout>
          <c:xMode val="edge"/>
          <c:yMode val="edge"/>
          <c:x val="0.80629905361119703"/>
          <c:y val="0.31539297171186931"/>
          <c:w val="0.17679597577729567"/>
          <c:h val="0.254051472732575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6424-4D9E-855E-6583AD113DE8}"/>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6424-4D9E-855E-6583AD113DE8}"/>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6424-4D9E-855E-6583AD113DE8}"/>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layout>
        <c:manualLayout>
          <c:xMode val="edge"/>
          <c:yMode val="edge"/>
          <c:x val="0.81786077466502083"/>
          <c:y val="0.1961609255850644"/>
          <c:w val="0.1645062735376788"/>
          <c:h val="0.23709131415107426"/>
        </c:manualLayout>
      </c:layout>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17305</Words>
  <Characters>98641</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2021-03-16T16:46:00Z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id="y4V0dvOn"/&gt;&lt;style id="http://www.zotero.org/styles/apa" locale="en-GB" hasBibliography="1" bibliographyStyleHasBeenSet="1"/&gt;&lt;prefs&gt;&lt;pref name="fieldType" value="Field"/&gt;&lt;/prefs&gt;&lt;/data&gt;</vt:lpwstr>
  </property>
</Properties>
</file>