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D0D" w:rsidRPr="00B81E06" w:rsidRDefault="00CD6D0D" w:rsidP="00CD6D0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F7484">
        <w:rPr>
          <w:rFonts w:ascii="Times New Roman" w:hAnsi="Times New Roman" w:cs="Times New Roman"/>
          <w:sz w:val="24"/>
          <w:szCs w:val="24"/>
        </w:rPr>
        <w:t>A Study of Pragmatic Strategies of Hate Speech in Christian Sermons in Nigeria</w:t>
      </w:r>
    </w:p>
    <w:bookmarkEnd w:id="0"/>
    <w:p w:rsidR="00581667" w:rsidRPr="002E72D1" w:rsidRDefault="00581667" w:rsidP="00581667">
      <w:pPr>
        <w:tabs>
          <w:tab w:val="left" w:pos="225"/>
          <w:tab w:val="left" w:pos="720"/>
          <w:tab w:val="left" w:pos="1440"/>
          <w:tab w:val="left" w:pos="2160"/>
          <w:tab w:val="left" w:pos="3030"/>
          <w:tab w:val="center" w:pos="4536"/>
          <w:tab w:val="left" w:pos="5359"/>
        </w:tabs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2D1">
        <w:rPr>
          <w:rFonts w:ascii="Times New Roman" w:hAnsi="Times New Roman" w:cs="Times New Roman"/>
          <w:sz w:val="24"/>
          <w:szCs w:val="24"/>
        </w:rPr>
        <w:tab/>
      </w:r>
      <w:r w:rsidRPr="002E72D1">
        <w:rPr>
          <w:rFonts w:ascii="Times New Roman" w:hAnsi="Times New Roman" w:cs="Times New Roman"/>
          <w:sz w:val="24"/>
          <w:szCs w:val="24"/>
        </w:rPr>
        <w:tab/>
      </w:r>
      <w:r w:rsidRPr="002E72D1">
        <w:rPr>
          <w:rFonts w:ascii="Times New Roman" w:hAnsi="Times New Roman" w:cs="Times New Roman"/>
          <w:sz w:val="24"/>
          <w:szCs w:val="24"/>
        </w:rPr>
        <w:tab/>
      </w:r>
      <w:r w:rsidRPr="002E72D1">
        <w:rPr>
          <w:rFonts w:ascii="Times New Roman" w:hAnsi="Times New Roman" w:cs="Times New Roman"/>
          <w:sz w:val="24"/>
          <w:szCs w:val="24"/>
        </w:rPr>
        <w:tab/>
      </w:r>
      <w:r w:rsidRPr="002E72D1">
        <w:rPr>
          <w:rFonts w:ascii="Times New Roman" w:hAnsi="Times New Roman" w:cs="Times New Roman"/>
          <w:sz w:val="24"/>
          <w:szCs w:val="24"/>
        </w:rPr>
        <w:tab/>
      </w:r>
      <w:r w:rsidRPr="002E72D1">
        <w:rPr>
          <w:rFonts w:ascii="Times New Roman" w:hAnsi="Times New Roman" w:cs="Times New Roman"/>
          <w:sz w:val="24"/>
          <w:szCs w:val="24"/>
        </w:rPr>
        <w:tab/>
        <w:t>Abstract</w:t>
      </w:r>
      <w:r w:rsidRPr="002E72D1">
        <w:rPr>
          <w:rFonts w:ascii="Times New Roman" w:hAnsi="Times New Roman" w:cs="Times New Roman"/>
          <w:sz w:val="24"/>
          <w:szCs w:val="24"/>
        </w:rPr>
        <w:tab/>
      </w:r>
    </w:p>
    <w:p w:rsidR="00BA168A" w:rsidRDefault="00581667" w:rsidP="005816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2D1">
        <w:rPr>
          <w:rFonts w:ascii="Times New Roman" w:hAnsi="Times New Roman" w:cs="Times New Roman"/>
          <w:sz w:val="24"/>
          <w:szCs w:val="24"/>
        </w:rPr>
        <w:t>Ideology loaded language may be used as instrument of control and for t</w:t>
      </w:r>
      <w:r w:rsidR="006C2F2B">
        <w:rPr>
          <w:rFonts w:ascii="Times New Roman" w:hAnsi="Times New Roman" w:cs="Times New Roman"/>
          <w:sz w:val="24"/>
          <w:szCs w:val="24"/>
        </w:rPr>
        <w:t>he production of hate speech which</w:t>
      </w:r>
      <w:r w:rsidRPr="002E72D1">
        <w:rPr>
          <w:rFonts w:ascii="Times New Roman" w:hAnsi="Times New Roman" w:cs="Times New Roman"/>
          <w:sz w:val="24"/>
          <w:szCs w:val="24"/>
        </w:rPr>
        <w:t xml:space="preserve"> may be linked to the intensity of sectarian</w:t>
      </w:r>
      <w:r w:rsidRPr="002E72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violence in contemporary Nigeria. This paper, therefore,</w:t>
      </w:r>
      <w:r w:rsidRPr="002E72D1">
        <w:rPr>
          <w:rFonts w:ascii="Times New Roman" w:hAnsi="Times New Roman" w:cs="Times New Roman"/>
          <w:sz w:val="24"/>
          <w:szCs w:val="24"/>
        </w:rPr>
        <w:t xml:space="preserve"> evaluates the strategies for hate speech production in Christian sermons using </w:t>
      </w:r>
      <w:proofErr w:type="spellStart"/>
      <w:r w:rsidRPr="002E72D1">
        <w:rPr>
          <w:rFonts w:ascii="Times New Roman" w:hAnsi="Times New Roman" w:cs="Times New Roman"/>
          <w:sz w:val="24"/>
          <w:szCs w:val="24"/>
        </w:rPr>
        <w:t>Mey’s</w:t>
      </w:r>
      <w:proofErr w:type="spellEnd"/>
      <w:r w:rsidRPr="002E72D1">
        <w:rPr>
          <w:rFonts w:ascii="Times New Roman" w:hAnsi="Times New Roman" w:cs="Times New Roman"/>
          <w:sz w:val="24"/>
          <w:szCs w:val="24"/>
        </w:rPr>
        <w:t xml:space="preserve"> (1993) proposal on pragmatic acts, a modification of Austin (1962) speech act theor</w:t>
      </w:r>
      <w:r w:rsidR="006C2F2B">
        <w:rPr>
          <w:rFonts w:ascii="Times New Roman" w:hAnsi="Times New Roman" w:cs="Times New Roman"/>
          <w:sz w:val="24"/>
          <w:szCs w:val="24"/>
        </w:rPr>
        <w:t>y</w:t>
      </w:r>
      <w:r w:rsidRPr="002E72D1">
        <w:rPr>
          <w:rFonts w:ascii="Times New Roman" w:hAnsi="Times New Roman" w:cs="Times New Roman"/>
          <w:sz w:val="24"/>
          <w:szCs w:val="24"/>
        </w:rPr>
        <w:t xml:space="preserve">. Data, with two sermons from </w:t>
      </w:r>
      <w:r w:rsidR="006C2F2B" w:rsidRPr="002E72D1">
        <w:rPr>
          <w:rFonts w:ascii="Times New Roman" w:hAnsi="Times New Roman" w:cs="Times New Roman"/>
          <w:sz w:val="24"/>
          <w:szCs w:val="24"/>
        </w:rPr>
        <w:t>two well-known clerics</w:t>
      </w:r>
      <w:r w:rsidR="006C2F2B">
        <w:rPr>
          <w:rFonts w:ascii="Times New Roman" w:hAnsi="Times New Roman" w:cs="Times New Roman"/>
          <w:sz w:val="24"/>
          <w:szCs w:val="24"/>
        </w:rPr>
        <w:t>,</w:t>
      </w:r>
      <w:r w:rsidR="006C2F2B">
        <w:rPr>
          <w:rFonts w:ascii="Times New Roman" w:hAnsi="Times New Roman" w:cs="Times New Roman"/>
          <w:sz w:val="24"/>
          <w:szCs w:val="24"/>
        </w:rPr>
        <w:t xml:space="preserve"> </w:t>
      </w:r>
      <w:r w:rsidR="00BA168A">
        <w:rPr>
          <w:rFonts w:ascii="Times New Roman" w:hAnsi="Times New Roman" w:cs="Times New Roman"/>
          <w:sz w:val="24"/>
          <w:szCs w:val="24"/>
        </w:rPr>
        <w:t xml:space="preserve">Bishop David </w:t>
      </w:r>
      <w:proofErr w:type="spellStart"/>
      <w:r w:rsidR="00BA168A">
        <w:rPr>
          <w:rFonts w:ascii="Times New Roman" w:hAnsi="Times New Roman" w:cs="Times New Roman"/>
          <w:sz w:val="24"/>
          <w:szCs w:val="24"/>
        </w:rPr>
        <w:t>Oyedepo</w:t>
      </w:r>
      <w:proofErr w:type="spellEnd"/>
      <w:r w:rsidR="00BA168A">
        <w:rPr>
          <w:rFonts w:ascii="Times New Roman" w:hAnsi="Times New Roman" w:cs="Times New Roman"/>
          <w:sz w:val="24"/>
          <w:szCs w:val="24"/>
        </w:rPr>
        <w:t xml:space="preserve"> and Apostle Johnson Suleiman, </w:t>
      </w:r>
      <w:r w:rsidR="006C2F2B">
        <w:rPr>
          <w:rFonts w:ascii="Times New Roman" w:hAnsi="Times New Roman" w:cs="Times New Roman"/>
          <w:sz w:val="24"/>
          <w:szCs w:val="24"/>
        </w:rPr>
        <w:t xml:space="preserve">of Living Faith Church and Omega Fire Ministries, respectively, </w:t>
      </w:r>
      <w:r w:rsidR="00724E5D">
        <w:rPr>
          <w:rFonts w:ascii="Times New Roman" w:hAnsi="Times New Roman" w:cs="Times New Roman"/>
          <w:sz w:val="24"/>
          <w:szCs w:val="24"/>
        </w:rPr>
        <w:t xml:space="preserve">and obtained from YouTube, </w:t>
      </w:r>
      <w:r w:rsidRPr="002E72D1">
        <w:rPr>
          <w:rFonts w:ascii="Times New Roman" w:hAnsi="Times New Roman" w:cs="Times New Roman"/>
          <w:sz w:val="24"/>
          <w:szCs w:val="24"/>
        </w:rPr>
        <w:t xml:space="preserve">revealed that hate speech </w:t>
      </w:r>
      <w:r w:rsidR="006C2F2B">
        <w:rPr>
          <w:rFonts w:ascii="Times New Roman" w:hAnsi="Times New Roman" w:cs="Times New Roman"/>
          <w:sz w:val="24"/>
          <w:szCs w:val="24"/>
        </w:rPr>
        <w:t xml:space="preserve">and invitation to violence </w:t>
      </w:r>
      <w:r w:rsidRPr="002E72D1">
        <w:rPr>
          <w:rFonts w:ascii="Times New Roman" w:hAnsi="Times New Roman" w:cs="Times New Roman"/>
          <w:sz w:val="24"/>
          <w:szCs w:val="24"/>
        </w:rPr>
        <w:t xml:space="preserve">were </w:t>
      </w:r>
      <w:r w:rsidR="006C2F2B">
        <w:rPr>
          <w:rFonts w:ascii="Times New Roman" w:hAnsi="Times New Roman" w:cs="Times New Roman"/>
          <w:sz w:val="24"/>
          <w:szCs w:val="24"/>
        </w:rPr>
        <w:t>enacted</w:t>
      </w:r>
      <w:r w:rsidR="00BA168A">
        <w:rPr>
          <w:rFonts w:ascii="Times New Roman" w:hAnsi="Times New Roman" w:cs="Times New Roman"/>
          <w:sz w:val="24"/>
          <w:szCs w:val="24"/>
        </w:rPr>
        <w:t xml:space="preserve"> through </w:t>
      </w:r>
      <w:r w:rsidR="006C2F2B">
        <w:rPr>
          <w:rFonts w:ascii="Times New Roman" w:hAnsi="Times New Roman" w:cs="Times New Roman"/>
          <w:sz w:val="24"/>
          <w:szCs w:val="24"/>
        </w:rPr>
        <w:t xml:space="preserve">varying </w:t>
      </w:r>
      <w:r w:rsidR="00724E5D">
        <w:rPr>
          <w:rFonts w:ascii="Times New Roman" w:hAnsi="Times New Roman" w:cs="Times New Roman"/>
          <w:sz w:val="24"/>
          <w:szCs w:val="24"/>
        </w:rPr>
        <w:t>pragmatic</w:t>
      </w:r>
      <w:r w:rsidR="006C2F2B">
        <w:rPr>
          <w:rFonts w:ascii="Times New Roman" w:hAnsi="Times New Roman" w:cs="Times New Roman"/>
          <w:sz w:val="24"/>
          <w:szCs w:val="24"/>
        </w:rPr>
        <w:t xml:space="preserve"> strategies, notably</w:t>
      </w:r>
      <w:r w:rsidR="00724E5D">
        <w:rPr>
          <w:rFonts w:ascii="Times New Roman" w:hAnsi="Times New Roman" w:cs="Times New Roman"/>
          <w:sz w:val="24"/>
          <w:szCs w:val="24"/>
        </w:rPr>
        <w:t xml:space="preserve"> innuendos and</w:t>
      </w:r>
      <w:r w:rsidR="00724E5D">
        <w:rPr>
          <w:rFonts w:ascii="Times New Roman" w:hAnsi="Times New Roman" w:cs="Times New Roman"/>
          <w:sz w:val="24"/>
          <w:szCs w:val="24"/>
        </w:rPr>
        <w:t xml:space="preserve"> name-calling</w:t>
      </w:r>
      <w:r w:rsidR="006C2F2B">
        <w:rPr>
          <w:rFonts w:ascii="Times New Roman" w:hAnsi="Times New Roman" w:cs="Times New Roman"/>
          <w:sz w:val="24"/>
          <w:szCs w:val="24"/>
        </w:rPr>
        <w:t xml:space="preserve">. Members </w:t>
      </w:r>
      <w:r w:rsidR="008F6C27">
        <w:rPr>
          <w:rFonts w:ascii="Times New Roman" w:hAnsi="Times New Roman" w:cs="Times New Roman"/>
          <w:sz w:val="24"/>
          <w:szCs w:val="24"/>
        </w:rPr>
        <w:t xml:space="preserve">were </w:t>
      </w:r>
      <w:r w:rsidR="00E20D12">
        <w:rPr>
          <w:rFonts w:ascii="Times New Roman" w:hAnsi="Times New Roman" w:cs="Times New Roman"/>
          <w:sz w:val="24"/>
          <w:szCs w:val="24"/>
        </w:rPr>
        <w:t>in like manner</w:t>
      </w:r>
      <w:r w:rsidR="008F6C27">
        <w:rPr>
          <w:rFonts w:ascii="Times New Roman" w:hAnsi="Times New Roman" w:cs="Times New Roman"/>
          <w:sz w:val="24"/>
          <w:szCs w:val="24"/>
        </w:rPr>
        <w:t xml:space="preserve"> </w:t>
      </w:r>
      <w:r w:rsidR="00724E5D">
        <w:rPr>
          <w:rFonts w:ascii="Times New Roman" w:hAnsi="Times New Roman" w:cs="Times New Roman"/>
          <w:sz w:val="24"/>
          <w:szCs w:val="24"/>
        </w:rPr>
        <w:t xml:space="preserve">set-up and </w:t>
      </w:r>
      <w:r w:rsidR="00724E5D">
        <w:rPr>
          <w:rFonts w:ascii="Times New Roman" w:hAnsi="Times New Roman" w:cs="Times New Roman"/>
          <w:sz w:val="24"/>
          <w:szCs w:val="24"/>
        </w:rPr>
        <w:t xml:space="preserve">co-opted into </w:t>
      </w:r>
      <w:r w:rsidR="00E20D12">
        <w:rPr>
          <w:rFonts w:ascii="Times New Roman" w:hAnsi="Times New Roman" w:cs="Times New Roman"/>
          <w:sz w:val="24"/>
          <w:szCs w:val="24"/>
        </w:rPr>
        <w:t>hate agenda</w:t>
      </w:r>
      <w:r w:rsidR="00724E5D">
        <w:rPr>
          <w:rFonts w:ascii="Times New Roman" w:hAnsi="Times New Roman" w:cs="Times New Roman"/>
          <w:sz w:val="24"/>
          <w:szCs w:val="24"/>
        </w:rPr>
        <w:t xml:space="preserve">. </w:t>
      </w:r>
      <w:r w:rsidR="006C2F2B">
        <w:rPr>
          <w:rFonts w:ascii="Times New Roman" w:hAnsi="Times New Roman" w:cs="Times New Roman"/>
          <w:sz w:val="24"/>
          <w:szCs w:val="24"/>
        </w:rPr>
        <w:t>Innuendos,</w:t>
      </w:r>
      <w:r w:rsidR="00E20D12">
        <w:rPr>
          <w:rFonts w:ascii="Times New Roman" w:hAnsi="Times New Roman" w:cs="Times New Roman"/>
          <w:sz w:val="24"/>
          <w:szCs w:val="24"/>
        </w:rPr>
        <w:t xml:space="preserve"> name-calling</w:t>
      </w:r>
      <w:r w:rsidR="00CD6D0D">
        <w:rPr>
          <w:rFonts w:ascii="Times New Roman" w:hAnsi="Times New Roman" w:cs="Times New Roman"/>
          <w:sz w:val="24"/>
          <w:szCs w:val="24"/>
        </w:rPr>
        <w:t>,</w:t>
      </w:r>
      <w:r w:rsidR="00724E5D">
        <w:rPr>
          <w:rFonts w:ascii="Times New Roman" w:hAnsi="Times New Roman" w:cs="Times New Roman"/>
          <w:sz w:val="24"/>
          <w:szCs w:val="24"/>
        </w:rPr>
        <w:t xml:space="preserve"> </w:t>
      </w:r>
      <w:r w:rsidR="008F6C27">
        <w:rPr>
          <w:rFonts w:ascii="Times New Roman" w:hAnsi="Times New Roman" w:cs="Times New Roman"/>
          <w:sz w:val="24"/>
          <w:szCs w:val="24"/>
        </w:rPr>
        <w:t xml:space="preserve">and the desire that the audience join the fray </w:t>
      </w:r>
      <w:r w:rsidR="00E20D12">
        <w:rPr>
          <w:rFonts w:ascii="Times New Roman" w:hAnsi="Times New Roman" w:cs="Times New Roman"/>
          <w:sz w:val="24"/>
          <w:szCs w:val="24"/>
        </w:rPr>
        <w:t xml:space="preserve">were </w:t>
      </w:r>
      <w:r w:rsidR="00CD6D0D">
        <w:rPr>
          <w:rFonts w:ascii="Times New Roman" w:hAnsi="Times New Roman" w:cs="Times New Roman"/>
          <w:sz w:val="24"/>
          <w:szCs w:val="24"/>
        </w:rPr>
        <w:t xml:space="preserve">surreptitiously </w:t>
      </w:r>
      <w:r w:rsidR="00E20D12">
        <w:rPr>
          <w:rFonts w:ascii="Times New Roman" w:hAnsi="Times New Roman" w:cs="Times New Roman"/>
          <w:sz w:val="24"/>
          <w:szCs w:val="24"/>
        </w:rPr>
        <w:t xml:space="preserve">encoded through </w:t>
      </w:r>
      <w:r w:rsidR="00CD6D0D">
        <w:rPr>
          <w:rFonts w:ascii="Times New Roman" w:hAnsi="Times New Roman" w:cs="Times New Roman"/>
          <w:sz w:val="24"/>
          <w:szCs w:val="24"/>
        </w:rPr>
        <w:t>the instrumentation of</w:t>
      </w:r>
      <w:r w:rsidR="00E20D12">
        <w:rPr>
          <w:rFonts w:ascii="Times New Roman" w:hAnsi="Times New Roman" w:cs="Times New Roman"/>
          <w:sz w:val="24"/>
          <w:szCs w:val="24"/>
        </w:rPr>
        <w:t xml:space="preserve"> </w:t>
      </w:r>
      <w:r w:rsidR="00BA168A">
        <w:rPr>
          <w:rFonts w:ascii="Times New Roman" w:hAnsi="Times New Roman" w:cs="Times New Roman"/>
          <w:sz w:val="24"/>
          <w:szCs w:val="24"/>
        </w:rPr>
        <w:t>p</w:t>
      </w:r>
      <w:r w:rsidR="00BA168A" w:rsidRPr="00B81E06">
        <w:rPr>
          <w:rFonts w:ascii="Times New Roman" w:hAnsi="Times New Roman" w:cs="Times New Roman"/>
          <w:sz w:val="24"/>
          <w:szCs w:val="24"/>
        </w:rPr>
        <w:t>ragma</w:t>
      </w:r>
      <w:r w:rsidR="00BA168A">
        <w:rPr>
          <w:rFonts w:ascii="Times New Roman" w:hAnsi="Times New Roman" w:cs="Times New Roman"/>
          <w:sz w:val="24"/>
          <w:szCs w:val="24"/>
        </w:rPr>
        <w:t xml:space="preserve">tic acts of naming, protesting, </w:t>
      </w:r>
      <w:r w:rsidR="00CD6D0D">
        <w:rPr>
          <w:rFonts w:ascii="Times New Roman" w:hAnsi="Times New Roman" w:cs="Times New Roman"/>
          <w:sz w:val="24"/>
          <w:szCs w:val="24"/>
        </w:rPr>
        <w:t>indic</w:t>
      </w:r>
      <w:r w:rsidR="00BA168A">
        <w:rPr>
          <w:rFonts w:ascii="Times New Roman" w:hAnsi="Times New Roman" w:cs="Times New Roman"/>
          <w:sz w:val="24"/>
          <w:szCs w:val="24"/>
        </w:rPr>
        <w:t>ting, and i</w:t>
      </w:r>
      <w:r w:rsidR="00CD6D0D">
        <w:rPr>
          <w:rFonts w:ascii="Times New Roman" w:hAnsi="Times New Roman" w:cs="Times New Roman"/>
          <w:sz w:val="24"/>
          <w:szCs w:val="24"/>
        </w:rPr>
        <w:t>nvi</w:t>
      </w:r>
      <w:r w:rsidR="00BA168A">
        <w:rPr>
          <w:rFonts w:ascii="Times New Roman" w:hAnsi="Times New Roman" w:cs="Times New Roman"/>
          <w:sz w:val="24"/>
          <w:szCs w:val="24"/>
        </w:rPr>
        <w:t>ting</w:t>
      </w:r>
      <w:r w:rsidR="008F6C27">
        <w:rPr>
          <w:rFonts w:ascii="Times New Roman" w:hAnsi="Times New Roman" w:cs="Times New Roman"/>
          <w:sz w:val="24"/>
          <w:szCs w:val="24"/>
        </w:rPr>
        <w:t xml:space="preserve">. </w:t>
      </w:r>
      <w:r w:rsidR="00CD6D0D">
        <w:rPr>
          <w:rFonts w:ascii="Times New Roman" w:hAnsi="Times New Roman" w:cs="Times New Roman"/>
          <w:sz w:val="24"/>
          <w:szCs w:val="24"/>
        </w:rPr>
        <w:t>While naming, protesting, and indicting</w:t>
      </w:r>
      <w:r w:rsidR="00E20D12" w:rsidRPr="00B81E06">
        <w:rPr>
          <w:rFonts w:ascii="Times New Roman" w:hAnsi="Times New Roman" w:cs="Times New Roman"/>
          <w:sz w:val="24"/>
          <w:szCs w:val="24"/>
        </w:rPr>
        <w:t xml:space="preserve"> </w:t>
      </w:r>
      <w:r w:rsidR="00CD6D0D">
        <w:rPr>
          <w:rFonts w:ascii="Times New Roman" w:hAnsi="Times New Roman" w:cs="Times New Roman"/>
          <w:sz w:val="24"/>
          <w:szCs w:val="24"/>
        </w:rPr>
        <w:t>were used in referencing/profiling</w:t>
      </w:r>
      <w:r w:rsidR="00E20D12">
        <w:rPr>
          <w:rFonts w:ascii="Times New Roman" w:hAnsi="Times New Roman" w:cs="Times New Roman"/>
          <w:sz w:val="24"/>
          <w:szCs w:val="24"/>
        </w:rPr>
        <w:t xml:space="preserve"> the target </w:t>
      </w:r>
      <w:r w:rsidR="00CD6D0D">
        <w:rPr>
          <w:rFonts w:ascii="Times New Roman" w:hAnsi="Times New Roman" w:cs="Times New Roman"/>
          <w:sz w:val="24"/>
          <w:szCs w:val="24"/>
        </w:rPr>
        <w:t>for hate,</w:t>
      </w:r>
      <w:r w:rsidR="00E20D12">
        <w:rPr>
          <w:rFonts w:ascii="Times New Roman" w:hAnsi="Times New Roman" w:cs="Times New Roman"/>
          <w:sz w:val="24"/>
          <w:szCs w:val="24"/>
        </w:rPr>
        <w:t xml:space="preserve"> </w:t>
      </w:r>
      <w:r w:rsidR="00CD6D0D">
        <w:rPr>
          <w:rFonts w:ascii="Times New Roman" w:hAnsi="Times New Roman" w:cs="Times New Roman"/>
          <w:sz w:val="24"/>
          <w:szCs w:val="24"/>
        </w:rPr>
        <w:t>the pragmatic act of inviting</w:t>
      </w:r>
      <w:r w:rsidR="006C2F2B">
        <w:rPr>
          <w:rFonts w:ascii="Times New Roman" w:hAnsi="Times New Roman" w:cs="Times New Roman"/>
          <w:sz w:val="24"/>
          <w:szCs w:val="24"/>
        </w:rPr>
        <w:t xml:space="preserve"> empathise</w:t>
      </w:r>
      <w:r w:rsidR="00CD6D0D">
        <w:rPr>
          <w:rFonts w:ascii="Times New Roman" w:hAnsi="Times New Roman" w:cs="Times New Roman"/>
          <w:sz w:val="24"/>
          <w:szCs w:val="24"/>
        </w:rPr>
        <w:t xml:space="preserve">s and </w:t>
      </w:r>
      <w:r w:rsidR="006C2F2B">
        <w:rPr>
          <w:rFonts w:ascii="Times New Roman" w:hAnsi="Times New Roman" w:cs="Times New Roman"/>
          <w:sz w:val="24"/>
          <w:szCs w:val="24"/>
        </w:rPr>
        <w:t>attend</w:t>
      </w:r>
      <w:r w:rsidR="00CD6D0D">
        <w:rPr>
          <w:rFonts w:ascii="Times New Roman" w:hAnsi="Times New Roman" w:cs="Times New Roman"/>
          <w:sz w:val="24"/>
          <w:szCs w:val="24"/>
        </w:rPr>
        <w:t>s</w:t>
      </w:r>
      <w:r w:rsidR="00E20D12" w:rsidRPr="00B81E06">
        <w:rPr>
          <w:rFonts w:ascii="Times New Roman" w:hAnsi="Times New Roman" w:cs="Times New Roman"/>
          <w:sz w:val="24"/>
          <w:szCs w:val="24"/>
        </w:rPr>
        <w:t xml:space="preserve"> to the face needs of the audience. </w:t>
      </w:r>
      <w:r w:rsidR="00CD6D0D">
        <w:rPr>
          <w:rFonts w:ascii="Times New Roman" w:hAnsi="Times New Roman" w:cs="Times New Roman"/>
          <w:sz w:val="24"/>
          <w:szCs w:val="24"/>
        </w:rPr>
        <w:t>Furthermore, innuendos were</w:t>
      </w:r>
      <w:r w:rsidR="00BA168A" w:rsidRPr="00B81E06">
        <w:rPr>
          <w:rFonts w:ascii="Times New Roman" w:hAnsi="Times New Roman" w:cs="Times New Roman"/>
          <w:sz w:val="24"/>
          <w:szCs w:val="24"/>
        </w:rPr>
        <w:t xml:space="preserve"> linguistically realised as pronouns with their antecedents recoverable from the context, </w:t>
      </w:r>
      <w:r w:rsidR="00CD6D0D">
        <w:rPr>
          <w:rFonts w:ascii="Times New Roman" w:hAnsi="Times New Roman" w:cs="Times New Roman"/>
          <w:sz w:val="24"/>
          <w:szCs w:val="24"/>
        </w:rPr>
        <w:t>while name-calling</w:t>
      </w:r>
      <w:r w:rsidR="00BA168A" w:rsidRPr="00B81E06">
        <w:rPr>
          <w:rFonts w:ascii="Times New Roman" w:hAnsi="Times New Roman" w:cs="Times New Roman"/>
          <w:sz w:val="24"/>
          <w:szCs w:val="24"/>
        </w:rPr>
        <w:t xml:space="preserve"> takes the form of adjectives that fu</w:t>
      </w:r>
      <w:r w:rsidR="00E20D12">
        <w:rPr>
          <w:rFonts w:ascii="Times New Roman" w:hAnsi="Times New Roman" w:cs="Times New Roman"/>
          <w:sz w:val="24"/>
          <w:szCs w:val="24"/>
        </w:rPr>
        <w:t xml:space="preserve">nction as nouns. </w:t>
      </w:r>
      <w:r w:rsidR="00BA168A" w:rsidRPr="00B81E06">
        <w:rPr>
          <w:rFonts w:ascii="Times New Roman" w:hAnsi="Times New Roman" w:cs="Times New Roman"/>
          <w:sz w:val="24"/>
          <w:szCs w:val="24"/>
        </w:rPr>
        <w:t>With the instrumentation of pragmatic acts,</w:t>
      </w:r>
      <w:r w:rsidR="00BA168A">
        <w:rPr>
          <w:rFonts w:ascii="Times New Roman" w:hAnsi="Times New Roman" w:cs="Times New Roman"/>
          <w:sz w:val="24"/>
          <w:szCs w:val="24"/>
        </w:rPr>
        <w:t xml:space="preserve"> </w:t>
      </w:r>
      <w:r w:rsidR="006C2F2B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BA168A">
        <w:rPr>
          <w:rFonts w:ascii="Times New Roman" w:hAnsi="Times New Roman" w:cs="Times New Roman"/>
          <w:sz w:val="24"/>
          <w:szCs w:val="24"/>
        </w:rPr>
        <w:t xml:space="preserve">Christian sermons </w:t>
      </w:r>
      <w:r w:rsidR="006C2F2B">
        <w:rPr>
          <w:rFonts w:ascii="Times New Roman" w:hAnsi="Times New Roman" w:cs="Times New Roman"/>
          <w:sz w:val="24"/>
          <w:szCs w:val="24"/>
        </w:rPr>
        <w:t>underscore preachers’ ideologies,</w:t>
      </w:r>
      <w:r w:rsidR="00BA168A" w:rsidRPr="00B81E06">
        <w:rPr>
          <w:rFonts w:ascii="Times New Roman" w:hAnsi="Times New Roman" w:cs="Times New Roman"/>
          <w:sz w:val="24"/>
          <w:szCs w:val="24"/>
        </w:rPr>
        <w:t xml:space="preserve"> </w:t>
      </w:r>
      <w:r w:rsidR="006C2F2B">
        <w:rPr>
          <w:rFonts w:ascii="Times New Roman" w:hAnsi="Times New Roman" w:cs="Times New Roman"/>
          <w:sz w:val="24"/>
          <w:szCs w:val="24"/>
        </w:rPr>
        <w:t>Nigeria</w:t>
      </w:r>
      <w:r w:rsidR="00BA168A" w:rsidRPr="00B81E06">
        <w:rPr>
          <w:rFonts w:ascii="Times New Roman" w:hAnsi="Times New Roman" w:cs="Times New Roman"/>
          <w:sz w:val="24"/>
          <w:szCs w:val="24"/>
        </w:rPr>
        <w:t>’s social-political undercurrents</w:t>
      </w:r>
      <w:r w:rsidR="006C2F2B">
        <w:rPr>
          <w:rFonts w:ascii="Times New Roman" w:hAnsi="Times New Roman" w:cs="Times New Roman"/>
          <w:sz w:val="24"/>
          <w:szCs w:val="24"/>
        </w:rPr>
        <w:t>,</w:t>
      </w:r>
      <w:r w:rsidR="00BA168A" w:rsidRPr="00B81E06">
        <w:rPr>
          <w:rFonts w:ascii="Times New Roman" w:hAnsi="Times New Roman" w:cs="Times New Roman"/>
          <w:sz w:val="24"/>
          <w:szCs w:val="24"/>
        </w:rPr>
        <w:t xml:space="preserve"> and the persuasive goal of religious communication.</w:t>
      </w:r>
    </w:p>
    <w:p w:rsidR="00581667" w:rsidRPr="002E72D1" w:rsidRDefault="00581667" w:rsidP="005816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2D1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 w:rsidRPr="002E72D1">
        <w:rPr>
          <w:rFonts w:ascii="Times New Roman" w:hAnsi="Times New Roman" w:cs="Times New Roman"/>
          <w:sz w:val="24"/>
          <w:szCs w:val="24"/>
        </w:rPr>
        <w:t xml:space="preserve">pragmatic acts, religion, hate speech, sermons, </w:t>
      </w:r>
      <w:proofErr w:type="gramStart"/>
      <w:r w:rsidRPr="002E72D1">
        <w:rPr>
          <w:rFonts w:ascii="Times New Roman" w:hAnsi="Times New Roman" w:cs="Times New Roman"/>
          <w:sz w:val="24"/>
          <w:szCs w:val="24"/>
        </w:rPr>
        <w:t>ideology</w:t>
      </w:r>
      <w:proofErr w:type="gramEnd"/>
      <w:r w:rsidRPr="002E72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95BEB" w:rsidRDefault="00A95BEB" w:rsidP="006C2F2B">
      <w:pPr>
        <w:jc w:val="center"/>
      </w:pPr>
    </w:p>
    <w:sectPr w:rsidR="00A95B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667"/>
    <w:rsid w:val="00581667"/>
    <w:rsid w:val="006C2F2B"/>
    <w:rsid w:val="00724E5D"/>
    <w:rsid w:val="008F6C27"/>
    <w:rsid w:val="00A95BEB"/>
    <w:rsid w:val="00BA168A"/>
    <w:rsid w:val="00CD6D0D"/>
    <w:rsid w:val="00E20D12"/>
    <w:rsid w:val="00EB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66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66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 Abayomi</cp:lastModifiedBy>
  <cp:revision>2</cp:revision>
  <dcterms:created xsi:type="dcterms:W3CDTF">2021-05-02T21:10:00Z</dcterms:created>
  <dcterms:modified xsi:type="dcterms:W3CDTF">2021-05-02T21:10:00Z</dcterms:modified>
</cp:coreProperties>
</file>