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A1E72B9" w14:textId="77777777" w:rsidR="00BD7211" w:rsidRDefault="00BD7211" w:rsidP="00BD7211"/>
    <w:p w14:paraId="00980962" w14:textId="77777777" w:rsidR="00BD7211" w:rsidRPr="00BD7211" w:rsidRDefault="00BD7211" w:rsidP="00BD7211"/>
    <w:p w14:paraId="1A6F114D" w14:textId="2581B76E" w:rsidR="00304742" w:rsidRPr="00BD7211" w:rsidRDefault="00304742" w:rsidP="008A6A4F">
      <w:pPr>
        <w:jc w:val="center"/>
        <w:rPr>
          <w:rFonts w:cs="Times New Roman"/>
          <w:b/>
          <w:sz w:val="32"/>
          <w:szCs w:val="32"/>
        </w:rPr>
      </w:pPr>
      <w:r w:rsidRPr="00BD7211">
        <w:rPr>
          <w:rFonts w:cs="Times New Roman"/>
          <w:b/>
          <w:sz w:val="32"/>
          <w:szCs w:val="32"/>
        </w:rPr>
        <w:t>A Phonological Linguisti</w:t>
      </w:r>
      <w:r w:rsidR="00025F3E" w:rsidRPr="00BD7211">
        <w:rPr>
          <w:rFonts w:cs="Times New Roman"/>
          <w:b/>
          <w:sz w:val="32"/>
          <w:szCs w:val="32"/>
        </w:rPr>
        <w:t>c Relationship between Medew Net</w:t>
      </w:r>
      <w:r w:rsidRPr="00BD7211">
        <w:rPr>
          <w:rFonts w:cs="Times New Roman"/>
          <w:b/>
          <w:sz w:val="32"/>
          <w:szCs w:val="32"/>
        </w:rPr>
        <w:t>er (Ancient Egyptian) and Nubian Dongolawi</w:t>
      </w:r>
    </w:p>
    <w:p w14:paraId="47570F40" w14:textId="77777777" w:rsidR="00F51866" w:rsidRPr="00F51866" w:rsidRDefault="00F51866" w:rsidP="00D448A1">
      <w:pPr>
        <w:pStyle w:val="Heading1"/>
        <w:jc w:val="center"/>
      </w:pPr>
    </w:p>
    <w:p w14:paraId="71C16E37" w14:textId="45FB901A" w:rsidR="00D448A1" w:rsidRDefault="00D448A1" w:rsidP="00D448A1">
      <w:pPr>
        <w:jc w:val="center"/>
        <w:rPr>
          <w:b/>
        </w:rPr>
      </w:pPr>
      <w:r>
        <w:rPr>
          <w:b/>
        </w:rPr>
        <w:t>Kennard D. Hartley (Neter Neb)</w:t>
      </w:r>
    </w:p>
    <w:p w14:paraId="31F77996" w14:textId="5ED3FE6D" w:rsidR="00304742" w:rsidRPr="008F0B06" w:rsidRDefault="00F63231" w:rsidP="00D448A1">
      <w:pPr>
        <w:jc w:val="center"/>
        <w:rPr>
          <w:b/>
        </w:rPr>
      </w:pPr>
      <w:r w:rsidRPr="008F0B06">
        <w:rPr>
          <w:b/>
        </w:rPr>
        <w:t>Dr. Nasir Satti PhD</w:t>
      </w:r>
    </w:p>
    <w:p w14:paraId="71F0DF5E" w14:textId="77777777" w:rsidR="00F51866" w:rsidRPr="00F51866" w:rsidRDefault="00F51866" w:rsidP="00F51866">
      <w:pPr>
        <w:pStyle w:val="Heading1"/>
      </w:pPr>
    </w:p>
    <w:p w14:paraId="7E003552" w14:textId="77777777" w:rsidR="00304742" w:rsidRDefault="00304742" w:rsidP="007A6A2E">
      <w:pPr>
        <w:jc w:val="center"/>
      </w:pPr>
    </w:p>
    <w:p w14:paraId="3E7004E5" w14:textId="77777777" w:rsidR="00C565D1" w:rsidRDefault="00304742" w:rsidP="008A6A4F">
      <w:pPr>
        <w:ind w:left="720" w:right="720"/>
        <w:jc w:val="both"/>
        <w:rPr>
          <w:rFonts w:cs="Times New Roman"/>
        </w:rPr>
      </w:pPr>
      <w:r w:rsidRPr="008F0B06">
        <w:rPr>
          <w:rFonts w:cs="Times New Roman"/>
          <w:b/>
        </w:rPr>
        <w:t>Kennard D. Hartley (Neter Neb)</w:t>
      </w:r>
      <w:r w:rsidRPr="00304742">
        <w:rPr>
          <w:rFonts w:cs="Times New Roman"/>
        </w:rPr>
        <w:t xml:space="preserve"> is a Medew Neter grammar and linguistic second course student of the Institute of Kemetic Philology. My instructor is Dr. Rkhty Amen and I have research interest in historical linguistics and African language</w:t>
      </w:r>
      <w:r w:rsidR="00BA581F">
        <w:rPr>
          <w:rFonts w:cs="Times New Roman"/>
        </w:rPr>
        <w:t xml:space="preserve"> studies. </w:t>
      </w:r>
      <w:r w:rsidR="00BA581F" w:rsidRPr="00304742">
        <w:rPr>
          <w:rFonts w:cs="Times New Roman"/>
        </w:rPr>
        <w:t>Contact</w:t>
      </w:r>
      <w:r w:rsidR="00BA581F">
        <w:rPr>
          <w:rFonts w:cs="Times New Roman"/>
        </w:rPr>
        <w:t>:</w:t>
      </w:r>
      <w:r w:rsidRPr="00304742">
        <w:rPr>
          <w:rFonts w:cs="Times New Roman"/>
        </w:rPr>
        <w:t xml:space="preserve"> </w:t>
      </w:r>
      <w:hyperlink r:id="rId8" w:history="1">
        <w:r w:rsidR="00C565D1" w:rsidRPr="00B21382">
          <w:rPr>
            <w:rStyle w:val="Hyperlink"/>
            <w:rFonts w:cs="Times New Roman"/>
          </w:rPr>
          <w:t>prntrlinguistics@gmail.com</w:t>
        </w:r>
      </w:hyperlink>
      <w:r w:rsidR="00C565D1">
        <w:rPr>
          <w:rFonts w:cs="Times New Roman"/>
        </w:rPr>
        <w:t xml:space="preserve">, </w:t>
      </w:r>
      <w:r w:rsidR="00C565D1">
        <w:rPr>
          <w:rFonts w:cs="Times New Roman"/>
        </w:rPr>
        <w:tab/>
        <w:t xml:space="preserve">mobile: </w:t>
      </w:r>
      <w:r w:rsidR="003C38B3">
        <w:rPr>
          <w:rFonts w:cs="Times New Roman"/>
        </w:rPr>
        <w:t>4109891638</w:t>
      </w:r>
      <w:r w:rsidR="00C565D1">
        <w:rPr>
          <w:rFonts w:cs="Times New Roman"/>
        </w:rPr>
        <w:t xml:space="preserve">, address: </w:t>
      </w:r>
      <w:r w:rsidR="003C38B3">
        <w:rPr>
          <w:rFonts w:cs="Times New Roman"/>
        </w:rPr>
        <w:t xml:space="preserve">1906 </w:t>
      </w:r>
    </w:p>
    <w:p w14:paraId="690A9614" w14:textId="43AA1830" w:rsidR="00304742" w:rsidRPr="00C565D1" w:rsidRDefault="00C565D1" w:rsidP="00C565D1">
      <w:pPr>
        <w:ind w:right="720"/>
        <w:jc w:val="both"/>
        <w:rPr>
          <w:rFonts w:cs="Times New Roman"/>
          <w:b/>
        </w:rPr>
      </w:pPr>
      <w:r>
        <w:rPr>
          <w:rFonts w:cs="Times New Roman"/>
          <w:b/>
        </w:rPr>
        <w:t xml:space="preserve">            </w:t>
      </w:r>
      <w:r w:rsidR="003C38B3">
        <w:rPr>
          <w:rFonts w:cs="Times New Roman"/>
        </w:rPr>
        <w:t>Summerchase Drive, Duluth, Georgia 30096.</w:t>
      </w:r>
    </w:p>
    <w:p w14:paraId="562C70E1" w14:textId="77777777" w:rsidR="00304742" w:rsidRPr="00304742" w:rsidRDefault="00304742" w:rsidP="008A6A4F">
      <w:pPr>
        <w:ind w:left="720" w:right="720"/>
        <w:jc w:val="center"/>
        <w:rPr>
          <w:rFonts w:cs="Times New Roman"/>
        </w:rPr>
      </w:pPr>
    </w:p>
    <w:p w14:paraId="27C4C60B" w14:textId="5D3D9133" w:rsidR="00374EAD" w:rsidRPr="00374EAD" w:rsidRDefault="00304742" w:rsidP="00374EAD">
      <w:pPr>
        <w:ind w:left="720" w:right="720"/>
        <w:jc w:val="both"/>
        <w:rPr>
          <w:rFonts w:cs="Times New Roman"/>
        </w:rPr>
      </w:pPr>
      <w:r w:rsidRPr="008F0B06">
        <w:rPr>
          <w:rFonts w:cs="Times New Roman"/>
          <w:b/>
        </w:rPr>
        <w:t>Dr. Nasir Satti PhD</w:t>
      </w:r>
      <w:r w:rsidRPr="00304742">
        <w:rPr>
          <w:rFonts w:cs="Times New Roman"/>
        </w:rPr>
        <w:t xml:space="preserve"> is an assistant professor in </w:t>
      </w:r>
      <w:r w:rsidR="00374EAD" w:rsidRPr="00374EAD">
        <w:rPr>
          <w:rFonts w:cs="Times New Roman"/>
        </w:rPr>
        <w:t>University of Khartoum</w:t>
      </w:r>
      <w:r w:rsidR="007074F0">
        <w:rPr>
          <w:rFonts w:cs="Times New Roman"/>
        </w:rPr>
        <w:t>,</w:t>
      </w:r>
      <w:r w:rsidR="00374EAD" w:rsidRPr="00374EAD">
        <w:rPr>
          <w:rFonts w:cs="Times New Roman"/>
        </w:rPr>
        <w:t xml:space="preserve"> </w:t>
      </w:r>
    </w:p>
    <w:p w14:paraId="4A805971" w14:textId="66C4D3BF" w:rsidR="00061E7B" w:rsidRPr="00304742" w:rsidRDefault="00374EAD" w:rsidP="00374EAD">
      <w:pPr>
        <w:ind w:left="720" w:right="720"/>
        <w:jc w:val="both"/>
        <w:rPr>
          <w:rFonts w:cs="Times New Roman"/>
        </w:rPr>
      </w:pPr>
      <w:r>
        <w:rPr>
          <w:rFonts w:cs="Times New Roman"/>
        </w:rPr>
        <w:t xml:space="preserve">Faculty of Arts </w:t>
      </w:r>
      <w:r w:rsidRPr="00374EAD">
        <w:rPr>
          <w:rFonts w:cs="Times New Roman"/>
        </w:rPr>
        <w:t xml:space="preserve">Department of Linguistics </w:t>
      </w:r>
      <w:r w:rsidR="00304742" w:rsidRPr="00304742">
        <w:rPr>
          <w:rFonts w:cs="Times New Roman"/>
        </w:rPr>
        <w:t>specializing in Nubian Dongolawi language and syntax. Dr. Nasir Satti research interest are in historical linguistics and Afr</w:t>
      </w:r>
      <w:r w:rsidR="00BA581F">
        <w:rPr>
          <w:rFonts w:cs="Times New Roman"/>
        </w:rPr>
        <w:t xml:space="preserve">ican language research. Contact: </w:t>
      </w:r>
      <w:hyperlink r:id="rId9" w:history="1">
        <w:r w:rsidR="00C565D1" w:rsidRPr="00B21382">
          <w:rPr>
            <w:rStyle w:val="Hyperlink"/>
            <w:rFonts w:cs="Times New Roman"/>
          </w:rPr>
          <w:t>nassat204@gmail.com</w:t>
        </w:r>
      </w:hyperlink>
      <w:r w:rsidR="00C565D1">
        <w:rPr>
          <w:rFonts w:cs="Times New Roman"/>
        </w:rPr>
        <w:t xml:space="preserve">, </w:t>
      </w:r>
      <w:r w:rsidR="00C565D1">
        <w:t xml:space="preserve">mobile: </w:t>
      </w:r>
      <w:r w:rsidR="00C565D1" w:rsidRPr="00C565D1">
        <w:rPr>
          <w:rFonts w:cs="Times New Roman"/>
        </w:rPr>
        <w:t>00249114679089</w:t>
      </w:r>
      <w:r w:rsidR="00C565D1">
        <w:rPr>
          <w:rFonts w:cs="Times New Roman"/>
        </w:rPr>
        <w:t>,</w:t>
      </w:r>
      <w:r w:rsidRPr="00374EAD">
        <w:t xml:space="preserve"> </w:t>
      </w:r>
      <w:r w:rsidR="00C565D1">
        <w:t xml:space="preserve">address: </w:t>
      </w:r>
      <w:r w:rsidR="00C565D1">
        <w:rPr>
          <w:rFonts w:cs="Times New Roman"/>
        </w:rPr>
        <w:t>P. O. Box: 321 Khartoum, Sudan,</w:t>
      </w:r>
      <w:r w:rsidR="00C565D1" w:rsidRPr="00374EAD">
        <w:rPr>
          <w:rFonts w:cs="Times New Roman"/>
        </w:rPr>
        <w:t xml:space="preserve"> </w:t>
      </w:r>
      <w:r w:rsidRPr="00374EAD">
        <w:rPr>
          <w:rFonts w:cs="Times New Roman"/>
        </w:rPr>
        <w:t>11115</w:t>
      </w:r>
      <w:r w:rsidR="00C565D1">
        <w:rPr>
          <w:rFonts w:cs="Times New Roman"/>
        </w:rPr>
        <w:t>.</w:t>
      </w:r>
    </w:p>
    <w:p w14:paraId="38F41DD1" w14:textId="77777777" w:rsidR="00061E7B" w:rsidRDefault="00061E7B" w:rsidP="006C3BE7">
      <w:pPr>
        <w:pBdr>
          <w:top w:val="nil"/>
          <w:left w:val="nil"/>
          <w:bottom w:val="nil"/>
          <w:right w:val="nil"/>
          <w:between w:val="nil"/>
        </w:pBdr>
      </w:pPr>
    </w:p>
    <w:p w14:paraId="737944C3" w14:textId="44D2FCB5" w:rsidR="00BD7211" w:rsidRDefault="001131CA" w:rsidP="0082526F">
      <w:pPr>
        <w:pStyle w:val="Title"/>
        <w:pBdr>
          <w:top w:val="nil"/>
          <w:left w:val="nil"/>
          <w:bottom w:val="nil"/>
          <w:right w:val="nil"/>
          <w:between w:val="nil"/>
        </w:pBdr>
        <w:spacing w:line="276" w:lineRule="auto"/>
        <w:rPr>
          <w:rFonts w:ascii="Times New Roman" w:eastAsia="Times New Roman" w:hAnsi="Times New Roman" w:cs="Times New Roman"/>
        </w:rPr>
      </w:pPr>
      <w:bookmarkStart w:id="0" w:name="_2gazcsgmxkub" w:colFirst="0" w:colLast="0"/>
      <w:bookmarkEnd w:id="0"/>
      <w:r>
        <w:rPr>
          <w:rFonts w:ascii="Times New Roman" w:eastAsia="Times New Roman" w:hAnsi="Times New Roman" w:cs="Times New Roman"/>
          <w:color w:val="000000"/>
          <w:sz w:val="36"/>
          <w:szCs w:val="36"/>
        </w:rPr>
        <w:br/>
      </w:r>
    </w:p>
    <w:p w14:paraId="1CD7560D" w14:textId="77777777" w:rsidR="0082526F" w:rsidRPr="0082526F" w:rsidRDefault="0082526F" w:rsidP="0082526F"/>
    <w:p w14:paraId="6A94533B" w14:textId="77777777" w:rsidR="00A02E6B" w:rsidRDefault="00243569" w:rsidP="00B84A81">
      <w:pPr>
        <w:pStyle w:val="NoSpacing"/>
        <w:rPr>
          <w:rStyle w:val="TitleChar"/>
          <w:rFonts w:ascii="Times New Roman" w:hAnsi="Times New Roman" w:cs="Times New Roman"/>
          <w:color w:val="000000" w:themeColor="text1"/>
          <w:sz w:val="32"/>
          <w:szCs w:val="32"/>
        </w:rPr>
      </w:pPr>
      <w:r>
        <w:br/>
      </w:r>
      <w:r w:rsidR="000B3F36">
        <w:rPr>
          <w:rFonts w:eastAsia="Times New Roman"/>
        </w:rPr>
        <w:br/>
      </w:r>
      <w:r w:rsidR="008A6A4F">
        <w:rPr>
          <w:rStyle w:val="TitleChar"/>
          <w:rFonts w:ascii="Times New Roman" w:hAnsi="Times New Roman" w:cs="Times New Roman"/>
          <w:color w:val="000000" w:themeColor="text1"/>
          <w:sz w:val="32"/>
          <w:szCs w:val="32"/>
        </w:rPr>
        <w:t xml:space="preserve">         </w:t>
      </w: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1AF5B52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lastRenderedPageBreak/>
        <w:t>A Phonological Linguisti</w:t>
      </w:r>
      <w:r w:rsidR="00665AA9">
        <w:rPr>
          <w:rStyle w:val="TitleChar"/>
          <w:rFonts w:ascii="Times New Roman" w:hAnsi="Times New Roman" w:cs="Times New Roman"/>
          <w:b/>
          <w:color w:val="000000" w:themeColor="text1"/>
          <w:sz w:val="32"/>
          <w:szCs w:val="32"/>
        </w:rPr>
        <w:t>c Relationship between Medew Net</w:t>
      </w:r>
      <w:r w:rsidRPr="00BD7211">
        <w:rPr>
          <w:rStyle w:val="TitleChar"/>
          <w:rFonts w:ascii="Times New Roman" w:hAnsi="Times New Roman" w:cs="Times New Roman"/>
          <w:b/>
          <w:color w:val="000000" w:themeColor="text1"/>
          <w:sz w:val="32"/>
          <w:szCs w:val="32"/>
        </w:rPr>
        <w:t>er</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 xml:space="preserve"> </w:t>
      </w:r>
      <w:r w:rsidR="00A02E6B">
        <w:rPr>
          <w:rStyle w:val="TitleChar"/>
          <w:rFonts w:ascii="Times New Roman" w:hAnsi="Times New Roman" w:cs="Times New Roman"/>
          <w:b/>
          <w:color w:val="000000" w:themeColor="text1"/>
          <w:sz w:val="32"/>
          <w:szCs w:val="32"/>
        </w:rPr>
        <w:t xml:space="preserve">          </w:t>
      </w:r>
      <w:r w:rsidR="002A3B97" w:rsidRPr="00BD7211">
        <w:rPr>
          <w:rStyle w:val="TitleChar"/>
          <w:rFonts w:ascii="Times New Roman" w:hAnsi="Times New Roman" w:cs="Times New Roman"/>
          <w:b/>
          <w:color w:val="000000" w:themeColor="text1"/>
          <w:sz w:val="32"/>
          <w:szCs w:val="32"/>
        </w:rPr>
        <w:t xml:space="preserve">  </w:t>
      </w:r>
      <w:r w:rsidRPr="00BD7211">
        <w:rPr>
          <w:rStyle w:val="TitleChar"/>
          <w:rFonts w:ascii="Times New Roman" w:hAnsi="Times New Roman" w:cs="Times New Roman"/>
          <w:b/>
          <w:color w:val="000000" w:themeColor="text1"/>
          <w:sz w:val="32"/>
          <w:szCs w:val="32"/>
        </w:rPr>
        <w:t>(Ancient Egyptian) and Nubian Dongolawi</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42B86861"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(Ancient Egyptian) alongside showing affinity with other African languages as SW Dinka, Dogon Tommo So and Coptic. Utilizing the comparative linguistic method we have begun to establish a number of phonological sound correspondences between Nubian Dongolawi and Medew Neter using numerous core basic vocabulary items such as pronouns, body parts, numerals, colors, senses, and verbs to avoid borrowings and chance similarities. We also attempt a possible phonological reconstruction of Medew Neter</w:t>
      </w:r>
      <w:r>
        <w:rPr>
          <w:rFonts w:eastAsia="Times New Roman"/>
        </w:rPr>
        <w:t xml:space="preserve"> (Ancient Egyptian)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4E3B20F8" w:rsidR="00304742" w:rsidRDefault="00B55B95" w:rsidP="00272FD5">
      <w:pPr>
        <w:pBdr>
          <w:top w:val="nil"/>
          <w:left w:val="nil"/>
          <w:bottom w:val="nil"/>
          <w:right w:val="nil"/>
          <w:between w:val="nil"/>
        </w:pBdr>
        <w:spacing w:after="1080" w:line="240" w:lineRule="auto"/>
        <w:jc w:val="both"/>
        <w:rPr>
          <w:rFonts w:eastAsia="Times New Roman" w:cs="Times New Roman"/>
        </w:rPr>
      </w:pPr>
      <w:r>
        <w:rPr>
          <w:rFonts w:eastAsia="Times New Roman" w:cs="Times New Roman"/>
        </w:rPr>
        <w:t xml:space="preserve"> </w:t>
      </w:r>
      <w:r w:rsidR="00304742" w:rsidRPr="00A54880">
        <w:rPr>
          <w:rFonts w:eastAsia="Times New Roman" w:cs="Times New Roman"/>
          <w:b/>
        </w:rPr>
        <w:t>Résumé</w:t>
      </w:r>
      <w:r w:rsidR="00D448A1">
        <w:rPr>
          <w:rFonts w:eastAsia="Times New Roman" w:cs="Times New Roman"/>
          <w:b/>
        </w:rPr>
        <w:t>:</w:t>
      </w:r>
      <w:r w:rsidR="00304742">
        <w:rPr>
          <w:rFonts w:eastAsia="Times New Roman" w:cs="Times New Roman"/>
        </w:rPr>
        <w:t xml:space="preserve">             </w:t>
      </w:r>
      <w:r w:rsidR="00304742">
        <w:rPr>
          <w:rFonts w:eastAsia="Times New Roman" w:cs="Times New Roman"/>
        </w:rPr>
        <w:br/>
      </w:r>
      <w:r w:rsidR="00304742" w:rsidRPr="00304742">
        <w:rPr>
          <w:rFonts w:eastAsia="Times New Roman" w:cs="Times New Roman"/>
        </w:rPr>
        <w:t xml:space="preserve">Cette analyse comparative vise à étudier une relation génétique phonologique possible entre la langue nubienne dongolawi </w:t>
      </w:r>
      <w:proofErr w:type="gramStart"/>
      <w:r w:rsidR="00304742" w:rsidRPr="00304742">
        <w:rPr>
          <w:rFonts w:eastAsia="Times New Roman" w:cs="Times New Roman"/>
        </w:rPr>
        <w:t>et</w:t>
      </w:r>
      <w:proofErr w:type="gramEnd"/>
      <w:r w:rsidR="00304742" w:rsidRPr="00304742">
        <w:rPr>
          <w:rFonts w:eastAsia="Times New Roman" w:cs="Times New Roman"/>
        </w:rPr>
        <w:t xml:space="preserve"> Medew Neter (égyptien ancien) en plus de montrer une affinité avec d’autres langues africaines comme sw Dinka, Dogon Tommo So et copte. En utilisant la méthode linguistique comparative, nous avons commencé à établir un certain nombre de correspondances sonores phonologiques entre Nubian Dongolawi et Medew Neter en utilisant de nombreux éléments de vocabulaire de base tels que les pronoms, les parties du corps, les chiffres, les couleurs, les sens et les verbes pour éviter les emprunts et les similitudes de hasard. Nous tentons également une éventuelle reconstruction phonologique de la phonologie de Medew Neter (Égypte ancienne). </w:t>
      </w:r>
      <w:r w:rsidR="00304742">
        <w:rPr>
          <w:rFonts w:eastAsia="Times New Roman" w:cs="Times New Roman"/>
          <w:sz w:val="36"/>
          <w:szCs w:val="36"/>
        </w:rPr>
        <w:t xml:space="preserve">    </w:t>
      </w:r>
    </w:p>
    <w:p w14:paraId="5687D99A" w14:textId="0F472871"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 borrowings, chance similarity,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sdt>
        <w:sdtPr>
          <w:rPr>
            <w:rFonts w:eastAsia="Times New Roman" w:cs="Times New Roman"/>
          </w:rPr>
          <w:id w:val="-182282098"/>
          <w:citation/>
        </w:sdtPr>
        <w:sdtContent>
          <w:r w:rsidR="00E0795D">
            <w:rPr>
              <w:rFonts w:eastAsia="Times New Roman" w:cs="Times New Roman"/>
            </w:rPr>
            <w:fldChar w:fldCharType="begin"/>
          </w:r>
          <w:r w:rsidR="00E0795D">
            <w:rPr>
              <w:rFonts w:eastAsia="Times New Roman" w:cs="Times New Roman"/>
            </w:rPr>
            <w:instrText xml:space="preserve"> CITATION Reg20 \l 1033 </w:instrText>
          </w:r>
          <w:r w:rsidR="00E0795D">
            <w:rPr>
              <w:rFonts w:eastAsia="Times New Roman" w:cs="Times New Roman"/>
            </w:rPr>
            <w:fldChar w:fldCharType="separate"/>
          </w:r>
          <w:r w:rsidR="00E0795D">
            <w:rPr>
              <w:rFonts w:eastAsia="Times New Roman" w:cs="Times New Roman"/>
              <w:noProof/>
            </w:rPr>
            <w:t xml:space="preserve"> </w:t>
          </w:r>
          <w:r w:rsidR="00E0795D" w:rsidRPr="00E0795D">
            <w:rPr>
              <w:rFonts w:eastAsia="Times New Roman" w:cs="Times New Roman"/>
              <w:noProof/>
            </w:rPr>
            <w:t>(Mabry, August 2020)</w:t>
          </w:r>
          <w:r w:rsidR="00E0795D">
            <w:rPr>
              <w:rFonts w:eastAsia="Times New Roman" w:cs="Times New Roman"/>
            </w:rPr>
            <w:fldChar w:fldCharType="end"/>
          </w:r>
        </w:sdtContent>
      </w:sdt>
    </w:p>
    <w:p w14:paraId="741E0F78" w14:textId="7F0D14A7" w:rsidR="000C0760" w:rsidRPr="004C570A" w:rsidRDefault="000C0760" w:rsidP="000C0760">
      <w:pPr>
        <w:pStyle w:val="Heading1"/>
        <w:ind w:left="1080"/>
        <w:rPr>
          <w:rStyle w:val="Heading1Char"/>
          <w:rFonts w:ascii="Times New Roman" w:hAnsi="Times New Roman" w:cs="Times New Roman"/>
          <w:b/>
          <w:color w:val="auto"/>
          <w:sz w:val="24"/>
          <w:szCs w:val="24"/>
        </w:rPr>
      </w:pPr>
      <w:r w:rsidRPr="004C570A">
        <w:rPr>
          <w:rStyle w:val="Heading1Char"/>
          <w:rFonts w:ascii="Times New Roman" w:hAnsi="Times New Roman" w:cs="Times New Roman"/>
          <w:b/>
          <w:color w:val="auto"/>
          <w:sz w:val="24"/>
          <w:szCs w:val="24"/>
        </w:rPr>
        <w:lastRenderedPageBreak/>
        <w:t>1. Introduction</w:t>
      </w:r>
    </w:p>
    <w:p w14:paraId="0B509ADF" w14:textId="60AD5452"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(Ancient Egyptian)</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Pr="0065374E">
        <w:rPr>
          <w:rFonts w:eastAsia="Times New Roman"/>
        </w:rPr>
        <w:t xml:space="preserve"> </w:t>
      </w:r>
      <w:sdt>
        <w:sdtPr>
          <w:rPr>
            <w:rFonts w:eastAsia="Times New Roman"/>
          </w:rPr>
          <w:id w:val="876439497"/>
          <w:citation/>
        </w:sdtPr>
        <w:sdtContent>
          <w:r w:rsidRPr="0065374E">
            <w:rPr>
              <w:rFonts w:eastAsia="Times New Roman"/>
            </w:rPr>
            <w:fldChar w:fldCharType="begin"/>
          </w:r>
          <w:r w:rsidRPr="0065374E">
            <w:rPr>
              <w:rFonts w:eastAsia="Times New Roman"/>
            </w:rPr>
            <w:instrText xml:space="preserve"> CITATION Fod66 \l 1033 </w:instrText>
          </w:r>
          <w:r w:rsidRPr="0065374E">
            <w:rPr>
              <w:rFonts w:eastAsia="Times New Roman"/>
            </w:rPr>
            <w:fldChar w:fldCharType="separate"/>
          </w:r>
          <w:r w:rsidRPr="0065374E">
            <w:rPr>
              <w:rFonts w:eastAsia="Times New Roman"/>
            </w:rPr>
            <w:t>(Fodor I</w:t>
          </w:r>
          <w:proofErr w:type="gramStart"/>
          <w:r w:rsidRPr="0065374E">
            <w:rPr>
              <w:rFonts w:eastAsia="Times New Roman"/>
            </w:rPr>
            <w:t>. ,</w:t>
          </w:r>
          <w:proofErr w:type="gramEnd"/>
          <w:r w:rsidRPr="0065374E">
            <w:rPr>
              <w:rFonts w:eastAsia="Times New Roman"/>
            </w:rPr>
            <w:t xml:space="preserve"> 1966)</w:t>
          </w:r>
          <w:r w:rsidRPr="0065374E">
            <w:rPr>
              <w:rFonts w:eastAsia="Times New Roman"/>
            </w:rPr>
            <w:fldChar w:fldCharType="end"/>
          </w:r>
        </w:sdtContent>
      </w:sdt>
      <w:r w:rsidRPr="0065374E">
        <w:rPr>
          <w:rFonts w:eastAsia="Times New Roman"/>
        </w:rPr>
        <w:t xml:space="preserve">? Within this comparative demonstration, we have established numerous sound correspondences </w:t>
      </w:r>
      <w:r w:rsidR="000C0760">
        <w:rPr>
          <w:rFonts w:eastAsia="Times New Roman"/>
        </w:rPr>
        <w:t xml:space="preserve">that </w:t>
      </w:r>
      <w:r w:rsidR="004C57DA">
        <w:rPr>
          <w:rFonts w:eastAsia="Times New Roman"/>
        </w:rPr>
        <w:t xml:space="preserve">proves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(Ancient Egyptian)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We have also applied the linguistic reconstruction method and its principles suited to scientifically rebuild a hypothetical African ancestral language, including possibly an approach to reviving Medew Neter (Ancient Egyptian) vocalization</w:t>
      </w:r>
      <w:sdt>
        <w:sdtPr>
          <w:rPr>
            <w:rFonts w:eastAsia="Times New Roman"/>
          </w:rPr>
          <w:id w:val="2096591708"/>
          <w:citation/>
        </w:sdtPr>
        <w:sdtContent>
          <w:r w:rsidRPr="0065374E">
            <w:rPr>
              <w:rFonts w:eastAsia="Times New Roman"/>
            </w:rPr>
            <w:fldChar w:fldCharType="begin"/>
          </w:r>
          <w:r w:rsidRPr="0065374E">
            <w:rPr>
              <w:rFonts w:eastAsia="Times New Roman"/>
            </w:rPr>
            <w:instrText xml:space="preserve"> CITATION GJD11 \l 1033 </w:instrText>
          </w:r>
          <w:r w:rsidRPr="0065374E">
            <w:rPr>
              <w:rFonts w:eastAsia="Times New Roman"/>
            </w:rPr>
            <w:fldChar w:fldCharType="separate"/>
          </w:r>
          <w:r w:rsidRPr="0065374E">
            <w:rPr>
              <w:rFonts w:eastAsia="Times New Roman"/>
            </w:rPr>
            <w:t xml:space="preserve"> (Dimmendaal, 2011)</w:t>
          </w:r>
          <w:r w:rsidRPr="0065374E">
            <w:rPr>
              <w:rFonts w:eastAsia="Times New Roman"/>
            </w:rPr>
            <w:fldChar w:fldCharType="end"/>
          </w:r>
        </w:sdtContent>
      </w:sdt>
      <w:r w:rsidRPr="0065374E">
        <w:rPr>
          <w:rFonts w:eastAsia="Times New Roman"/>
        </w:rPr>
        <w:t xml:space="preserve">. </w:t>
      </w:r>
    </w:p>
    <w:p w14:paraId="13CF961C" w14:textId="76681240" w:rsidR="00DD6797" w:rsidRPr="00DD6797" w:rsidRDefault="00DD6797" w:rsidP="00DD6797">
      <w:pPr>
        <w:pStyle w:val="NoSpacing"/>
        <w:ind w:firstLine="720"/>
        <w:jc w:val="both"/>
        <w:rPr>
          <w:rFonts w:eastAsia="Times New Roman"/>
        </w:rPr>
      </w:pPr>
      <w:r w:rsidRPr="00DD6797">
        <w:rPr>
          <w:rFonts w:eastAsia="Times New Roman"/>
        </w:rPr>
        <w:t>It is known within historical linguistic texts that language relationship must be based from a large and numerous amount of basic vocabulary</w:t>
      </w:r>
      <w:r w:rsidR="008C0408">
        <w:rPr>
          <w:rFonts w:eastAsia="Times New Roman"/>
        </w:rPr>
        <w:t>,</w:t>
      </w:r>
      <w:r w:rsidRPr="00DD6797">
        <w:rPr>
          <w:rFonts w:eastAsia="Times New Roman"/>
        </w:rPr>
        <w:t xml:space="preserve"> systematically corresponding </w:t>
      </w:r>
      <w:r w:rsidR="008C0408">
        <w:rPr>
          <w:rFonts w:eastAsia="Times New Roman"/>
        </w:rPr>
        <w:t xml:space="preserve">as </w:t>
      </w:r>
      <w:r w:rsidRPr="00DD6797">
        <w:rPr>
          <w:rFonts w:eastAsia="Times New Roman"/>
        </w:rPr>
        <w:t xml:space="preserve">the regularity observed in Grimm’s Law. We also maintain the principles of the Neogrammarian’s hypothesis concerning the nature of “overwhelming regularity” of sounds between living languages in this study (Joseph and Hock, 2009: 118 – 123).These sound laws appearing as historical processes of regular sound changes through time between Medew Neter (Ancient Egyptian)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 xml:space="preserve">Congo) leave us no choice but to suspect a possible phonological linguistic relationship between these languages beyond mere similarities. G.J Dimmendaal states “when two or more languages show similarities in form and meaning in a range of basic words an explanation other than borrowing is needed” (Dimmendaal, 2011: 8). </w:t>
      </w:r>
    </w:p>
    <w:p w14:paraId="43C75252" w14:textId="5743518F" w:rsidR="00DD6797" w:rsidRDefault="00DD6797" w:rsidP="00155CC5">
      <w:pPr>
        <w:pStyle w:val="NoSpacing"/>
        <w:ind w:firstLine="720"/>
        <w:jc w:val="both"/>
        <w:rPr>
          <w:rFonts w:eastAsia="Times New Roman"/>
        </w:rPr>
      </w:pPr>
      <w:r w:rsidRPr="00DD6797">
        <w:rPr>
          <w:rFonts w:eastAsia="Times New Roman"/>
        </w:rPr>
        <w:t>The economical range of the lexis used in this linguistic analysis is over 100 selected basic lexical items all phonetically corresponding cutting across today’s problematic</w:t>
      </w:r>
      <w:r w:rsidR="007B1983">
        <w:rPr>
          <w:rFonts w:eastAsia="Times New Roman"/>
        </w:rPr>
        <w:t xml:space="preserve"> African</w:t>
      </w:r>
      <w:r w:rsidRPr="00DD6797">
        <w:rPr>
          <w:rFonts w:eastAsia="Times New Roman"/>
        </w:rPr>
        <w:t xml:space="preserve"> classifications</w:t>
      </w:r>
      <w:sdt>
        <w:sdtPr>
          <w:rPr>
            <w:rFonts w:eastAsia="Times New Roman"/>
          </w:rPr>
          <w:id w:val="-1034890389"/>
          <w:citation/>
        </w:sdtPr>
        <w:sdtContent>
          <w:r w:rsidR="007B1983">
            <w:rPr>
              <w:rFonts w:eastAsia="Times New Roman"/>
            </w:rPr>
            <w:fldChar w:fldCharType="begin"/>
          </w:r>
          <w:r w:rsidR="007B1983">
            <w:rPr>
              <w:rFonts w:eastAsia="Times New Roman"/>
            </w:rPr>
            <w:instrText xml:space="preserve"> CITATION Fod66 \l 1033 </w:instrText>
          </w:r>
          <w:r w:rsidR="007B1983">
            <w:rPr>
              <w:rFonts w:eastAsia="Times New Roman"/>
            </w:rPr>
            <w:fldChar w:fldCharType="separate"/>
          </w:r>
          <w:r w:rsidR="007B1983">
            <w:rPr>
              <w:rFonts w:eastAsia="Times New Roman"/>
              <w:noProof/>
            </w:rPr>
            <w:t xml:space="preserve"> </w:t>
          </w:r>
          <w:r w:rsidR="007B1983" w:rsidRPr="007B1983">
            <w:rPr>
              <w:rFonts w:eastAsia="Times New Roman"/>
              <w:noProof/>
            </w:rPr>
            <w:t>(Fodor I. , 1966)</w:t>
          </w:r>
          <w:r w:rsidR="007B1983">
            <w:rPr>
              <w:rFonts w:eastAsia="Times New Roman"/>
            </w:rPr>
            <w:fldChar w:fldCharType="end"/>
          </w:r>
        </w:sdtContent>
      </w:sdt>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135AFC0E" w14:textId="57425E9F" w:rsidR="000C0760" w:rsidRPr="004C570A" w:rsidRDefault="000C0760" w:rsidP="000C0760">
      <w:pPr>
        <w:pStyle w:val="Heading1"/>
        <w:rPr>
          <w:rFonts w:ascii="Times New Roman" w:eastAsia="Times New Roman" w:hAnsi="Times New Roman" w:cs="Times New Roman"/>
          <w:b/>
          <w:color w:val="auto"/>
          <w:sz w:val="24"/>
          <w:szCs w:val="24"/>
        </w:rPr>
      </w:pPr>
      <w:r w:rsidRPr="004C570A">
        <w:rPr>
          <w:rFonts w:ascii="Times New Roman" w:eastAsia="Times New Roman" w:hAnsi="Times New Roman" w:cs="Times New Roman"/>
          <w:b/>
          <w:color w:val="auto"/>
          <w:sz w:val="24"/>
          <w:szCs w:val="24"/>
        </w:rPr>
        <w:lastRenderedPageBreak/>
        <w:t>1.1 Statement of the Problem</w:t>
      </w:r>
    </w:p>
    <w:p w14:paraId="24844FF2" w14:textId="77777777" w:rsidR="000C0760" w:rsidRDefault="000C0760" w:rsidP="007C7B26">
      <w:pPr>
        <w:pStyle w:val="NoSpacing"/>
        <w:jc w:val="both"/>
        <w:rPr>
          <w:rFonts w:eastAsia="Times New Roman"/>
        </w:rPr>
      </w:pPr>
    </w:p>
    <w:p w14:paraId="6E5A6589" w14:textId="6B2C69F6" w:rsidR="007C7B26" w:rsidRDefault="000D4E20" w:rsidP="00A7551A">
      <w:pPr>
        <w:pStyle w:val="NoSpacing"/>
        <w:ind w:firstLine="720"/>
        <w:jc w:val="both"/>
        <w:rPr>
          <w:rFonts w:eastAsia="Times New Roman"/>
        </w:rPr>
      </w:pPr>
      <w:r w:rsidRPr="0065374E">
        <w:rPr>
          <w:rFonts w:eastAsia="Times New Roman"/>
        </w:rPr>
        <w:t>These language phyla today as Afriasian (Afro-Asiatic)</w:t>
      </w:r>
      <w:r w:rsidRPr="0065374E">
        <w:rPr>
          <w:rFonts w:eastAsia="Times New Roman"/>
        </w:rPr>
        <w:fldChar w:fldCharType="begin"/>
      </w:r>
      <w:r w:rsidRPr="0065374E">
        <w:rPr>
          <w:rFonts w:eastAsia="Times New Roman"/>
        </w:rPr>
        <w:instrText xml:space="preserve"> XE "Afriasian (Afro-Asiatic)" </w:instrText>
      </w:r>
      <w:r w:rsidRPr="0065374E">
        <w:rPr>
          <w:rFonts w:eastAsia="Times New Roman"/>
        </w:rPr>
        <w:fldChar w:fldCharType="end"/>
      </w:r>
      <w:r w:rsidRPr="0065374E">
        <w:rPr>
          <w:rFonts w:eastAsia="Times New Roman"/>
        </w:rPr>
        <w:t xml:space="preserve"> which houses Medew Neter (Ancient Egyptian and Coptic),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xml:space="preserve"> which houses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00F07293">
        <w:rPr>
          <w:rFonts w:eastAsia="Times New Roman"/>
        </w:rPr>
        <w:t xml:space="preserve"> &amp; SW Dinka,</w:t>
      </w:r>
      <w:r w:rsidRPr="0065374E">
        <w:rPr>
          <w:rFonts w:eastAsia="Times New Roman"/>
        </w:rPr>
        <w:t xml:space="preserve"> Niger-Congo which questionably houses Dogon Tommo So,</w:t>
      </w:r>
      <w:r w:rsidRPr="0065374E">
        <w:rPr>
          <w:rFonts w:eastAsia="Times New Roman"/>
        </w:rPr>
        <w:fldChar w:fldCharType="begin"/>
      </w:r>
      <w:r w:rsidRPr="0065374E">
        <w:rPr>
          <w:rFonts w:eastAsia="Times New Roman"/>
        </w:rPr>
        <w:instrText xml:space="preserve"> XE "Dogon Tommo So" </w:instrText>
      </w:r>
      <w:r w:rsidRPr="0065374E">
        <w:rPr>
          <w:rFonts w:eastAsia="Times New Roman"/>
        </w:rPr>
        <w:fldChar w:fldCharType="end"/>
      </w:r>
      <w:r w:rsidRPr="0065374E">
        <w:rPr>
          <w:rFonts w:eastAsia="Times New Roman"/>
        </w:rPr>
        <w:t xml:space="preserve"> are mainly built from the mass comparative method</w:t>
      </w:r>
      <w:r w:rsidRPr="0065374E">
        <w:rPr>
          <w:rFonts w:eastAsia="Times New Roman"/>
        </w:rPr>
        <w:fldChar w:fldCharType="begin"/>
      </w:r>
      <w:r w:rsidRPr="0065374E">
        <w:rPr>
          <w:rFonts w:eastAsia="Times New Roman"/>
        </w:rPr>
        <w:instrText xml:space="preserve"> XE "the mass comparative method" </w:instrText>
      </w:r>
      <w:r w:rsidRPr="0065374E">
        <w:rPr>
          <w:rFonts w:eastAsia="Times New Roman"/>
        </w:rPr>
        <w:fldChar w:fldCharType="end"/>
      </w:r>
      <w:r w:rsidRPr="0065374E">
        <w:rPr>
          <w:rFonts w:eastAsia="Times New Roman"/>
        </w:rPr>
        <w:t xml:space="preserve"> of Joseph Greenberg</w:t>
      </w:r>
      <w:r w:rsidRPr="0065374E">
        <w:rPr>
          <w:rFonts w:eastAsia="Times New Roman"/>
        </w:rPr>
        <w:fldChar w:fldCharType="begin"/>
      </w:r>
      <w:r w:rsidRPr="0065374E">
        <w:rPr>
          <w:rFonts w:eastAsia="Times New Roman"/>
        </w:rPr>
        <w:instrText xml:space="preserve"> XE "Joseph Greenberg" </w:instrText>
      </w:r>
      <w:r w:rsidRPr="0065374E">
        <w:rPr>
          <w:rFonts w:eastAsia="Times New Roman"/>
        </w:rPr>
        <w:fldChar w:fldCharType="end"/>
      </w:r>
      <w:sdt>
        <w:sdtPr>
          <w:rPr>
            <w:rFonts w:eastAsia="Times New Roman"/>
          </w:rPr>
          <w:id w:val="844431058"/>
          <w:citation/>
        </w:sdtPr>
        <w:sdtContent>
          <w:r w:rsidRPr="0065374E">
            <w:rPr>
              <w:rFonts w:eastAsia="Times New Roman"/>
            </w:rPr>
            <w:fldChar w:fldCharType="begin"/>
          </w:r>
          <w:r w:rsidRPr="0065374E">
            <w:rPr>
              <w:rFonts w:eastAsia="Times New Roman"/>
            </w:rPr>
            <w:instrText xml:space="preserve"> CITATION Jos66 \l 1033 </w:instrText>
          </w:r>
          <w:r w:rsidRPr="0065374E">
            <w:rPr>
              <w:rFonts w:eastAsia="Times New Roman"/>
            </w:rPr>
            <w:fldChar w:fldCharType="separate"/>
          </w:r>
          <w:r w:rsidRPr="0065374E">
            <w:rPr>
              <w:rFonts w:eastAsia="Times New Roman"/>
            </w:rPr>
            <w:t xml:space="preserve"> (Greenberg, 1966)</w:t>
          </w:r>
          <w:r w:rsidRPr="0065374E">
            <w:rPr>
              <w:rFonts w:eastAsia="Times New Roman"/>
            </w:rPr>
            <w:fldChar w:fldCharType="end"/>
          </w:r>
        </w:sdtContent>
      </w:sdt>
      <w:r w:rsidRPr="0065374E">
        <w:rPr>
          <w:rFonts w:eastAsia="Times New Roman"/>
        </w:rPr>
        <w:t>. According to I. Fodor, Greenberg’s immense African classification has major methodological problems regarding his establishment of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Niger</w:t>
      </w:r>
      <w:r w:rsidR="005F73F3">
        <w:rPr>
          <w:rFonts w:eastAsia="Times New Roman"/>
        </w:rPr>
        <w:t>-</w:t>
      </w:r>
      <w:r w:rsidRPr="0065374E">
        <w:rPr>
          <w:rFonts w:eastAsia="Times New Roman"/>
        </w:rPr>
        <w:t>Congo and Afro-Asiatic</w:t>
      </w:r>
      <w:sdt>
        <w:sdtPr>
          <w:rPr>
            <w:rFonts w:eastAsia="Times New Roman"/>
          </w:rPr>
          <w:id w:val="-159005489"/>
          <w:citation/>
        </w:sdtPr>
        <w:sdtContent>
          <w:r w:rsidRPr="0065374E">
            <w:rPr>
              <w:rFonts w:eastAsia="Times New Roman"/>
            </w:rPr>
            <w:fldChar w:fldCharType="begin"/>
          </w:r>
          <w:r w:rsidRPr="0065374E">
            <w:rPr>
              <w:rFonts w:eastAsia="Times New Roman"/>
            </w:rPr>
            <w:instrText xml:space="preserve"> CITATION Ist66 \l 1033 </w:instrText>
          </w:r>
          <w:r w:rsidRPr="0065374E">
            <w:rPr>
              <w:rFonts w:eastAsia="Times New Roman"/>
            </w:rPr>
            <w:fldChar w:fldCharType="separate"/>
          </w:r>
          <w:r w:rsidRPr="0065374E">
            <w:rPr>
              <w:rFonts w:eastAsia="Times New Roman"/>
            </w:rPr>
            <w:t xml:space="preserve"> (Fodor I</w:t>
          </w:r>
          <w:proofErr w:type="gramStart"/>
          <w:r w:rsidRPr="0065374E">
            <w:rPr>
              <w:rFonts w:eastAsia="Times New Roman"/>
            </w:rPr>
            <w:t>. ,</w:t>
          </w:r>
          <w:proofErr w:type="gramEnd"/>
          <w:r w:rsidRPr="0065374E">
            <w:rPr>
              <w:rFonts w:eastAsia="Times New Roman"/>
            </w:rPr>
            <w:t xml:space="preserve"> 1966)</w:t>
          </w:r>
          <w:r w:rsidRPr="0065374E">
            <w:rPr>
              <w:rFonts w:eastAsia="Times New Roman"/>
            </w:rPr>
            <w:fldChar w:fldCharType="end"/>
          </w:r>
        </w:sdtContent>
      </w:sdt>
      <w:r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Pr="0065374E">
            <w:rPr>
              <w:rFonts w:eastAsia="Times New Roman"/>
            </w:rPr>
            <w:fldChar w:fldCharType="begin"/>
          </w:r>
          <w:r w:rsidRPr="0065374E">
            <w:rPr>
              <w:rFonts w:eastAsia="Times New Roman"/>
            </w:rPr>
            <w:instrText xml:space="preserve"> CITATION KSO04 \l 1033 </w:instrText>
          </w:r>
          <w:r w:rsidRPr="0065374E">
            <w:rPr>
              <w:rFonts w:eastAsia="Times New Roman"/>
            </w:rPr>
            <w:fldChar w:fldCharType="separate"/>
          </w:r>
          <w:r w:rsidRPr="0065374E">
            <w:rPr>
              <w:rFonts w:eastAsia="Times New Roman"/>
            </w:rPr>
            <w:t xml:space="preserve"> (Olson, 2004)</w:t>
          </w:r>
          <w:r w:rsidRPr="0065374E">
            <w:rPr>
              <w:rFonts w:eastAsia="Times New Roman"/>
            </w:rPr>
            <w:fldChar w:fldCharType="end"/>
          </w:r>
        </w:sdtContent>
      </w:sdt>
      <w:r w:rsidRPr="0065374E">
        <w:rPr>
          <w:rFonts w:eastAsia="Times New Roman"/>
        </w:rPr>
        <w:t>. Dr. Olson states “A comprehensive reconstruction of Niger</w:t>
      </w:r>
      <w:r w:rsidR="005F73F3">
        <w:rPr>
          <w:rFonts w:eastAsia="Times New Roman"/>
        </w:rPr>
        <w:t>-</w:t>
      </w:r>
      <w:r w:rsidRPr="0065374E">
        <w:rPr>
          <w:rFonts w:eastAsia="Times New Roman"/>
        </w:rPr>
        <w:t xml:space="preserve"> Congo, including the establishment of sound laws, remains the major future task in Niger-Congo classification” (Olson, 2004: 24).</w:t>
      </w:r>
    </w:p>
    <w:p w14:paraId="48B93114" w14:textId="5A6BE762" w:rsidR="004C31C2" w:rsidRPr="004C31C2"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was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probing preliminary relationships</w:t>
      </w:r>
      <w:sdt>
        <w:sdtPr>
          <w:rPr>
            <w:rFonts w:eastAsia="Times New Roman"/>
          </w:rPr>
          <w:id w:val="-1170018914"/>
          <w:citation/>
        </w:sdtPr>
        <w:sdtContent>
          <w:r w:rsidR="000D4E20" w:rsidRPr="00873BCD">
            <w:rPr>
              <w:rFonts w:eastAsia="Times New Roman"/>
            </w:rPr>
            <w:fldChar w:fldCharType="begin"/>
          </w:r>
          <w:r w:rsidR="000D4E20" w:rsidRPr="00873BCD">
            <w:rPr>
              <w:rFonts w:eastAsia="Times New Roman"/>
            </w:rPr>
            <w:instrText xml:space="preserve"> CITATION GJD11 \l 1033 </w:instrText>
          </w:r>
          <w:r w:rsidR="000D4E20" w:rsidRPr="00873BCD">
            <w:rPr>
              <w:rFonts w:eastAsia="Times New Roman"/>
            </w:rPr>
            <w:fldChar w:fldCharType="separate"/>
          </w:r>
          <w:r w:rsidR="000D4E20" w:rsidRPr="00873BCD">
            <w:rPr>
              <w:rFonts w:eastAsia="Times New Roman"/>
            </w:rPr>
            <w:t xml:space="preserve"> (Dimmendaal, 2011)</w:t>
          </w:r>
          <w:r w:rsidR="000D4E20" w:rsidRPr="00873BCD">
            <w:rPr>
              <w:rFonts w:eastAsia="Times New Roman"/>
            </w:rPr>
            <w:fldChar w:fldCharType="end"/>
          </w:r>
        </w:sdtContent>
      </w:sdt>
      <w:r w:rsidR="000D4E20" w:rsidRPr="00873BCD">
        <w:rPr>
          <w:rFonts w:eastAsia="Times New Roman"/>
        </w:rPr>
        <w:t xml:space="preserve">. Greenberg’s comparative method was also crucially critiqued. Hock mentioned that “Greenberg’s method of mass comparison is critically examined by Peter 1991, an empirical test of the methodology” (Joseph and Hock, 2009: 528). </w:t>
      </w:r>
      <w:r w:rsidR="004C31C2" w:rsidRPr="004C31C2">
        <w:rPr>
          <w:rFonts w:eastAsia="Times New Roman"/>
        </w:rPr>
        <w:t>In his immense African classification, Greenberg has disregarded the fundamental nu</w:t>
      </w:r>
      <w:r>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Pr>
          <w:rFonts w:eastAsia="Times New Roman"/>
        </w:rPr>
        <w:t xml:space="preserve"> between the languages </w:t>
      </w:r>
      <w:r w:rsidR="004C31C2" w:rsidRPr="004C31C2">
        <w:rPr>
          <w:rFonts w:eastAsia="Times New Roman"/>
        </w:rPr>
        <w:t>making his large African groupings invalid</w:t>
      </w:r>
      <w:sdt>
        <w:sdtPr>
          <w:rPr>
            <w:rFonts w:eastAsia="Times New Roman"/>
          </w:rPr>
          <w:id w:val="-1288048687"/>
          <w:citation/>
        </w:sdtPr>
        <w:sdtContent>
          <w:r w:rsidR="004C31C2" w:rsidRPr="004C31C2">
            <w:rPr>
              <w:rFonts w:eastAsia="Times New Roman"/>
            </w:rPr>
            <w:fldChar w:fldCharType="begin"/>
          </w:r>
          <w:r w:rsidR="004C31C2" w:rsidRPr="004C31C2">
            <w:rPr>
              <w:rFonts w:eastAsia="Times New Roman"/>
            </w:rPr>
            <w:instrText xml:space="preserve"> CITATION Ist66 \l 1033 </w:instrText>
          </w:r>
          <w:r w:rsidR="004C31C2" w:rsidRPr="004C31C2">
            <w:rPr>
              <w:rFonts w:eastAsia="Times New Roman"/>
            </w:rPr>
            <w:fldChar w:fldCharType="separate"/>
          </w:r>
          <w:r w:rsidR="004C31C2" w:rsidRPr="004C31C2">
            <w:rPr>
              <w:rFonts w:eastAsia="Times New Roman"/>
            </w:rPr>
            <w:t xml:space="preserve"> (Fodor I. , 1966)</w:t>
          </w:r>
          <w:r w:rsidR="004C31C2" w:rsidRPr="004C31C2">
            <w:rPr>
              <w:rFonts w:eastAsia="Times New Roman"/>
            </w:rPr>
            <w:fldChar w:fldCharType="end"/>
          </w:r>
        </w:sdtContent>
      </w:sdt>
      <w:r w:rsidR="004C31C2" w:rsidRPr="004C31C2">
        <w:rPr>
          <w:rFonts w:eastAsia="Times New Roman"/>
        </w:rPr>
        <w:t>. This main problematic issue makes linguistically comparing Medew Neter (Ancient Egyptian),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77777777" w:rsidR="00DD6797" w:rsidRPr="00CF3639" w:rsidRDefault="00DD6797" w:rsidP="00DD6797">
      <w:pPr>
        <w:pStyle w:val="NoSpacing"/>
        <w:ind w:firstLine="720"/>
        <w:jc w:val="both"/>
        <w:rPr>
          <w:rFonts w:eastAsia="Times New Roman"/>
        </w:rPr>
      </w:pPr>
      <w:r w:rsidRPr="00025096">
        <w:t>Dr.Theophile Obenga states</w:t>
      </w:r>
      <w:r w:rsidRPr="00025096">
        <w:rPr>
          <w:i/>
        </w:rPr>
        <w:t>:</w:t>
      </w:r>
      <w:r w:rsidRPr="00025096">
        <w:t xml:space="preserve"> </w:t>
      </w:r>
    </w:p>
    <w:p w14:paraId="528AD2E4" w14:textId="77777777" w:rsidR="00DD6797" w:rsidRDefault="00DD6797" w:rsidP="00DD6797">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1F8F0184" w:rsidR="00BC6B26" w:rsidRDefault="008A3059" w:rsidP="00BC6B26">
      <w:pPr>
        <w:pStyle w:val="NoSpacing"/>
        <w:jc w:val="both"/>
        <w:rPr>
          <w:rFonts w:eastAsia="Times New Roman"/>
        </w:rPr>
      </w:pPr>
      <w:r>
        <w:rPr>
          <w:rFonts w:eastAsia="Times New Roman"/>
        </w:rPr>
        <w:t xml:space="preserve">          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(Ancien</w:t>
      </w:r>
      <w:r w:rsidR="00D3412B">
        <w:rPr>
          <w:rFonts w:eastAsia="Times New Roman"/>
        </w:rPr>
        <w:t>t Egyptian)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9644105"/>
          <w:citation/>
        </w:sdtPr>
        <w:sdtContent>
          <w:r w:rsidR="000D4E20" w:rsidRPr="000D4E20">
            <w:rPr>
              <w:rFonts w:eastAsia="Times New Roman"/>
            </w:rPr>
            <w:fldChar w:fldCharType="begin"/>
          </w:r>
          <w:r w:rsidR="000D4E20" w:rsidRPr="000D4E20">
            <w:rPr>
              <w:rFonts w:eastAsia="Times New Roman"/>
            </w:rPr>
            <w:instrText xml:space="preserve"> CITATION Jos81 \l 1033 </w:instrText>
          </w:r>
          <w:r w:rsidR="000D4E20" w:rsidRPr="000D4E20">
            <w:rPr>
              <w:rFonts w:eastAsia="Times New Roman"/>
            </w:rPr>
            <w:fldChar w:fldCharType="separate"/>
          </w:r>
          <w:r w:rsidR="000D4E20" w:rsidRPr="000D4E20">
            <w:rPr>
              <w:rFonts w:eastAsia="Times New Roman"/>
            </w:rPr>
            <w:t xml:space="preserve"> (Ki-Zerbo, 1981)</w:t>
          </w:r>
          <w:r w:rsidR="000D4E20" w:rsidRPr="000D4E20">
            <w:rPr>
              <w:rFonts w:eastAsia="Times New Roman"/>
            </w:rPr>
            <w:fldChar w:fldCharType="end"/>
          </w:r>
        </w:sdtContent>
      </w:sdt>
      <w:r w:rsidR="000D4E20" w:rsidRPr="000D4E20">
        <w:rPr>
          <w:rFonts w:eastAsia="Times New Roman"/>
        </w:rPr>
        <w:t xml:space="preserve">. Research from UNESCO also mentioned that, </w:t>
      </w:r>
      <w:r w:rsidR="000D4E20" w:rsidRPr="000D4E20">
        <w:rPr>
          <w:rFonts w:eastAsia="Times New Roman"/>
        </w:rPr>
        <w:lastRenderedPageBreak/>
        <w:t>“The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sdt>
        <w:sdtPr>
          <w:rPr>
            <w:rFonts w:eastAsia="Times New Roman"/>
          </w:rPr>
          <w:id w:val="-118770279"/>
          <w:citation/>
        </w:sdtPr>
        <w:sdtContent>
          <w:r w:rsidR="000D4E20" w:rsidRPr="000D4E20">
            <w:rPr>
              <w:rFonts w:eastAsia="Times New Roman"/>
            </w:rPr>
            <w:fldChar w:fldCharType="begin"/>
          </w:r>
          <w:r w:rsidR="000D4E20" w:rsidRPr="000D4E20">
            <w:rPr>
              <w:rFonts w:eastAsia="Times New Roman"/>
            </w:rPr>
            <w:instrText xml:space="preserve">CITATION The07 \t  \l 1033 </w:instrText>
          </w:r>
          <w:r w:rsidR="000D4E20" w:rsidRPr="000D4E20">
            <w:rPr>
              <w:rFonts w:eastAsia="Times New Roman"/>
            </w:rPr>
            <w:fldChar w:fldCharType="separate"/>
          </w:r>
          <w:r w:rsidR="000D4E20" w:rsidRPr="000D4E20">
            <w:rPr>
              <w:rFonts w:eastAsia="Times New Roman"/>
            </w:rPr>
            <w:t xml:space="preserve"> (Obenga, 2007)</w:t>
          </w:r>
          <w:r w:rsidR="000D4E20" w:rsidRPr="000D4E20">
            <w:rPr>
              <w:rFonts w:eastAsia="Times New Roman"/>
            </w:rPr>
            <w:fldChar w:fldCharType="end"/>
          </w:r>
        </w:sdtContent>
      </w:sdt>
      <w:r w:rsidR="000D4E20" w:rsidRPr="000D4E20">
        <w:rPr>
          <w:rFonts w:eastAsia="Times New Roman"/>
        </w:rPr>
        <w:t xml:space="preserve">, </w:t>
      </w:r>
      <w:sdt>
        <w:sdtPr>
          <w:rPr>
            <w:rFonts w:eastAsia="Times New Roman"/>
          </w:rPr>
          <w:id w:val="-133792247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0D4E20" w:rsidRPr="000D4E20">
            <w:rPr>
              <w:rFonts w:eastAsia="Times New Roman"/>
            </w:rPr>
            <w:t>(Kambon, 2005)</w:t>
          </w:r>
          <w:r w:rsidR="000D4E20" w:rsidRPr="000D4E20">
            <w:rPr>
              <w:rFonts w:eastAsia="Times New Roman"/>
            </w:rPr>
            <w:fldChar w:fldCharType="end"/>
          </w:r>
        </w:sdtContent>
      </w:sdt>
      <w:r w:rsidR="000D4E20" w:rsidRPr="000D4E20">
        <w:rPr>
          <w:rFonts w:eastAsia="Times New Roman"/>
        </w:rPr>
        <w:t xml:space="preserve"> &amp; </w:t>
      </w:r>
      <w:sdt>
        <w:sdtPr>
          <w:rPr>
            <w:rFonts w:eastAsia="Times New Roman"/>
          </w:rPr>
          <w:id w:val="-716054077"/>
          <w:citation/>
        </w:sdtPr>
        <w:sdtContent>
          <w:r w:rsidR="000D4E20" w:rsidRPr="000D4E20">
            <w:rPr>
              <w:rFonts w:eastAsia="Times New Roman"/>
            </w:rPr>
            <w:fldChar w:fldCharType="begin"/>
          </w:r>
          <w:r w:rsidR="000D4E20" w:rsidRPr="000D4E20">
            <w:rPr>
              <w:rFonts w:eastAsia="Times New Roman"/>
            </w:rPr>
            <w:instrText xml:space="preserve"> CITATION Ist66 \l 1033 </w:instrText>
          </w:r>
          <w:r w:rsidR="000D4E20" w:rsidRPr="000D4E20">
            <w:rPr>
              <w:rFonts w:eastAsia="Times New Roman"/>
            </w:rPr>
            <w:fldChar w:fldCharType="separate"/>
          </w:r>
          <w:r w:rsidR="000D4E20" w:rsidRPr="000D4E20">
            <w:rPr>
              <w:rFonts w:eastAsia="Times New Roman"/>
            </w:rPr>
            <w:t>(Fodor I. , 1966)</w:t>
          </w:r>
          <w:r w:rsidR="000D4E20" w:rsidRPr="000D4E20">
            <w:rPr>
              <w:rFonts w:eastAsia="Times New Roman"/>
            </w:rPr>
            <w:fldChar w:fldCharType="end"/>
          </w:r>
        </w:sdtContent>
      </w:sdt>
      <w:r w:rsidR="000D4E20" w:rsidRPr="000D4E20">
        <w:rPr>
          <w:rFonts w:eastAsia="Times New Roman"/>
        </w:rPr>
        <w:t xml:space="preserve">.  </w:t>
      </w:r>
    </w:p>
    <w:p w14:paraId="12357FF2" w14:textId="716CF281" w:rsidR="004A07EE" w:rsidRDefault="000D4E20" w:rsidP="006A36FA">
      <w:pPr>
        <w:pStyle w:val="NoSpacing"/>
        <w:ind w:firstLine="720"/>
        <w:jc w:val="both"/>
        <w:rPr>
          <w:rFonts w:eastAsia="Times New Roman"/>
        </w:rPr>
      </w:pPr>
      <w:r w:rsidRPr="000D4E20">
        <w:rPr>
          <w:rFonts w:eastAsia="Times New Roman"/>
        </w:rPr>
        <w:t xml:space="preserve">The results of applying the comparative linguistic method is numerous, for example,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wit</w:t>
      </w:r>
      <w:r w:rsidR="004A07EE">
        <w:rPr>
          <w:rFonts w:eastAsia="Times New Roman"/>
        </w:rPr>
        <w:t xml:space="preserve">h the basic lexis (sound laws).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 T</w:t>
      </w:r>
      <w:r w:rsidRPr="000D4E20">
        <w:rPr>
          <w:rFonts w:eastAsia="Times New Roman"/>
        </w:rPr>
        <w:t xml:space="preserve">he elimination of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Pr="000D4E20">
            <w:rPr>
              <w:rFonts w:eastAsia="Times New Roman"/>
            </w:rPr>
            <w:t xml:space="preserve"> (Kambon,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The reconstruction of an hypothetical ancestral form built from the already established putative languages </w:t>
      </w:r>
      <w:sdt>
        <w:sdtPr>
          <w:rPr>
            <w:rFonts w:eastAsia="Times New Roman"/>
          </w:rPr>
          <w:id w:val="1470549824"/>
          <w:citation/>
        </w:sdtPr>
        <w:sdtContent>
          <w:r w:rsidRPr="000D4E20">
            <w:rPr>
              <w:rFonts w:eastAsia="Times New Roman"/>
            </w:rPr>
            <w:fldChar w:fldCharType="begin"/>
          </w:r>
          <w:r w:rsidRPr="000D4E20">
            <w:rPr>
              <w:rFonts w:eastAsia="Times New Roman"/>
            </w:rPr>
            <w:instrText xml:space="preserve"> CITATION Ist66 \l 1033 </w:instrText>
          </w:r>
          <w:r w:rsidRPr="000D4E20">
            <w:rPr>
              <w:rFonts w:eastAsia="Times New Roman"/>
            </w:rPr>
            <w:fldChar w:fldCharType="separate"/>
          </w:r>
          <w:r w:rsidRPr="000D4E20">
            <w:rPr>
              <w:rFonts w:eastAsia="Times New Roman"/>
            </w:rPr>
            <w:t>(Fodor I</w:t>
          </w:r>
          <w:proofErr w:type="gramStart"/>
          <w:r w:rsidRPr="000D4E20">
            <w:rPr>
              <w:rFonts w:eastAsia="Times New Roman"/>
            </w:rPr>
            <w:t>. ,</w:t>
          </w:r>
          <w:proofErr w:type="gramEnd"/>
          <w:r w:rsidRPr="000D4E20">
            <w:rPr>
              <w:rFonts w:eastAsia="Times New Roman"/>
            </w:rPr>
            <w:t xml:space="preserve"> 1966)</w:t>
          </w:r>
          <w:r w:rsidRPr="000D4E20">
            <w:rPr>
              <w:rFonts w:eastAsia="Times New Roman"/>
            </w:rPr>
            <w:fldChar w:fldCharType="end"/>
          </w:r>
        </w:sdtContent>
      </w:sdt>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Pr="000D4E20">
            <w:rPr>
              <w:rFonts w:eastAsia="Times New Roman"/>
            </w:rPr>
            <w:t xml:space="preserve"> (Dimmendaal, 2011)</w:t>
          </w:r>
          <w:r w:rsidRPr="000D4E20">
            <w:rPr>
              <w:rFonts w:eastAsia="Times New Roman"/>
            </w:rPr>
            <w:fldChar w:fldCharType="end"/>
          </w:r>
        </w:sdtContent>
      </w:sdt>
      <w:r w:rsidRPr="000D4E20">
        <w:rPr>
          <w:rFonts w:eastAsia="Times New Roman"/>
        </w:rPr>
        <w:t>. Borrowing is 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surfaces in high frequency with the cultural lexicology </w:t>
      </w:r>
      <w:sdt>
        <w:sdtPr>
          <w:rPr>
            <w:rFonts w:eastAsia="Times New Roman"/>
          </w:rPr>
          <w:id w:val="-742717103"/>
          <w:citation/>
        </w:sdtPr>
        <w:sdtContent>
          <w:r w:rsidRPr="000D4E20">
            <w:rPr>
              <w:rFonts w:eastAsia="Times New Roman"/>
            </w:rPr>
            <w:fldChar w:fldCharType="begin"/>
          </w:r>
          <w:r w:rsidRPr="000D4E20">
            <w:rPr>
              <w:rFonts w:eastAsia="Times New Roman"/>
            </w:rPr>
            <w:instrText xml:space="preserve"> CITATION Fod66 \l 1033 </w:instrText>
          </w:r>
          <w:r w:rsidRPr="000D4E20">
            <w:rPr>
              <w:rFonts w:eastAsia="Times New Roman"/>
            </w:rPr>
            <w:fldChar w:fldCharType="separate"/>
          </w:r>
          <w:r w:rsidRPr="000D4E20">
            <w:rPr>
              <w:rFonts w:eastAsia="Times New Roman"/>
            </w:rPr>
            <w:t>(Fodor I</w:t>
          </w:r>
          <w:proofErr w:type="gramStart"/>
          <w:r w:rsidRPr="000D4E20">
            <w:rPr>
              <w:rFonts w:eastAsia="Times New Roman"/>
            </w:rPr>
            <w:t>. ,</w:t>
          </w:r>
          <w:proofErr w:type="gramEnd"/>
          <w:r w:rsidRPr="000D4E20">
            <w:rPr>
              <w:rFonts w:eastAsia="Times New Roman"/>
            </w:rPr>
            <w:t xml:space="preserve"> 1966)</w:t>
          </w:r>
          <w:r w:rsidRPr="000D4E20">
            <w:rPr>
              <w:rFonts w:eastAsia="Times New Roman"/>
            </w:rPr>
            <w:fldChar w:fldCharType="end"/>
          </w:r>
        </w:sdtContent>
      </w:sdt>
      <w:r w:rsidRPr="000D4E20">
        <w:rPr>
          <w:rFonts w:eastAsia="Times New Roman"/>
        </w:rPr>
        <w:t xml:space="preserve">. </w:t>
      </w:r>
    </w:p>
    <w:p w14:paraId="7737EC48" w14:textId="03351811" w:rsidR="00057806" w:rsidRPr="00155CC5" w:rsidRDefault="0065374E" w:rsidP="00155CC5">
      <w:pPr>
        <w:pStyle w:val="NoSpacing"/>
        <w:ind w:firstLine="720"/>
        <w:jc w:val="both"/>
      </w:pPr>
      <w:r>
        <w:rPr>
          <w:rFonts w:eastAsia="Times New Roman"/>
        </w:rPr>
        <w:br/>
      </w:r>
      <w:r w:rsidR="00B014F1" w:rsidRPr="00025096">
        <w:rPr>
          <w:i/>
        </w:rPr>
        <w:t xml:space="preserve">             </w:t>
      </w:r>
    </w:p>
    <w:p w14:paraId="03025C01" w14:textId="7BBE4A37" w:rsidR="00057806" w:rsidRPr="004C570A" w:rsidRDefault="00155CC5" w:rsidP="00057806">
      <w:pPr>
        <w:pStyle w:val="NoSpacing"/>
        <w:rPr>
          <w:rFonts w:eastAsia="Times New Roman"/>
          <w:b/>
        </w:rPr>
      </w:pPr>
      <w:r w:rsidRPr="004C570A">
        <w:rPr>
          <w:rFonts w:eastAsia="Times New Roman"/>
          <w:b/>
        </w:rPr>
        <w:t>1.2</w:t>
      </w:r>
      <w:r w:rsidR="00057806" w:rsidRPr="004C570A">
        <w:rPr>
          <w:rFonts w:eastAsia="Times New Roman"/>
          <w:b/>
        </w:rPr>
        <w:t xml:space="preserve"> Review of Literature </w:t>
      </w:r>
    </w:p>
    <w:p w14:paraId="294026AF" w14:textId="77777777" w:rsidR="002D4E07" w:rsidRPr="002D4E07" w:rsidRDefault="002D4E07" w:rsidP="00057806">
      <w:pPr>
        <w:pStyle w:val="NoSpacing"/>
        <w:rPr>
          <w:rFonts w:eastAsia="Times New Roman"/>
          <w:b/>
        </w:rPr>
      </w:pPr>
    </w:p>
    <w:p w14:paraId="0FABA0CE" w14:textId="5C71E350" w:rsidR="00FC15E5" w:rsidRPr="00057806" w:rsidRDefault="00057806" w:rsidP="00A7551A">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evidences</w:t>
      </w:r>
      <w:r w:rsidR="00414D94">
        <w:rPr>
          <w:rFonts w:eastAsia="Times New Roman"/>
        </w:rPr>
        <w:t xml:space="preserve"> and inferences</w:t>
      </w:r>
      <w:r w:rsidRPr="00057806">
        <w:rPr>
          <w:rFonts w:eastAsia="Times New Roman"/>
        </w:rPr>
        <w:t xml:space="preserve"> of the probable Medew Neter (Ancient Egyptian) relationship with modern Negro African languages. In examining the early Egyptological work of E.A Wallis Budge, he makes mention of a section titled “Egyptian an African language fundamentally” (Budge 1978: lxv). In this particular section, E.A Wallis Budge gave great inferences explaining how he thinks that so called Ancient Egyptian is not related to the Semitic languages. E.A Wallis Budge states, “It is still impossible to me to believe that Egyptian is a Semitic language fundamentally” (Budge 1978: lviii). </w:t>
      </w:r>
    </w:p>
    <w:p w14:paraId="4644A918" w14:textId="2C3EBE51"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 who mentioned the idea of an Egyptian origin of Black African languages, she stated, “all African languages are derived from Old Egyptian” (Fodor 1966: 11).  The French linguist Dr. L. Homburger also made valid comparisons between Medew Neter (Ancient Egyptian) and modern Negro African languages as well as expressing the idea of an African unity of languages (Fodor I., 1966).  In the linguistic literature of the renowned African linguist Dr.Chiekh Anta Diop, he demonstrated scientifically numerous morphological correspondences between Medew Neter (Ancient Egyptian) and Wolof by the comparative linguistic</w:t>
      </w:r>
      <w:r w:rsidR="00DB4C30">
        <w:rPr>
          <w:rFonts w:eastAsia="Times New Roman"/>
        </w:rPr>
        <w:t xml:space="preserve"> </w:t>
      </w:r>
      <w:r w:rsidRPr="00057806">
        <w:rPr>
          <w:rFonts w:eastAsia="Times New Roman"/>
        </w:rPr>
        <w:t xml:space="preserve">method substantiating the morphological relationship between the languages, review (Diop, 1977). </w:t>
      </w:r>
    </w:p>
    <w:p w14:paraId="5744BD22" w14:textId="4A62AF57" w:rsidR="00FC15E5" w:rsidRPr="00057806" w:rsidRDefault="00057806" w:rsidP="00A7551A">
      <w:pPr>
        <w:pStyle w:val="NoSpacing"/>
        <w:ind w:firstLine="720"/>
        <w:jc w:val="both"/>
        <w:rPr>
          <w:rFonts w:eastAsia="Times New Roman"/>
        </w:rPr>
      </w:pPr>
      <w:r w:rsidRPr="00057806">
        <w:rPr>
          <w:rFonts w:eastAsia="Times New Roman"/>
        </w:rPr>
        <w:lastRenderedPageBreak/>
        <w:t xml:space="preserve">Theophile Obenga’s earlier work would </w:t>
      </w:r>
      <w:r w:rsidR="00A33AC7">
        <w:rPr>
          <w:rFonts w:eastAsia="Times New Roman"/>
        </w:rPr>
        <w:t xml:space="preserve">make reference </w:t>
      </w:r>
      <w:r w:rsidRPr="00057806">
        <w:rPr>
          <w:rFonts w:eastAsia="Times New Roman"/>
        </w:rPr>
        <w:t>that a probable Negro–Egyptian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(Ancient Egyptian) and Negro African languages which constituted his hypothesis of a proto Negro</w:t>
      </w:r>
      <w:r w:rsidR="00335F96">
        <w:rPr>
          <w:rFonts w:eastAsia="Times New Roman"/>
        </w:rPr>
        <w:t>-</w:t>
      </w:r>
      <w:r w:rsidRPr="00057806">
        <w:rPr>
          <w:rFonts w:eastAsia="Times New Roman"/>
        </w:rPr>
        <w:t xml:space="preserve">Egyptian ancestral language (Obenga, 2000). Another early reference that establishes phonological and morphological correspondences between Medew Neter (Ancient Egyptian) and Black African languages is professor Gilbert Ngom’s research concerning Duala and other Cameroonian languages (Ngom, 1993). </w:t>
      </w:r>
    </w:p>
    <w:p w14:paraId="0318AE3A" w14:textId="7C46E150" w:rsidR="00FC15E5" w:rsidRPr="00057806" w:rsidRDefault="00057806" w:rsidP="00A7551A">
      <w:pPr>
        <w:pStyle w:val="NoSpacing"/>
        <w:ind w:firstLine="720"/>
        <w:jc w:val="both"/>
        <w:rPr>
          <w:rFonts w:eastAsia="Times New Roman"/>
        </w:rPr>
      </w:pPr>
      <w:r w:rsidRPr="00057806">
        <w:rPr>
          <w:rFonts w:eastAsia="Times New Roman"/>
        </w:rPr>
        <w:t xml:space="preserve">Some of the Nubian Dongolawi basic terms come directly from Dr. Nasir Satti PhD of the University of Khartoum, whom is an indigenous Nubian Dongolese speaker and assistant linguistic professor. Dr. Nasir Satti PhD first posited the idea that Nubian Dongolawi and Medew Neter (Ancient Egyptian) may have a linguistic affinity, we both then collected and demonstrated numerous amounts of similarities between the basic lexicology. This research also compares basic terms from the Armbruster Nubian Dongolese Lexicon (Armbruster, 1965). Bought to my attention was the SIL African Comparative Wordlist which is vitally important in linguistically comparing African languages and their natural concepts (Roberts &amp; Snider, 2006). </w:t>
      </w:r>
    </w:p>
    <w:p w14:paraId="564287F7" w14:textId="7481D45F" w:rsidR="008B6649" w:rsidRDefault="00057806" w:rsidP="008B6649">
      <w:pPr>
        <w:ind w:firstLine="720"/>
        <w:jc w:val="both"/>
        <w:rPr>
          <w:rFonts w:eastAsia="Times New Roman"/>
        </w:rPr>
      </w:pPr>
      <w:r w:rsidRPr="00057806">
        <w:rPr>
          <w:rFonts w:eastAsia="Times New Roman"/>
        </w:rPr>
        <w:t xml:space="preserve">This wordlist reflects the full overview of the African natural environment as we compare these basic lexical items between numerous African languages with Medew Neter (Ancient Egyptian) the earliest attested African language known to man (Günter Dreyer, 1998).  Medew Neter (Ancient Egyptian) vocabulary would be collected from various sources mainly from (Budge, 1978) &amp; (Adolf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 please (See: Appendix A).</w:t>
      </w:r>
    </w:p>
    <w:p w14:paraId="33BD3626" w14:textId="77777777" w:rsidR="008B6649" w:rsidRPr="008B6649" w:rsidRDefault="008B6649" w:rsidP="008B6649">
      <w:pPr>
        <w:pStyle w:val="NoSpacing"/>
      </w:pPr>
    </w:p>
    <w:p w14:paraId="18E8DC51" w14:textId="7E41BCAB" w:rsidR="0041762A" w:rsidRPr="004C570A" w:rsidRDefault="00592156" w:rsidP="0041762A">
      <w:pPr>
        <w:pStyle w:val="Heading1"/>
        <w:rPr>
          <w:rFonts w:ascii="Times New Roman" w:hAnsi="Times New Roman" w:cs="Times New Roman"/>
          <w:b/>
          <w:color w:val="auto"/>
          <w:sz w:val="24"/>
          <w:szCs w:val="24"/>
        </w:rPr>
      </w:pPr>
      <w:r w:rsidRPr="004C570A">
        <w:rPr>
          <w:rFonts w:ascii="Times New Roman" w:hAnsi="Times New Roman" w:cs="Times New Roman"/>
          <w:b/>
          <w:color w:val="auto"/>
          <w:sz w:val="24"/>
          <w:szCs w:val="24"/>
        </w:rPr>
        <w:t>2</w:t>
      </w:r>
      <w:r w:rsidR="0041762A" w:rsidRPr="004C570A">
        <w:rPr>
          <w:rFonts w:ascii="Times New Roman" w:hAnsi="Times New Roman" w:cs="Times New Roman"/>
          <w:b/>
          <w:color w:val="auto"/>
          <w:sz w:val="24"/>
          <w:szCs w:val="24"/>
        </w:rPr>
        <w:t>. Methodology</w:t>
      </w:r>
    </w:p>
    <w:p w14:paraId="12EBCF12" w14:textId="77777777" w:rsidR="0041762A" w:rsidRDefault="0041762A" w:rsidP="00B4638B"/>
    <w:p w14:paraId="7E920B3F" w14:textId="1884AA7A"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 xml:space="preserve">he establishes sound correspondences with modern Yoruba and Medew Neter (Ancient Egyptian) phonological systems (Dimmendaal, 2011). Correspondences may produce a phonetic identity where both sounds are identical (Bennett, 1998). We can evaluate this sequence of regularity in </w:t>
      </w:r>
      <w:r w:rsidRPr="00C218F9">
        <w:rPr>
          <w:b/>
          <w:i/>
        </w:rPr>
        <w:t>example (a)</w:t>
      </w:r>
      <w:r>
        <w:t xml:space="preserve"> below with Medew Neter (Ancient Egyptian)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w:t>
      </w:r>
      <w:r>
        <w:lastRenderedPageBreak/>
        <w:t>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(Ancient Egyptian), review </w:t>
      </w:r>
      <w:r w:rsidRPr="00C218F9">
        <w:rPr>
          <w:b/>
        </w:rPr>
        <w:t>example (a).</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2FCC8869" w14:textId="77777777" w:rsidR="0041762A" w:rsidRDefault="0041762A" w:rsidP="00C218F9">
      <w:pPr>
        <w:ind w:left="720" w:right="720"/>
        <w:rPr>
          <w:b/>
        </w:rPr>
      </w:pPr>
      <w:r w:rsidRPr="00C218F9">
        <w:rPr>
          <w:b/>
        </w:rPr>
        <w:t>Example (a)</w:t>
      </w:r>
    </w:p>
    <w:p w14:paraId="5B1894C1" w14:textId="77777777" w:rsidR="007C5735" w:rsidRPr="007C5735" w:rsidRDefault="007C5735" w:rsidP="00C76982"/>
    <w:p w14:paraId="5499EDB9" w14:textId="7D9887AA" w:rsidR="0041762A" w:rsidRDefault="0041762A" w:rsidP="00C76982">
      <w:pPr>
        <w:ind w:right="720" w:firstLine="720"/>
      </w:pPr>
      <w:r>
        <w:t xml:space="preserve"> 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38AC1760" w:rsidR="0041762A" w:rsidRPr="0041762A" w:rsidRDefault="0041762A" w:rsidP="00C218F9">
      <w:pPr>
        <w:ind w:left="720" w:right="720"/>
      </w:pPr>
      <w:r>
        <w:t>*</w:t>
      </w: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w:t>
      </w:r>
      <w:proofErr w:type="gramStart"/>
      <w:r w:rsidRPr="00BA581F">
        <w:rPr>
          <w:i/>
        </w:rPr>
        <w:t>to</w:t>
      </w:r>
      <w:proofErr w:type="gramEnd"/>
      <w:r w:rsidRPr="00BA581F">
        <w:rPr>
          <w:i/>
        </w:rPr>
        <w:t xml:space="preserve">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46B160D5" w:rsidR="0041762A" w:rsidRPr="0041762A" w:rsidRDefault="0041762A" w:rsidP="00C218F9">
      <w:pPr>
        <w:ind w:left="720" w:right="720"/>
      </w:pPr>
      <w:r>
        <w:t>*</w:t>
      </w: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w:t>
      </w:r>
      <w:proofErr w:type="gramStart"/>
      <w:r w:rsidRPr="00BA581F">
        <w:rPr>
          <w:i/>
        </w:rPr>
        <w:t>place</w:t>
      </w:r>
      <w:proofErr w:type="gramEnd"/>
      <w:r w:rsidRPr="00BA581F">
        <w:rPr>
          <w:i/>
        </w:rPr>
        <w:tab/>
      </w:r>
      <w:r>
        <w:tab/>
      </w:r>
      <w:r>
        <w:tab/>
      </w:r>
      <w:r>
        <w:tab/>
      </w:r>
      <w:proofErr w:type="spellStart"/>
      <w:r w:rsidRPr="00BA581F">
        <w:rPr>
          <w:i/>
        </w:rPr>
        <w:t>place</w:t>
      </w:r>
      <w:proofErr w:type="spellEnd"/>
    </w:p>
    <w:p w14:paraId="3E3CB648" w14:textId="77777777" w:rsidR="0041762A" w:rsidRDefault="0041762A" w:rsidP="00C218F9">
      <w:pPr>
        <w:ind w:left="720" w:right="720"/>
      </w:pPr>
    </w:p>
    <w:p w14:paraId="7C8EB456" w14:textId="62E57257" w:rsidR="0041762A" w:rsidRDefault="0041762A" w:rsidP="00C218F9">
      <w:pPr>
        <w:ind w:left="720" w:right="720"/>
      </w:pPr>
      <w:r>
        <w:t>*</w:t>
      </w: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proofErr w:type="gramStart"/>
      <w:r w:rsidR="0041762A" w:rsidRPr="009C3307">
        <w:rPr>
          <w:i/>
        </w:rPr>
        <w:t>to</w:t>
      </w:r>
      <w:proofErr w:type="gramEnd"/>
      <w:r w:rsidR="0041762A" w:rsidRPr="009C3307">
        <w:rPr>
          <w:i/>
        </w:rPr>
        <w:t xml:space="preserve">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0466DF65"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2009).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44F1689B" w:rsidR="00C218F9" w:rsidRPr="00C218F9" w:rsidRDefault="0041762A" w:rsidP="00982543">
      <w:pPr>
        <w:ind w:firstLine="720"/>
        <w:jc w:val="both"/>
      </w:pPr>
      <w:r>
        <w:t xml:space="preserve">The ancestral reconstruction presented would possibly follow the principle of majority rules or by the age of the language (Kambon, 2005).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Do to the fact that it’s more common for a plosive to lose its strength through world languages undergoing lenitioning,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 the earlier attested Old Nubian would have </w:t>
      </w:r>
      <w:r w:rsidRPr="00291068">
        <w:rPr>
          <w:b/>
        </w:rPr>
        <w:t>udVm</w:t>
      </w:r>
      <w:r>
        <w:t xml:space="preserve"> - dark, and Nubian Dongolawi </w:t>
      </w:r>
      <w:r w:rsidRPr="00291068">
        <w:rPr>
          <w:b/>
        </w:rPr>
        <w:t>urˈummɛ</w:t>
      </w:r>
      <w:r>
        <w:t xml:space="preserve"> - black, this lenitioning of C1 </w:t>
      </w:r>
      <w:r w:rsidRPr="00890ECE">
        <w:rPr>
          <w:b/>
        </w:rPr>
        <w:t>d</w:t>
      </w:r>
      <w:r>
        <w:t xml:space="preserve"> &gt;</w:t>
      </w:r>
      <w:r w:rsidRPr="00890ECE">
        <w:rPr>
          <w:b/>
        </w:rPr>
        <w:t xml:space="preserve"> r</w:t>
      </w:r>
      <w:r w:rsidR="00890ECE">
        <w:t>/</w:t>
      </w:r>
      <w:r>
        <w:t xml:space="preserve"> </w:t>
      </w:r>
      <w:r w:rsidRPr="00890ECE">
        <w:rPr>
          <w:b/>
        </w:rPr>
        <w:t>l</w:t>
      </w:r>
      <w:r>
        <w:t xml:space="preserve">, is common in African and other human languages around the world. </w:t>
      </w:r>
    </w:p>
    <w:p w14:paraId="35302D46" w14:textId="3CA80621" w:rsidR="008B6649" w:rsidRPr="00A02E6B" w:rsidRDefault="0041762A" w:rsidP="00A02E6B">
      <w:pPr>
        <w:ind w:firstLine="720"/>
        <w:jc w:val="both"/>
      </w:pPr>
      <w:r>
        <w:lastRenderedPageBreak/>
        <w:t>The best scientific judgement is used when determining our Medew Neter phonological reconstructions whether by age, majority rule, or even by sound directionality (Joseph &amp; Hock, 2009). The sound patterns are mainly observed within the C1 initial position, engineered regularly between t</w:t>
      </w:r>
      <w:r w:rsidR="003A538F">
        <w:t>hese African languages. Manuel D</w:t>
      </w:r>
      <w:r>
        <w:t xml:space="preserve">e Codage (MdC) transliterations are but mere Egyptological conventions and cannot be </w:t>
      </w:r>
      <w:r w:rsidR="007028C6">
        <w:t xml:space="preserve">confused </w:t>
      </w:r>
      <w:r>
        <w:t>as a phonetic transcription (Peust, 1999), so we provided a more scientific approach by reconstructing the phonology of Medew Neter (Ancient Egyptian) ourselves (Peust, 1999). The vowels in our reconstructions is based mainly from majority rule.</w:t>
      </w:r>
      <w:r w:rsidR="001D74AF">
        <w:t xml:space="preserve"> The name of our reconstruction would be adopted from Dr. Th</w:t>
      </w:r>
      <w:r w:rsidR="003A538F">
        <w:t xml:space="preserve">eophile Obenga’s hypothesis as </w:t>
      </w:r>
      <w:r w:rsidR="001D74AF">
        <w:t>Negro</w:t>
      </w:r>
      <w:r w:rsidR="003A538F">
        <w:t>-Egyptian (PNE)</w:t>
      </w:r>
      <w:r w:rsidR="001D74AF">
        <w:t xml:space="preserve"> continuing further the research development of African languages.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D9F88AE" w14:textId="3C4B3E59" w:rsidR="009A1717" w:rsidRPr="004C570A" w:rsidRDefault="007C5AF5" w:rsidP="00057806">
      <w:pPr>
        <w:pStyle w:val="NoSpacing"/>
        <w:rPr>
          <w:rFonts w:eastAsia="Times New Roman"/>
          <w:b/>
        </w:rPr>
      </w:pPr>
      <w:r w:rsidRPr="004C570A">
        <w:rPr>
          <w:rFonts w:eastAsia="Times New Roman"/>
          <w:b/>
        </w:rPr>
        <w:t xml:space="preserve">2.1 Consonant Inventory </w:t>
      </w:r>
    </w:p>
    <w:p w14:paraId="01DC3B91" w14:textId="77777777" w:rsidR="005939C9" w:rsidRDefault="005939C9" w:rsidP="005939C9">
      <w:pPr>
        <w:pStyle w:val="NoSpacing"/>
        <w:rPr>
          <w:rFonts w:eastAsia="Times New Roman"/>
        </w:rPr>
      </w:pPr>
    </w:p>
    <w:p w14:paraId="55696B30" w14:textId="77069F9E"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3A534D" w:rsidRPr="00E16A9F">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nventory of 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ook w:val="04A0" w:firstRow="1" w:lastRow="0" w:firstColumn="1" w:lastColumn="0" w:noHBand="0" w:noVBand="1"/>
      </w:tblPr>
      <w:tblGrid>
        <w:gridCol w:w="1670"/>
        <w:gridCol w:w="963"/>
        <w:gridCol w:w="965"/>
        <w:gridCol w:w="1310"/>
        <w:gridCol w:w="843"/>
        <w:gridCol w:w="1016"/>
        <w:gridCol w:w="1223"/>
      </w:tblGrid>
      <w:tr w:rsidR="00CF3639" w:rsidRPr="007C5AF5" w14:paraId="645E740F" w14:textId="77777777" w:rsidTr="00CF3639">
        <w:trPr>
          <w:trHeight w:val="1007"/>
        </w:trPr>
        <w:tc>
          <w:tcPr>
            <w:tcW w:w="947"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598" w:type="pct"/>
            <w:tcBorders>
              <w:top w:val="nil"/>
              <w:left w:val="single" w:sz="4" w:space="0" w:color="auto"/>
              <w:bottom w:val="single" w:sz="4" w:space="0" w:color="auto"/>
              <w:right w:val="single" w:sz="4" w:space="0" w:color="auto"/>
            </w:tcBorders>
            <w:hideMark/>
          </w:tcPr>
          <w:p w14:paraId="4B1543F4" w14:textId="77777777" w:rsidR="007C5AF5" w:rsidRPr="00291068" w:rsidRDefault="007C5AF5" w:rsidP="007C5AF5">
            <w:pPr>
              <w:pStyle w:val="NoSpacing"/>
              <w:rPr>
                <w:rFonts w:eastAsia="Times New Roman"/>
                <w:b/>
              </w:rPr>
            </w:pPr>
            <w:r w:rsidRPr="00291068">
              <w:rPr>
                <w:rFonts w:eastAsia="Times New Roman"/>
                <w:b/>
              </w:rPr>
              <w:t xml:space="preserve">Medew Neter    </w:t>
            </w:r>
          </w:p>
        </w:tc>
        <w:tc>
          <w:tcPr>
            <w:tcW w:w="680"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744"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47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5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898"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CF3639">
        <w:trPr>
          <w:trHeight w:val="757"/>
        </w:trPr>
        <w:tc>
          <w:tcPr>
            <w:tcW w:w="947"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598" w:type="pct"/>
            <w:tcBorders>
              <w:top w:val="single" w:sz="4" w:space="0" w:color="auto"/>
              <w:left w:val="single" w:sz="4" w:space="0" w:color="auto"/>
              <w:bottom w:val="single" w:sz="4" w:space="0" w:color="auto"/>
              <w:right w:val="single" w:sz="4" w:space="0" w:color="auto"/>
            </w:tcBorders>
            <w:hideMark/>
          </w:tcPr>
          <w:p w14:paraId="46196EE5" w14:textId="77777777" w:rsidR="007C5AF5" w:rsidRPr="007C5AF5" w:rsidRDefault="007C5AF5" w:rsidP="007C5AF5">
            <w:pPr>
              <w:pStyle w:val="NoSpacing"/>
              <w:rPr>
                <w:rFonts w:eastAsia="Times New Roman"/>
                <w:b/>
              </w:rPr>
            </w:pPr>
            <w:r w:rsidRPr="007C5AF5">
              <w:rPr>
                <w:rFonts w:eastAsia="Times New Roman"/>
                <w:b/>
              </w:rPr>
              <w:t>m, n</w:t>
            </w:r>
          </w:p>
        </w:tc>
        <w:tc>
          <w:tcPr>
            <w:tcW w:w="680"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744"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47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5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898"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CF3639">
        <w:trPr>
          <w:trHeight w:val="967"/>
        </w:trPr>
        <w:tc>
          <w:tcPr>
            <w:tcW w:w="947"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598" w:type="pct"/>
            <w:tcBorders>
              <w:top w:val="single" w:sz="4" w:space="0" w:color="auto"/>
              <w:left w:val="single" w:sz="4" w:space="0" w:color="auto"/>
              <w:bottom w:val="single" w:sz="4" w:space="0" w:color="auto"/>
              <w:right w:val="single" w:sz="4" w:space="0" w:color="auto"/>
            </w:tcBorders>
            <w:hideMark/>
          </w:tcPr>
          <w:p w14:paraId="2023414C" w14:textId="5AB912EB" w:rsidR="007C5AF5" w:rsidRPr="007C5AF5" w:rsidRDefault="008B6649" w:rsidP="008B6649">
            <w:pPr>
              <w:pStyle w:val="NoSpacing"/>
              <w:rPr>
                <w:rFonts w:eastAsia="Times New Roman"/>
                <w:b/>
              </w:rPr>
            </w:pPr>
            <w:r>
              <w:rPr>
                <w:rFonts w:eastAsia="Times New Roman"/>
                <w:b/>
              </w:rPr>
              <w:t>p, b, t, d,</w:t>
            </w:r>
            <w:r w:rsidR="007C5AF5" w:rsidRPr="007C5AF5">
              <w:rPr>
                <w:rFonts w:eastAsia="Times New Roman"/>
                <w:b/>
              </w:rPr>
              <w:t xml:space="preserve"> k, g, q, ʔ   </w:t>
            </w:r>
          </w:p>
        </w:tc>
        <w:tc>
          <w:tcPr>
            <w:tcW w:w="680" w:type="pct"/>
            <w:tcBorders>
              <w:top w:val="single" w:sz="4" w:space="0" w:color="auto"/>
              <w:left w:val="single" w:sz="4" w:space="0" w:color="auto"/>
              <w:bottom w:val="single" w:sz="4" w:space="0" w:color="auto"/>
              <w:right w:val="single" w:sz="4" w:space="0" w:color="auto"/>
            </w:tcBorders>
            <w:hideMark/>
          </w:tcPr>
          <w:p w14:paraId="038CB9B5" w14:textId="77777777" w:rsidR="007C5AF5" w:rsidRPr="007C5AF5" w:rsidRDefault="007C5AF5" w:rsidP="007C5AF5">
            <w:pPr>
              <w:pStyle w:val="NoSpacing"/>
              <w:rPr>
                <w:rFonts w:eastAsia="Times New Roman"/>
                <w:b/>
              </w:rPr>
            </w:pPr>
            <w:r w:rsidRPr="007C5AF5">
              <w:rPr>
                <w:rFonts w:eastAsia="Times New Roman"/>
                <w:b/>
              </w:rPr>
              <w:t xml:space="preserve">p, t, d, k, kʰ  g,   </w:t>
            </w:r>
          </w:p>
        </w:tc>
        <w:tc>
          <w:tcPr>
            <w:tcW w:w="744"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478" w:type="pct"/>
            <w:tcBorders>
              <w:top w:val="single" w:sz="4" w:space="0" w:color="auto"/>
              <w:left w:val="single" w:sz="4" w:space="0" w:color="auto"/>
              <w:bottom w:val="single" w:sz="4" w:space="0" w:color="auto"/>
              <w:right w:val="single" w:sz="4" w:space="0" w:color="auto"/>
            </w:tcBorders>
            <w:hideMark/>
          </w:tcPr>
          <w:p w14:paraId="194D35F3" w14:textId="77777777"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5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898"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CF3639">
        <w:trPr>
          <w:trHeight w:val="703"/>
        </w:trPr>
        <w:tc>
          <w:tcPr>
            <w:tcW w:w="947"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598" w:type="pct"/>
            <w:tcBorders>
              <w:top w:val="single" w:sz="4" w:space="0" w:color="auto"/>
              <w:left w:val="single" w:sz="4" w:space="0" w:color="auto"/>
              <w:bottom w:val="single" w:sz="4" w:space="0" w:color="auto"/>
              <w:right w:val="single" w:sz="4" w:space="0" w:color="auto"/>
            </w:tcBorders>
            <w:hideMark/>
          </w:tcPr>
          <w:p w14:paraId="1EA56672" w14:textId="77777777" w:rsidR="007C5AF5" w:rsidRPr="007C5AF5" w:rsidRDefault="007C5AF5" w:rsidP="007C5AF5">
            <w:pPr>
              <w:pStyle w:val="NoSpacing"/>
              <w:rPr>
                <w:rFonts w:eastAsia="Times New Roman"/>
                <w:b/>
              </w:rPr>
            </w:pPr>
            <w:r w:rsidRPr="007C5AF5">
              <w:rPr>
                <w:rFonts w:eastAsia="Times New Roman"/>
                <w:b/>
              </w:rPr>
              <w:t>s, z, ʃ, tʃ, f, ç, x, ħ, ʕ, h, θ</w:t>
            </w:r>
          </w:p>
        </w:tc>
        <w:tc>
          <w:tcPr>
            <w:tcW w:w="680"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744"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47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5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898"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CF3639">
        <w:trPr>
          <w:trHeight w:val="1360"/>
        </w:trPr>
        <w:tc>
          <w:tcPr>
            <w:tcW w:w="947"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598" w:type="pct"/>
            <w:tcBorders>
              <w:top w:val="single" w:sz="4" w:space="0" w:color="auto"/>
              <w:left w:val="single" w:sz="4" w:space="0" w:color="auto"/>
              <w:bottom w:val="single" w:sz="4" w:space="0" w:color="auto"/>
              <w:right w:val="single" w:sz="4" w:space="0" w:color="auto"/>
            </w:tcBorders>
            <w:hideMark/>
          </w:tcPr>
          <w:p w14:paraId="0F65FB59"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80"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744"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47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5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898"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CF3639">
        <w:trPr>
          <w:trHeight w:val="280"/>
        </w:trPr>
        <w:tc>
          <w:tcPr>
            <w:tcW w:w="947"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lastRenderedPageBreak/>
              <w:t>Approximates</w:t>
            </w:r>
          </w:p>
        </w:tc>
        <w:tc>
          <w:tcPr>
            <w:tcW w:w="598" w:type="pct"/>
            <w:tcBorders>
              <w:top w:val="single" w:sz="4" w:space="0" w:color="auto"/>
              <w:left w:val="single" w:sz="4" w:space="0" w:color="auto"/>
              <w:bottom w:val="single" w:sz="4" w:space="0" w:color="auto"/>
              <w:right w:val="single" w:sz="4" w:space="0" w:color="auto"/>
            </w:tcBorders>
            <w:hideMark/>
          </w:tcPr>
          <w:p w14:paraId="567F0274" w14:textId="77777777" w:rsidR="007C5AF5" w:rsidRPr="007C5AF5" w:rsidRDefault="007C5AF5" w:rsidP="007C5AF5">
            <w:pPr>
              <w:pStyle w:val="NoSpacing"/>
              <w:rPr>
                <w:rFonts w:eastAsia="Times New Roman"/>
                <w:b/>
              </w:rPr>
            </w:pPr>
            <w:r w:rsidRPr="007C5AF5">
              <w:rPr>
                <w:rFonts w:eastAsia="Times New Roman"/>
                <w:b/>
              </w:rPr>
              <w:t>l, j</w:t>
            </w:r>
          </w:p>
        </w:tc>
        <w:tc>
          <w:tcPr>
            <w:tcW w:w="680"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744"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47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5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898"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CF3639">
        <w:trPr>
          <w:trHeight w:val="339"/>
        </w:trPr>
        <w:tc>
          <w:tcPr>
            <w:tcW w:w="947"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598" w:type="pct"/>
            <w:tcBorders>
              <w:top w:val="single" w:sz="4" w:space="0" w:color="auto"/>
              <w:left w:val="single" w:sz="4" w:space="0" w:color="auto"/>
              <w:bottom w:val="nil"/>
              <w:right w:val="single" w:sz="4" w:space="0" w:color="auto"/>
            </w:tcBorders>
          </w:tcPr>
          <w:p w14:paraId="0B9610A0" w14:textId="511A2283" w:rsidR="007C5AF5" w:rsidRPr="007C5AF5" w:rsidRDefault="00176CED" w:rsidP="007C5AF5">
            <w:pPr>
              <w:pStyle w:val="NoSpacing"/>
              <w:rPr>
                <w:rFonts w:eastAsia="Times New Roman"/>
                <w:b/>
              </w:rPr>
            </w:pPr>
            <w:r w:rsidRPr="00176CED">
              <w:rPr>
                <w:rFonts w:eastAsia="Times New Roman"/>
                <w:b/>
              </w:rPr>
              <w:t>dʒ</w:t>
            </w:r>
          </w:p>
        </w:tc>
        <w:tc>
          <w:tcPr>
            <w:tcW w:w="680"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744"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47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5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898"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0D5FCD5E" w14:textId="77777777" w:rsidR="008B6649" w:rsidRPr="007C5AF5" w:rsidRDefault="008B6649" w:rsidP="005939C9">
      <w:pPr>
        <w:pStyle w:val="NoSpacing"/>
        <w:rPr>
          <w:rFonts w:eastAsia="Times New Roman"/>
        </w:rPr>
      </w:pPr>
    </w:p>
    <w:p w14:paraId="1F167067" w14:textId="1F899214" w:rsidR="00057806" w:rsidRPr="004C570A" w:rsidRDefault="00592156" w:rsidP="005939C9">
      <w:pPr>
        <w:pStyle w:val="NoSpacing"/>
        <w:rPr>
          <w:rFonts w:eastAsia="Times New Roman"/>
        </w:rPr>
      </w:pPr>
      <w:r w:rsidRPr="004C570A">
        <w:rPr>
          <w:rFonts w:eastAsia="Times New Roman"/>
          <w:b/>
        </w:rPr>
        <w:t>2.2</w:t>
      </w:r>
      <w:r w:rsidR="00733624" w:rsidRPr="004C570A">
        <w:rPr>
          <w:rFonts w:eastAsia="Times New Roman"/>
          <w:b/>
        </w:rPr>
        <w:t xml:space="preserve"> Vowels and Accent</w:t>
      </w:r>
      <w:r w:rsidR="007C5AF5"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56A741B2"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Pr="00E16A9F">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77777777" w:rsidR="00733624" w:rsidRPr="00B757EC" w:rsidRDefault="00733624" w:rsidP="00733624">
            <w:pPr>
              <w:pStyle w:val="NoSpacing"/>
              <w:rPr>
                <w:rFonts w:eastAsia="Times New Roman"/>
              </w:rPr>
            </w:pPr>
            <w:r w:rsidRPr="00B757EC">
              <w:rPr>
                <w:rFonts w:eastAsia="Times New Roman"/>
              </w:rPr>
              <w:br/>
              <w:t>/ā/- mid- 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77777777" w:rsidR="00733624" w:rsidRPr="00B757EC" w:rsidRDefault="00733624" w:rsidP="00733624">
            <w:pPr>
              <w:pStyle w:val="NoSpacing"/>
              <w:rPr>
                <w:rFonts w:eastAsia="Times New Roman"/>
              </w:rPr>
            </w:pPr>
            <w:r w:rsidRPr="00B757EC">
              <w:rPr>
                <w:rFonts w:eastAsia="Times New Roman"/>
              </w:rPr>
              <w:t xml:space="preserve">/à/- low- 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05498F81" w:rsidR="00733624" w:rsidRPr="00B757EC" w:rsidRDefault="00733624" w:rsidP="00733624">
            <w:pPr>
              <w:pStyle w:val="NoSpacing"/>
              <w:rPr>
                <w:rFonts w:eastAsia="Times New Roman"/>
              </w:rPr>
            </w:pPr>
            <w:r w:rsidRPr="00B757EC">
              <w:rPr>
                <w:rFonts w:eastAsia="Times New Roman"/>
              </w:rPr>
              <w:t xml:space="preserve">/â/- falling tone- 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77777777"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77777777" w:rsidR="00733624" w:rsidRPr="00B757EC" w:rsidRDefault="00733624" w:rsidP="00733624">
            <w:pPr>
              <w:pStyle w:val="NoSpacing"/>
              <w:rPr>
                <w:rFonts w:eastAsia="Times New Roman"/>
              </w:rPr>
            </w:pPr>
            <w:r w:rsidRPr="00B757EC">
              <w:rPr>
                <w:rFonts w:eastAsia="Times New Roman"/>
              </w:rPr>
              <w:t xml:space="preserve">/ô/- falling tone - close-mid back rounded vowel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7777777"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2F564E3D" w14:textId="77777777" w:rsidR="008B6649" w:rsidRDefault="00057806" w:rsidP="00057806">
      <w:pPr>
        <w:pStyle w:val="NoSpacing"/>
        <w:rPr>
          <w:rFonts w:eastAsia="Times New Roman"/>
        </w:rPr>
      </w:pPr>
      <w:r>
        <w:rPr>
          <w:rFonts w:eastAsia="Times New Roman"/>
        </w:rPr>
        <w:t xml:space="preserve">  </w:t>
      </w:r>
      <w:r w:rsidR="00592156">
        <w:rPr>
          <w:rFonts w:eastAsia="Times New Roman"/>
        </w:rPr>
        <w:t xml:space="preserve">                            </w:t>
      </w:r>
    </w:p>
    <w:p w14:paraId="49C1198D" w14:textId="77777777" w:rsidR="008B6649" w:rsidRDefault="008B6649" w:rsidP="00057806">
      <w:pPr>
        <w:pStyle w:val="NoSpacing"/>
        <w:rPr>
          <w:rFonts w:eastAsia="Times New Roman"/>
        </w:rPr>
      </w:pPr>
    </w:p>
    <w:p w14:paraId="0FFE1828" w14:textId="77777777" w:rsidR="008B6649" w:rsidRDefault="008B6649" w:rsidP="00057806">
      <w:pPr>
        <w:pStyle w:val="NoSpacing"/>
        <w:rPr>
          <w:rFonts w:eastAsia="Times New Roman"/>
        </w:rPr>
      </w:pPr>
    </w:p>
    <w:p w14:paraId="21F17985" w14:textId="77777777" w:rsidR="008B6649" w:rsidRDefault="008B6649" w:rsidP="00057806">
      <w:pPr>
        <w:pStyle w:val="NoSpacing"/>
        <w:rPr>
          <w:rFonts w:eastAsia="Times New Roman"/>
        </w:rPr>
      </w:pPr>
    </w:p>
    <w:p w14:paraId="47CFA5A1" w14:textId="77777777" w:rsidR="008B6649" w:rsidRDefault="008B6649" w:rsidP="00057806">
      <w:pPr>
        <w:pStyle w:val="NoSpacing"/>
        <w:rPr>
          <w:rFonts w:eastAsia="Times New Roman"/>
        </w:rPr>
      </w:pPr>
    </w:p>
    <w:p w14:paraId="44400DB8" w14:textId="77777777" w:rsidR="00A02E6B" w:rsidRDefault="00592156" w:rsidP="00057806">
      <w:pPr>
        <w:pStyle w:val="NoSpacing"/>
        <w:rPr>
          <w:rFonts w:eastAsia="Times New Roman"/>
        </w:rPr>
      </w:pPr>
      <w:r>
        <w:rPr>
          <w:rFonts w:eastAsia="Times New Roman"/>
        </w:rPr>
        <w:t xml:space="preserve">  </w:t>
      </w:r>
      <w:r w:rsidR="00057806">
        <w:rPr>
          <w:rFonts w:eastAsia="Times New Roman"/>
        </w:rPr>
        <w:t xml:space="preserve">            </w:t>
      </w:r>
    </w:p>
    <w:p w14:paraId="7BA7FEB7" w14:textId="685B2B9A" w:rsidR="00592156" w:rsidRDefault="00057806" w:rsidP="00057806">
      <w:pPr>
        <w:pStyle w:val="NoSpacing"/>
        <w:rPr>
          <w:rFonts w:eastAsia="Times New Roman"/>
        </w:rPr>
      </w:pPr>
      <w:r>
        <w:rPr>
          <w:rFonts w:eastAsia="Times New Roman"/>
        </w:rPr>
        <w:t xml:space="preserve">                                                   </w:t>
      </w:r>
      <w:r w:rsidR="00BD7211">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70242405" w:rsidR="00730BDD" w:rsidRPr="004C570A" w:rsidRDefault="00592156" w:rsidP="00FB28C4">
      <w:pPr>
        <w:pStyle w:val="NoSpacing"/>
        <w:jc w:val="both"/>
        <w:rPr>
          <w:rFonts w:eastAsia="Times New Roman"/>
          <w:bCs/>
          <w:iCs/>
        </w:rPr>
      </w:pPr>
      <w:r w:rsidRPr="004C570A">
        <w:rPr>
          <w:rFonts w:eastAsia="Times New Roman"/>
          <w:b/>
        </w:rPr>
        <w:t>3.</w:t>
      </w:r>
      <w:r w:rsidR="005D2C6D" w:rsidRPr="004C570A">
        <w:rPr>
          <w:rFonts w:eastAsia="Times New Roman"/>
          <w:b/>
        </w:rPr>
        <w:t xml:space="preserve"> </w:t>
      </w:r>
      <w:r w:rsidRPr="004C570A">
        <w:rPr>
          <w:rFonts w:eastAsia="Times New Roman"/>
          <w:b/>
        </w:rPr>
        <w:t>Medew</w:t>
      </w:r>
      <w:r w:rsidR="00730BDD" w:rsidRPr="004C570A">
        <w:rPr>
          <w:rFonts w:eastAsia="Times New Roman"/>
          <w:b/>
        </w:rPr>
        <w:t xml:space="preserve"> Neter (Ancient Egyptian)</w:t>
      </w:r>
      <w:r w:rsidR="00730BDD" w:rsidRPr="004C570A">
        <w:rPr>
          <w:rFonts w:eastAsia="Times New Roman"/>
          <w:b/>
        </w:rPr>
        <w:fldChar w:fldCharType="begin"/>
      </w:r>
      <w:r w:rsidR="00730BDD" w:rsidRPr="004C570A">
        <w:rPr>
          <w:rFonts w:eastAsia="Times New Roman"/>
          <w:b/>
        </w:rPr>
        <w:instrText xml:space="preserve"> XE "Ancient Egyptian" </w:instrText>
      </w:r>
      <w:r w:rsidR="00730BDD" w:rsidRPr="004C570A">
        <w:rPr>
          <w:rFonts w:eastAsia="Times New Roman"/>
          <w:b/>
        </w:rPr>
        <w:fldChar w:fldCharType="end"/>
      </w:r>
      <w:r w:rsidR="00730BDD" w:rsidRPr="004C570A">
        <w:rPr>
          <w:rFonts w:eastAsia="Times New Roman"/>
          <w:b/>
        </w:rPr>
        <w:t xml:space="preserve"> and Nubian Dongolawi</w:t>
      </w:r>
      <w:r w:rsidR="00730BDD" w:rsidRPr="004C570A">
        <w:rPr>
          <w:rFonts w:eastAsia="Times New Roman"/>
          <w:b/>
        </w:rPr>
        <w:fldChar w:fldCharType="begin"/>
      </w:r>
      <w:r w:rsidR="00730BDD" w:rsidRPr="004C570A">
        <w:rPr>
          <w:rFonts w:eastAsia="Times New Roman"/>
          <w:b/>
          <w:bCs/>
          <w:i/>
          <w:iCs/>
        </w:rPr>
        <w:instrText xml:space="preserve"> XE "Nubian Dongolawi" </w:instrText>
      </w:r>
      <w:r w:rsidR="00730BDD" w:rsidRPr="004C570A">
        <w:rPr>
          <w:rFonts w:eastAsia="Times New Roman"/>
          <w:b/>
        </w:rPr>
        <w:fldChar w:fldCharType="end"/>
      </w:r>
      <w:r w:rsidR="00730BDD" w:rsidRPr="004C570A">
        <w:rPr>
          <w:rFonts w:eastAsia="Times New Roman"/>
          <w:b/>
        </w:rPr>
        <w:t xml:space="preserve"> systematic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77777777"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Pr="00730BDD">
            <w:rPr>
              <w:rFonts w:eastAsia="Times New Roman"/>
            </w:rPr>
            <w:t xml:space="preserve"> (Armbruster,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1"/>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Pr="00730BDD">
            <w:rPr>
              <w:rFonts w:eastAsia="Times New Roman"/>
            </w:rPr>
            <w:instrText xml:space="preserve"> CITATION Ble05 \l 1033 </w:instrText>
          </w:r>
          <w:r w:rsidRPr="00730BDD">
            <w:rPr>
              <w:rFonts w:eastAsia="Times New Roman"/>
            </w:rPr>
            <w:fldChar w:fldCharType="separate"/>
          </w:r>
          <w:r w:rsidRPr="00730BDD">
            <w:rPr>
              <w:rFonts w:eastAsia="Times New Roman"/>
            </w:rPr>
            <w:t xml:space="preserve"> (Blench,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Pr="00730BDD">
            <w:rPr>
              <w:rFonts w:eastAsia="Times New Roman"/>
            </w:rPr>
            <w:t xml:space="preserve"> (Moran,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Pr="00730BDD">
            <w:rPr>
              <w:rFonts w:eastAsia="Times New Roman"/>
            </w:rPr>
            <w:t xml:space="preserve"> (Budge,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Pr="00730BDD">
            <w:rPr>
              <w:rFonts w:eastAsia="Times New Roman"/>
            </w:rPr>
            <w:t xml:space="preserve"> (Adolf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(Ancient Egyptian) may have a phonological relationship and also a phonetic affinity with the other Black African languages used in this study.  Medew Neter C1 alveolar trill *</w:t>
      </w:r>
      <w:r w:rsidRPr="00730BDD">
        <w:rPr>
          <w:rFonts w:eastAsia="Times New Roman"/>
          <w:b/>
        </w:rPr>
        <w:t>r</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 fortition when a weaker sound becomes strong, C1 *</w:t>
      </w:r>
      <w:r w:rsidRPr="00730BDD">
        <w:rPr>
          <w:rFonts w:eastAsia="Times New Roman"/>
          <w:b/>
        </w:rPr>
        <w:t>r</w:t>
      </w:r>
      <w:r w:rsidRPr="00730BDD">
        <w:rPr>
          <w:rFonts w:eastAsia="Times New Roman"/>
        </w:rPr>
        <w:t xml:space="preserve">---- </w:t>
      </w:r>
      <w:r w:rsidRPr="00730BDD">
        <w:rPr>
          <w:rFonts w:eastAsia="Times New Roman"/>
        </w:rPr>
        <w:sym w:font="Wingdings" w:char="F0E0"/>
      </w:r>
      <w:r w:rsidRPr="00730BDD">
        <w:rPr>
          <w:rFonts w:eastAsia="Times New Roman"/>
        </w:rPr>
        <w:t>[</w:t>
      </w:r>
      <w:r w:rsidRPr="00730BDD">
        <w:rPr>
          <w:rFonts w:eastAsia="Times New Roman"/>
          <w:b/>
        </w:rPr>
        <w:t xml:space="preserve">d] </w:t>
      </w:r>
      <w:r w:rsidRPr="00730BDD">
        <w:rPr>
          <w:rFonts w:eastAsia="Times New Roman"/>
        </w:rPr>
        <w:t>or [</w:t>
      </w:r>
      <w:r w:rsidRPr="00730BDD">
        <w:rPr>
          <w:rFonts w:eastAsia="Times New Roman"/>
          <w:b/>
        </w:rPr>
        <w:t>t]</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(Ancient </w:t>
      </w:r>
      <w:r w:rsidR="00592156">
        <w:rPr>
          <w:rFonts w:eastAsia="Times New Roman"/>
        </w:rPr>
        <w:t>Egyptian) please (See: Appendix</w:t>
      </w:r>
      <w:r w:rsidR="00592156" w:rsidRPr="00730BDD">
        <w:rPr>
          <w:rFonts w:eastAsia="Times New Roman"/>
        </w:rPr>
        <w:t xml:space="preserve"> A</w:t>
      </w:r>
      <w:r w:rsidRPr="00730BDD">
        <w:rPr>
          <w:rFonts w:eastAsia="Times New Roman"/>
        </w:rPr>
        <w:t>).</w:t>
      </w:r>
    </w:p>
    <w:p w14:paraId="061A54EE" w14:textId="105934CB" w:rsidR="007C5735" w:rsidRDefault="00730BDD" w:rsidP="007C5735">
      <w:pPr>
        <w:pStyle w:val="NoSpacing"/>
        <w:ind w:firstLine="720"/>
        <w:jc w:val="both"/>
        <w:rPr>
          <w:rFonts w:eastAsia="Times New Roman"/>
          <w:b/>
        </w:rPr>
      </w:pPr>
      <w:r w:rsidRPr="00730BDD">
        <w:rPr>
          <w:rFonts w:eastAsia="Times New Roman"/>
        </w:rPr>
        <w:br/>
        <w:t xml:space="preserve">          Observing sound change of fortition in C1</w:t>
      </w:r>
      <w:r w:rsidRPr="00730BDD">
        <w:rPr>
          <w:rFonts w:eastAsia="Times New Roman"/>
          <w:b/>
        </w:rPr>
        <w:t>*r &gt;d</w:t>
      </w:r>
      <w:r w:rsidRPr="00730BDD">
        <w:rPr>
          <w:rFonts w:eastAsia="Times New Roman"/>
        </w:rPr>
        <w:t xml:space="preserve"> or even C1 </w:t>
      </w:r>
      <w:r w:rsidRPr="00730BDD">
        <w:rPr>
          <w:rFonts w:eastAsia="Times New Roman"/>
          <w:b/>
        </w:rPr>
        <w:t>*r &gt;t</w:t>
      </w:r>
      <w:r w:rsidRPr="00730BDD">
        <w:rPr>
          <w:rFonts w:eastAsia="Times New Roman"/>
        </w:rPr>
        <w:t xml:space="preserve"> would be natural and observed in regularity throughout Nubian Dongolawi C1</w:t>
      </w:r>
      <w:r w:rsidRPr="00730BDD">
        <w:rPr>
          <w:rFonts w:eastAsia="Times New Roman"/>
          <w:b/>
        </w:rPr>
        <w:t xml:space="preserve">*r&gt;d </w:t>
      </w:r>
      <w:r w:rsidRPr="00730BDD">
        <w:rPr>
          <w:rFonts w:eastAsia="Times New Roman"/>
        </w:rPr>
        <w:t>or</w:t>
      </w:r>
      <w:r w:rsidRPr="00730BDD">
        <w:rPr>
          <w:rFonts w:eastAsia="Times New Roman"/>
          <w:b/>
        </w:rPr>
        <w:t xml:space="preserve"> t</w:t>
      </w:r>
      <w:r w:rsidRPr="00730BDD">
        <w:rPr>
          <w:rFonts w:eastAsia="Times New Roman"/>
        </w:rPr>
        <w:t>, SW Dinka C1</w:t>
      </w:r>
      <w:r w:rsidRPr="00730BDD">
        <w:rPr>
          <w:rFonts w:eastAsia="Times New Roman"/>
          <w:b/>
        </w:rPr>
        <w:t>*r&gt;r</w:t>
      </w:r>
      <w:r w:rsidRPr="00730BDD">
        <w:rPr>
          <w:rFonts w:eastAsia="Times New Roman"/>
        </w:rPr>
        <w:t>, Coptic C1</w:t>
      </w:r>
      <w:r w:rsidRPr="00730BDD">
        <w:rPr>
          <w:rFonts w:eastAsia="Times New Roman"/>
          <w:b/>
        </w:rPr>
        <w:t>*r&gt;r</w:t>
      </w:r>
      <w:r w:rsidRPr="00730BDD">
        <w:rPr>
          <w:rFonts w:eastAsia="Times New Roman"/>
        </w:rPr>
        <w:t>, and Dogon Tommo So C1</w:t>
      </w:r>
      <w:r w:rsidRPr="00730BDD">
        <w:rPr>
          <w:rFonts w:eastAsia="Times New Roman"/>
          <w:i/>
        </w:rPr>
        <w:t xml:space="preserve"> </w:t>
      </w:r>
      <w:r w:rsidRPr="00730BDD">
        <w:rPr>
          <w:rFonts w:eastAsia="Times New Roman"/>
          <w:b/>
        </w:rPr>
        <w:t>*r&gt;d</w:t>
      </w:r>
      <w:r w:rsidRPr="00730BDD">
        <w:rPr>
          <w:rFonts w:eastAsia="Times New Roman"/>
        </w:rPr>
        <w:t>. This leads us to reconstruct Medew Neter (Ancient Egyptian) phonology from the Black African languages that shows an obvious phonological affinity and a possible ancestral reconstruction</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7C5735" w:rsidRPr="007C5735">
        <w:rPr>
          <w:rFonts w:eastAsia="Times New Roman"/>
          <w:b/>
          <w:i/>
        </w:rPr>
        <w:t>Lexical correspondences (1)</w:t>
      </w:r>
      <w:r w:rsidR="007C5735" w:rsidRPr="007C5735">
        <w:rPr>
          <w:rFonts w:eastAsia="Times New Roman"/>
        </w:rPr>
        <w:t xml:space="preserve"> shows C1 regular correspondences between Medew Neter and Nubian Dongolawi</w:t>
      </w:r>
      <w:r w:rsidR="007C5735" w:rsidRPr="007C5735">
        <w:rPr>
          <w:rFonts w:eastAsia="Times New Roman"/>
        </w:rPr>
        <w:fldChar w:fldCharType="begin"/>
      </w:r>
      <w:r w:rsidR="007C5735" w:rsidRPr="007C5735">
        <w:rPr>
          <w:rFonts w:eastAsia="Times New Roman"/>
        </w:rPr>
        <w:instrText xml:space="preserve"> XE "Nubian Dongolawi" </w:instrText>
      </w:r>
      <w:r w:rsidR="007C5735" w:rsidRPr="007C5735">
        <w:rPr>
          <w:rFonts w:eastAsia="Times New Roman"/>
        </w:rPr>
        <w:fldChar w:fldCharType="end"/>
      </w:r>
      <w:r w:rsidR="007C5735" w:rsidRPr="007C5735">
        <w:rPr>
          <w:rFonts w:eastAsia="Times New Roman"/>
        </w:rPr>
        <w:t>. The Medew Neter voiceless alveolar trill *</w:t>
      </w:r>
      <w:r w:rsidR="007C5735" w:rsidRPr="007C5735">
        <w:rPr>
          <w:rFonts w:eastAsia="Times New Roman"/>
          <w:b/>
        </w:rPr>
        <w:t>r</w:t>
      </w:r>
      <w:r w:rsidR="007C5735" w:rsidRPr="007C5735">
        <w:rPr>
          <w:rFonts w:eastAsia="Times New Roman"/>
        </w:rPr>
        <w:t xml:space="preserve"> systematically becoming Nubian Dongolawi C1 voiced or unvoiced alveolar stops [</w:t>
      </w:r>
      <w:r w:rsidR="007C5735" w:rsidRPr="007C5735">
        <w:rPr>
          <w:rFonts w:eastAsia="Times New Roman"/>
          <w:b/>
        </w:rPr>
        <w:t>d</w:t>
      </w:r>
      <w:r w:rsidR="007C5735" w:rsidRPr="007C5735">
        <w:rPr>
          <w:rFonts w:eastAsia="Times New Roman"/>
        </w:rPr>
        <w:t>] or [</w:t>
      </w:r>
      <w:r w:rsidR="007C5735" w:rsidRPr="007C5735">
        <w:rPr>
          <w:rFonts w:eastAsia="Times New Roman"/>
          <w:b/>
        </w:rPr>
        <w:t>t</w:t>
      </w:r>
      <w:r w:rsidR="007C5735" w:rsidRPr="007C5735">
        <w:rPr>
          <w:rFonts w:eastAsia="Times New Roman"/>
        </w:rPr>
        <w:t>], having a sound law of *</w:t>
      </w:r>
      <w:r w:rsidR="007C5735" w:rsidRPr="007C5735">
        <w:rPr>
          <w:rFonts w:eastAsia="Times New Roman"/>
          <w:b/>
        </w:rPr>
        <w:t>r</w:t>
      </w:r>
      <w:r w:rsidR="007C5735" w:rsidRPr="007C5735">
        <w:rPr>
          <w:rFonts w:eastAsia="Times New Roman"/>
        </w:rPr>
        <w:t>&gt;</w:t>
      </w:r>
      <w:r w:rsidR="007C5735" w:rsidRPr="007C5735">
        <w:rPr>
          <w:rFonts w:eastAsia="Times New Roman"/>
          <w:b/>
        </w:rPr>
        <w:t>d/t</w:t>
      </w:r>
      <w:r w:rsidR="007C5735" w:rsidRPr="007C5735">
        <w:rPr>
          <w:rFonts w:eastAsia="Times New Roman"/>
        </w:rPr>
        <w:t xml:space="preserve"> built by the observed regularity</w:t>
      </w:r>
      <w:sdt>
        <w:sdtPr>
          <w:rPr>
            <w:rFonts w:eastAsia="Times New Roman"/>
          </w:rPr>
          <w:id w:val="-1821954216"/>
          <w:citation/>
        </w:sdtPr>
        <w:sdtContent>
          <w:r w:rsidR="007C5735" w:rsidRPr="007C5735">
            <w:rPr>
              <w:rFonts w:eastAsia="Times New Roman"/>
            </w:rPr>
            <w:fldChar w:fldCharType="begin"/>
          </w:r>
          <w:r w:rsidR="007C5735" w:rsidRPr="007C5735">
            <w:rPr>
              <w:rFonts w:eastAsia="Times New Roman"/>
            </w:rPr>
            <w:instrText xml:space="preserve"> CITATION Fod66 \l 1033 </w:instrText>
          </w:r>
          <w:r w:rsidR="007C5735" w:rsidRPr="007C5735">
            <w:rPr>
              <w:rFonts w:eastAsia="Times New Roman"/>
            </w:rPr>
            <w:fldChar w:fldCharType="separate"/>
          </w:r>
          <w:r w:rsidR="007C5735" w:rsidRPr="007C5735">
            <w:rPr>
              <w:rFonts w:eastAsia="Times New Roman"/>
            </w:rPr>
            <w:t xml:space="preserve"> (Fodor I</w:t>
          </w:r>
          <w:proofErr w:type="gramStart"/>
          <w:r w:rsidR="007C5735" w:rsidRPr="007C5735">
            <w:rPr>
              <w:rFonts w:eastAsia="Times New Roman"/>
            </w:rPr>
            <w:t>. ,</w:t>
          </w:r>
          <w:proofErr w:type="gramEnd"/>
          <w:r w:rsidR="007C5735" w:rsidRPr="007C5735">
            <w:rPr>
              <w:rFonts w:eastAsia="Times New Roman"/>
            </w:rPr>
            <w:t xml:space="preserve"> 1966)</w:t>
          </w:r>
          <w:r w:rsidR="007C5735" w:rsidRPr="007C5735">
            <w:rPr>
              <w:rFonts w:eastAsia="Times New Roman"/>
            </w:rPr>
            <w:fldChar w:fldCharType="end"/>
          </w:r>
        </w:sdtContent>
      </w:sdt>
      <w:r w:rsidR="007C5735" w:rsidRPr="007C5735">
        <w:rPr>
          <w:rFonts w:eastAsia="Times New Roman"/>
        </w:rPr>
        <w:t>. Medew Neter (Ancient Egyptian) and SW Dinka C1 *</w:t>
      </w:r>
      <w:r w:rsidR="007C5735" w:rsidRPr="007C5735">
        <w:rPr>
          <w:rFonts w:eastAsia="Times New Roman"/>
          <w:b/>
        </w:rPr>
        <w:t>r&gt;r</w:t>
      </w:r>
      <w:r w:rsidR="007C5735" w:rsidRPr="007C5735">
        <w:rPr>
          <w:rFonts w:eastAsia="Times New Roman"/>
        </w:rPr>
        <w:t xml:space="preserve"> observed in ‘</w:t>
      </w:r>
      <w:r w:rsidR="007C5735" w:rsidRPr="00F84692">
        <w:rPr>
          <w:rFonts w:eastAsia="Times New Roman"/>
          <w:b/>
          <w:i/>
        </w:rPr>
        <w:t>lexical correspondences (1)</w:t>
      </w:r>
      <w:r w:rsidR="007C5735" w:rsidRPr="007C5735">
        <w:rPr>
          <w:rFonts w:eastAsia="Times New Roman"/>
        </w:rPr>
        <w:t>’ in which we have Medew Neter C1</w:t>
      </w:r>
      <w:r w:rsidR="007C5735" w:rsidRPr="007C5735">
        <w:rPr>
          <w:rFonts w:eastAsia="Times New Roman"/>
          <w:b/>
        </w:rPr>
        <w:t>*r</w:t>
      </w:r>
      <w:r w:rsidR="007C5735" w:rsidRPr="007C5735">
        <w:rPr>
          <w:rFonts w:eastAsia="Times New Roman"/>
        </w:rPr>
        <w:t xml:space="preserve"> alveolar trill corresponding with SW Dinka C1 alveolar trill [</w:t>
      </w:r>
      <w:r w:rsidR="007C5735" w:rsidRPr="007C5735">
        <w:rPr>
          <w:rFonts w:eastAsia="Times New Roman"/>
          <w:b/>
        </w:rPr>
        <w:t>r</w:t>
      </w:r>
      <w:r w:rsidR="007C5735" w:rsidRPr="007C5735">
        <w:rPr>
          <w:rFonts w:eastAsia="Times New Roman"/>
        </w:rPr>
        <w:t>] in phonetic identity</w:t>
      </w:r>
      <w:r w:rsidR="007C5735" w:rsidRPr="007C5735">
        <w:rPr>
          <w:rFonts w:eastAsia="Times New Roman"/>
        </w:rPr>
        <w:fldChar w:fldCharType="begin"/>
      </w:r>
      <w:r w:rsidR="007C5735" w:rsidRPr="007C5735">
        <w:rPr>
          <w:rFonts w:eastAsia="Times New Roman"/>
        </w:rPr>
        <w:instrText xml:space="preserve"> XE "phonetic identity" </w:instrText>
      </w:r>
      <w:r w:rsidR="007C5735" w:rsidRPr="007C5735">
        <w:rPr>
          <w:rFonts w:eastAsia="Times New Roman"/>
        </w:rPr>
        <w:fldChar w:fldCharType="end"/>
      </w:r>
      <w:r w:rsidR="007C5735" w:rsidRPr="007C5735">
        <w:rPr>
          <w:rFonts w:eastAsia="Times New Roman"/>
        </w:rPr>
        <w:t xml:space="preserve"> (Bennett, 1998). Dogon Tommo So</w:t>
      </w:r>
      <w:r w:rsidR="007C5735" w:rsidRPr="007C5735">
        <w:rPr>
          <w:rFonts w:eastAsia="Times New Roman"/>
        </w:rPr>
        <w:fldChar w:fldCharType="begin"/>
      </w:r>
      <w:r w:rsidR="007C5735" w:rsidRPr="007C5735">
        <w:rPr>
          <w:rFonts w:eastAsia="Times New Roman"/>
        </w:rPr>
        <w:instrText xml:space="preserve"> XE "Dogon Tommo So" </w:instrText>
      </w:r>
      <w:r w:rsidR="007C5735" w:rsidRPr="007C5735">
        <w:rPr>
          <w:rFonts w:eastAsia="Times New Roman"/>
        </w:rPr>
        <w:fldChar w:fldCharType="end"/>
      </w:r>
      <w:r w:rsidR="007C5735" w:rsidRPr="007C5735">
        <w:rPr>
          <w:rFonts w:eastAsia="Times New Roman"/>
        </w:rPr>
        <w:t xml:space="preserve"> C1 </w:t>
      </w:r>
      <w:r w:rsidR="007C5735" w:rsidRPr="007C5735">
        <w:rPr>
          <w:rFonts w:eastAsia="Times New Roman"/>
          <w:b/>
        </w:rPr>
        <w:t>*r&gt;d/t</w:t>
      </w:r>
      <w:r w:rsidR="007C5735" w:rsidRPr="007C5735">
        <w:rPr>
          <w:rFonts w:eastAsia="Times New Roman"/>
        </w:rPr>
        <w:t>, also has systematic regular occurrences with Medew Neter (Ancient Egyptian) C1</w:t>
      </w:r>
      <w:r w:rsidR="007C5735" w:rsidRPr="007C5735">
        <w:rPr>
          <w:rFonts w:eastAsia="Times New Roman"/>
          <w:b/>
        </w:rPr>
        <w:t>*r</w:t>
      </w:r>
      <w:r w:rsidR="007C5735" w:rsidRPr="007C5735">
        <w:rPr>
          <w:rFonts w:eastAsia="Times New Roman"/>
        </w:rPr>
        <w:t xml:space="preserve">- becoming in Dogon Tommo So a C1 pre-nasalized stop consonant </w:t>
      </w:r>
      <w:r w:rsidR="007C5735" w:rsidRPr="007C5735">
        <w:rPr>
          <w:rFonts w:eastAsia="Times New Roman"/>
          <w:b/>
        </w:rPr>
        <w:t xml:space="preserve">*r </w:t>
      </w:r>
      <w:r w:rsidR="007C5735" w:rsidRPr="007C5735">
        <w:rPr>
          <w:rFonts w:eastAsia="Times New Roman"/>
          <w:b/>
        </w:rPr>
        <w:sym w:font="Wingdings" w:char="F0E0"/>
      </w:r>
      <w:r w:rsidR="007C5735" w:rsidRPr="007C5735">
        <w:rPr>
          <w:rFonts w:eastAsia="Times New Roman"/>
          <w:b/>
        </w:rPr>
        <w:t xml:space="preserve"> ⁿd</w:t>
      </w:r>
      <w:r w:rsidR="007C5735" w:rsidRPr="007C5735">
        <w:rPr>
          <w:rFonts w:eastAsia="Times New Roman"/>
        </w:rPr>
        <w:t>, Medew Neter (</w:t>
      </w:r>
      <w:r w:rsidR="007C5735" w:rsidRPr="007C5735">
        <w:rPr>
          <w:rFonts w:eastAsia="Times New Roman"/>
          <w:b/>
        </w:rPr>
        <w:t xml:space="preserve">3)*remitʃ </w:t>
      </w:r>
      <w:r w:rsidR="007C5735" w:rsidRPr="007C5735">
        <w:rPr>
          <w:rFonts w:eastAsia="Times New Roman"/>
        </w:rPr>
        <w:t xml:space="preserve">- men, with Dogon Tommo So </w:t>
      </w:r>
      <w:r w:rsidR="007C5735" w:rsidRPr="007C5735">
        <w:rPr>
          <w:rFonts w:eastAsia="Times New Roman"/>
          <w:b/>
        </w:rPr>
        <w:t xml:space="preserve">ⁿdɛ̌-m </w:t>
      </w:r>
      <w:r w:rsidR="007C5735" w:rsidRPr="007C5735">
        <w:rPr>
          <w:rFonts w:eastAsia="Times New Roman"/>
        </w:rPr>
        <w:t xml:space="preserve">- people. This is </w:t>
      </w:r>
      <w:r w:rsidR="007C5735" w:rsidRPr="007C5735">
        <w:rPr>
          <w:rFonts w:eastAsia="Times New Roman"/>
        </w:rPr>
        <w:lastRenderedPageBreak/>
        <w:t>possibly a case of epenthesis</w:t>
      </w:r>
      <w:r w:rsidR="007C5735" w:rsidRPr="007C5735">
        <w:rPr>
          <w:rFonts w:eastAsia="Times New Roman"/>
        </w:rPr>
        <w:fldChar w:fldCharType="begin"/>
      </w:r>
      <w:r w:rsidR="007C5735" w:rsidRPr="007C5735">
        <w:rPr>
          <w:rFonts w:eastAsia="Times New Roman"/>
        </w:rPr>
        <w:instrText xml:space="preserve"> XE "epenthesis" </w:instrText>
      </w:r>
      <w:r w:rsidR="007C5735" w:rsidRPr="007C5735">
        <w:rPr>
          <w:rFonts w:eastAsia="Times New Roman"/>
        </w:rPr>
        <w:fldChar w:fldCharType="end"/>
      </w:r>
      <w:r w:rsidR="007C5735" w:rsidRPr="007C5735">
        <w:rPr>
          <w:rFonts w:eastAsia="Times New Roman"/>
        </w:rPr>
        <w:t>, as the added low nasalized [</w:t>
      </w:r>
      <w:r w:rsidR="007C5735" w:rsidRPr="007C5735">
        <w:rPr>
          <w:rFonts w:eastAsia="Times New Roman"/>
          <w:b/>
        </w:rPr>
        <w:t>ǹ</w:t>
      </w:r>
      <w:r w:rsidR="007C5735" w:rsidRPr="007C5735">
        <w:rPr>
          <w:rFonts w:eastAsia="Times New Roman"/>
        </w:rPr>
        <w:t>] is presented before the stop [</w:t>
      </w:r>
      <w:r w:rsidR="007C5735" w:rsidRPr="007C5735">
        <w:rPr>
          <w:rFonts w:eastAsia="Times New Roman"/>
          <w:b/>
        </w:rPr>
        <w:t>d</w:t>
      </w:r>
      <w:r w:rsidR="007C5735" w:rsidRPr="007C5735">
        <w:rPr>
          <w:rFonts w:eastAsia="Times New Roman"/>
        </w:rPr>
        <w:t>] in a pre-nasalized formation [</w:t>
      </w:r>
      <w:r w:rsidR="007C5735" w:rsidRPr="007C5735">
        <w:rPr>
          <w:rFonts w:eastAsia="Times New Roman"/>
          <w:b/>
        </w:rPr>
        <w:t>ⁿd].</w:t>
      </w: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D911C44" w:rsidR="00730BDD" w:rsidRPr="00D82893" w:rsidRDefault="00730BDD" w:rsidP="00730BDD">
      <w:pPr>
        <w:pStyle w:val="NoSpacing"/>
        <w:rPr>
          <w:rFonts w:eastAsia="Times New Roman"/>
        </w:rPr>
      </w:pPr>
      <w:r w:rsidRPr="00730BDD">
        <w:rPr>
          <w:rFonts w:eastAsia="Times New Roman"/>
        </w:rPr>
        <w:br/>
      </w:r>
      <w:r w:rsidRPr="00E16A9F">
        <w:rPr>
          <w:rFonts w:eastAsia="Times New Roman"/>
          <w:b/>
          <w:i/>
        </w:rPr>
        <w:t>Lexical correspondences (1)</w:t>
      </w:r>
      <w:r w:rsidRPr="00730BDD">
        <w:rPr>
          <w:rFonts w:eastAsia="Times New Roman"/>
        </w:rPr>
        <w:t xml:space="preserve"> – C1 *</w:t>
      </w:r>
      <w:r w:rsidRPr="00730BDD">
        <w:rPr>
          <w:rFonts w:eastAsia="Times New Roman"/>
          <w:b/>
        </w:rPr>
        <w:t xml:space="preserve">r </w:t>
      </w:r>
      <w:r w:rsidRPr="00730BDD">
        <w:rPr>
          <w:rFonts w:eastAsia="Times New Roman"/>
        </w:rPr>
        <w:t xml:space="preserve">&gt; </w:t>
      </w:r>
      <w:r w:rsidRPr="00730BDD">
        <w:rPr>
          <w:rFonts w:eastAsia="Times New Roman"/>
          <w:b/>
        </w:rPr>
        <w:t>d</w:t>
      </w:r>
      <w:r w:rsidRPr="00730BDD">
        <w:rPr>
          <w:rFonts w:eastAsia="Times New Roman"/>
        </w:rPr>
        <w:t xml:space="preserve"> or t</w:t>
      </w:r>
      <w:r w:rsidRPr="00730BDD">
        <w:rPr>
          <w:rFonts w:eastAsia="Times New Roman"/>
        </w:rPr>
        <w:br/>
        <w:t>Medew Neter</w:t>
      </w:r>
      <w:r w:rsidRPr="00730BDD">
        <w:rPr>
          <w:rFonts w:eastAsia="Times New Roman"/>
          <w:i/>
        </w:rPr>
        <w:t xml:space="preserve"> </w:t>
      </w:r>
      <w:r w:rsidRPr="00730BDD">
        <w:rPr>
          <w:rFonts w:eastAsia="Times New Roman"/>
        </w:rPr>
        <w:t>C1- alveolar trill *</w:t>
      </w:r>
      <w:r w:rsidRPr="00730BDD">
        <w:rPr>
          <w:rFonts w:eastAsia="Times New Roman"/>
          <w:b/>
        </w:rPr>
        <w:t>r</w:t>
      </w:r>
      <w:r w:rsidRPr="00730BDD">
        <w:rPr>
          <w:rFonts w:eastAsia="Times New Roman"/>
        </w:rPr>
        <w:t>--------</w:t>
      </w:r>
      <w:r w:rsidRPr="00730BDD">
        <w:rPr>
          <w:rFonts w:eastAsia="Times New Roman"/>
        </w:rPr>
        <w:sym w:font="Wingdings" w:char="F0E0"/>
      </w:r>
      <w:r w:rsidRPr="00730BDD">
        <w:rPr>
          <w:rFonts w:eastAsia="Times New Roman"/>
        </w:rPr>
        <w:t xml:space="preserve"> becomes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p>
    <w:p w14:paraId="7608CBF2" w14:textId="77777777" w:rsidR="002706FE" w:rsidRPr="002706FE" w:rsidRDefault="002706FE" w:rsidP="00730BDD">
      <w:pPr>
        <w:pStyle w:val="NoSpacing"/>
        <w:rPr>
          <w:rFonts w:eastAsia="Times New Roman"/>
          <w:b/>
        </w:rPr>
      </w:pP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A9772BD"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iːd</w:t>
            </w:r>
            <w:r w:rsidRPr="00730BDD">
              <w:rPr>
                <w:rFonts w:eastAsia="Times New Roman"/>
                <w:b/>
              </w:rPr>
              <w:br/>
            </w:r>
            <w:r w:rsidRPr="00730BDD">
              <w:rPr>
                <w:rFonts w:eastAsia="Times New Roman"/>
                <w:i/>
              </w:rPr>
              <w:t>to give</w:t>
            </w:r>
          </w:p>
        </w:tc>
        <w:tc>
          <w:tcPr>
            <w:tcW w:w="990" w:type="dxa"/>
            <w:hideMark/>
          </w:tcPr>
          <w:p w14:paraId="11BC1DE8" w14:textId="77777777" w:rsidR="00730BDD" w:rsidRPr="00730BDD" w:rsidRDefault="00730BDD" w:rsidP="00730BDD">
            <w:pPr>
              <w:pStyle w:val="NoSpacing"/>
              <w:rPr>
                <w:rFonts w:eastAsia="Times New Roman"/>
              </w:rPr>
            </w:pPr>
            <w:r w:rsidRPr="00730BDD">
              <w:rPr>
                <w:rFonts w:eastAsia="Times New Roman"/>
                <w:b/>
              </w:rPr>
              <w:t>toːri</w:t>
            </w:r>
            <w:r w:rsidRPr="00730BDD">
              <w:rPr>
                <w:rFonts w:eastAsia="Times New Roman"/>
              </w:rPr>
              <w:br/>
            </w:r>
            <w:r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730BDD">
              <w:rPr>
                <w:rFonts w:eastAsia="Times New Roman"/>
                <w:b/>
              </w:rPr>
              <w:t>duːiːr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730BDD">
              <w:rPr>
                <w:rFonts w:eastAsia="Times New Roman"/>
                <w:b/>
              </w:rPr>
              <w:t>diːre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5F16B80E"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iraiːuː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riu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730BDD">
              <w:rPr>
                <w:rFonts w:eastAsia="Times New Roman"/>
                <w:b/>
              </w:rPr>
              <w:t>dɔ̀ɔ́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2750408E"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dɛmiːtʃ</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man</w:t>
            </w:r>
          </w:p>
        </w:tc>
        <w:tc>
          <w:tcPr>
            <w:tcW w:w="1350" w:type="dxa"/>
            <w:hideMark/>
          </w:tcPr>
          <w:p w14:paraId="3D0D48E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 xml:space="preserve">ɛmitʃ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730BDD">
              <w:rPr>
                <w:rFonts w:eastAsia="Times New Roman"/>
                <w:b/>
              </w:rPr>
              <w:t>roːmi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730BDD">
              <w:rPr>
                <w:rFonts w:eastAsia="Times New Roman"/>
                <w:b/>
              </w:rPr>
              <w:t>rɛm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730BDD">
              <w:rPr>
                <w:rFonts w:eastAsia="Times New Roman"/>
                <w:b/>
              </w:rPr>
              <w:t>ⁿdɛ̌m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602161C8"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uduːd</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uː</w:t>
            </w:r>
            <w:r w:rsidRPr="00730BDD">
              <w:rPr>
                <w:rFonts w:eastAsia="Times New Roman"/>
                <w:b/>
                <w:color w:val="FF0000"/>
              </w:rPr>
              <w:t>r</w:t>
            </w:r>
            <w:r w:rsidRPr="00730BDD">
              <w:rPr>
                <w:rFonts w:eastAsia="Times New Roman"/>
                <w:b/>
              </w:rPr>
              <w:t>uː</w:t>
            </w:r>
            <w:r w:rsidRPr="00730BDD">
              <w:rPr>
                <w:rFonts w:eastAsia="Times New Roman"/>
              </w:rPr>
              <w:t>r</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uːeːri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730BDD">
              <w:rPr>
                <w:rFonts w:eastAsia="Times New Roman"/>
                <w:b/>
              </w:rPr>
              <w:t xml:space="preserve">ruāl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730BDD">
              <w:rPr>
                <w:rFonts w:eastAsia="Times New Roman"/>
                <w:b/>
              </w:rPr>
              <w:t xml:space="preserve">dìdíɛ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78EEEE4"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Pr="00730BDD">
              <w:rPr>
                <w:rFonts w:eastAsia="Times New Roman"/>
                <w:u w:val="single"/>
              </w:rPr>
              <w:t>idiːtiː</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77777777" w:rsidR="00730BDD" w:rsidRPr="00730BDD" w:rsidRDefault="00730BDD" w:rsidP="00730BDD">
            <w:pPr>
              <w:pStyle w:val="NoSpacing"/>
              <w:rPr>
                <w:rFonts w:eastAsia="Times New Roman"/>
              </w:rPr>
            </w:pPr>
            <w:r w:rsidRPr="00730BDD">
              <w:rPr>
                <w:rFonts w:eastAsia="Times New Roman"/>
                <w:b/>
              </w:rPr>
              <w:t>*ɪ</w:t>
            </w:r>
            <w:r w:rsidRPr="00730BDD">
              <w:rPr>
                <w:rFonts w:eastAsia="Times New Roman"/>
                <w:b/>
                <w:color w:val="FF0000"/>
              </w:rPr>
              <w:t>r</w:t>
            </w:r>
            <w:r w:rsidRPr="00730BDD">
              <w:rPr>
                <w:rFonts w:eastAsia="Times New Roman"/>
                <w:b/>
              </w:rPr>
              <w:t>iː</w:t>
            </w:r>
            <w:r w:rsidRPr="00730BDD">
              <w:rPr>
                <w:rFonts w:eastAsia="Times New Roman"/>
              </w:rPr>
              <w:t>t</w:t>
            </w:r>
            <w:r w:rsidRPr="00730BDD">
              <w:rPr>
                <w:rFonts w:eastAsia="Times New Roman"/>
                <w:b/>
              </w:rPr>
              <w:t>iː</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77777777" w:rsidR="00730BDD" w:rsidRPr="00730BDD" w:rsidRDefault="00730BDD" w:rsidP="00730BDD">
            <w:pPr>
              <w:pStyle w:val="NoSpacing"/>
              <w:rPr>
                <w:rFonts w:eastAsia="Times New Roman"/>
                <w:b/>
              </w:rPr>
            </w:pPr>
            <w:r w:rsidRPr="00730BDD">
              <w:rPr>
                <w:rFonts w:eastAsia="Times New Roman"/>
                <w:b/>
              </w:rPr>
              <w:t>tinːat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tär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730BDD">
              <w:rPr>
                <w:rFonts w:eastAsia="Times New Roman"/>
                <w:b/>
              </w:rPr>
              <w:t xml:space="preserve">táárá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278ED7F9"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dád</w:t>
            </w:r>
            <w:r w:rsidRPr="00730BDD">
              <w:rPr>
                <w:rFonts w:eastAsia="Times New Roman"/>
              </w:rPr>
              <w:br/>
            </w:r>
            <w:r w:rsidRPr="00730BDD">
              <w:rPr>
                <w:rFonts w:eastAsia="Times New Roman"/>
                <w:i/>
              </w:rPr>
              <w:t xml:space="preserve">  &lt; rd &gt;       ascend</w:t>
            </w:r>
          </w:p>
        </w:tc>
        <w:tc>
          <w:tcPr>
            <w:tcW w:w="1350" w:type="dxa"/>
            <w:hideMark/>
          </w:tcPr>
          <w:p w14:paraId="5172B5C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ád</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730BDD">
              <w:rPr>
                <w:rFonts w:eastAsia="Times New Roman"/>
                <w:b/>
              </w:rPr>
              <w:t>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θër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730BDD">
              <w:rPr>
                <w:rFonts w:eastAsia="Times New Roman"/>
                <w:b/>
              </w:rPr>
              <w:t xml:space="preserve">táríjɛ́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40220399"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dad</w:t>
            </w:r>
            <w:r w:rsidRPr="00730BDD">
              <w:rPr>
                <w:rFonts w:eastAsia="Times New Roman"/>
              </w:rPr>
              <w:br/>
            </w:r>
            <w:r w:rsidRPr="00730BDD">
              <w:rPr>
                <w:rFonts w:eastAsia="Times New Roman"/>
                <w:i/>
              </w:rPr>
              <w:t xml:space="preserve">  &lt; rd &gt;      leg, foot</w:t>
            </w:r>
          </w:p>
        </w:tc>
        <w:tc>
          <w:tcPr>
            <w:tcW w:w="1350" w:type="dxa"/>
            <w:hideMark/>
          </w:tcPr>
          <w:p w14:paraId="7506D011" w14:textId="77777777" w:rsidR="00730BDD" w:rsidRPr="00730BDD" w:rsidRDefault="00730BDD" w:rsidP="00730BDD">
            <w:pPr>
              <w:pStyle w:val="NoSpacing"/>
              <w:rPr>
                <w:rFonts w:eastAsia="Times New Roman"/>
                <w:b/>
              </w:rPr>
            </w:pPr>
            <w:r w:rsidRPr="00730BDD">
              <w:rPr>
                <w:rFonts w:eastAsia="Times New Roman"/>
                <w:b/>
              </w:rPr>
              <w:t>*</w:t>
            </w:r>
            <w:r w:rsidRPr="00730BDD">
              <w:rPr>
                <w:rFonts w:eastAsia="Times New Roman"/>
                <w:b/>
                <w:color w:val="FF0000"/>
              </w:rPr>
              <w:t>r</w:t>
            </w:r>
            <w:r w:rsidRPr="00730BDD">
              <w:rPr>
                <w:rFonts w:eastAsia="Times New Roman"/>
                <w:b/>
              </w:rPr>
              <w:t xml:space="preserve">ad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730BDD">
              <w:rPr>
                <w:rFonts w:eastAsia="Times New Roman"/>
                <w:b/>
              </w:rPr>
              <w:t>rat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730BDD">
              <w:rPr>
                <w:rFonts w:eastAsia="Times New Roman"/>
                <w:b/>
              </w:rPr>
              <w:t>diːr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730BDD">
              <w:rPr>
                <w:rFonts w:eastAsia="Times New Roman"/>
                <w:b/>
              </w:rPr>
              <w:t>dɔdɔ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38C6BC8A" w:rsidR="00730BDD" w:rsidRPr="00730BDD" w:rsidRDefault="00730BDD" w:rsidP="00246C11">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pɔːd</w:t>
            </w:r>
            <w:r w:rsidRPr="00730BDD">
              <w:rPr>
                <w:rFonts w:eastAsia="Times New Roman"/>
              </w:rPr>
              <w:br/>
              <w:t xml:space="preserve">  &lt;pr&gt;         walk</w:t>
            </w:r>
          </w:p>
        </w:tc>
        <w:tc>
          <w:tcPr>
            <w:tcW w:w="1350" w:type="dxa"/>
            <w:hideMark/>
          </w:tcPr>
          <w:p w14:paraId="63003AA0"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pɔː</w:t>
            </w:r>
            <w:r w:rsidRPr="00730BDD">
              <w:rPr>
                <w:rFonts w:eastAsia="Times New Roman"/>
                <w:b/>
                <w:color w:val="FF0000"/>
              </w:rPr>
              <w:t xml:space="preserve">r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 xml:space="preserve">peiːri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pádá-jàá</w:t>
            </w:r>
            <w:r w:rsidRPr="00730BDD">
              <w:rPr>
                <w:rFonts w:eastAsia="Times New Roman"/>
              </w:rPr>
              <w:br/>
            </w:r>
            <w:r w:rsidRPr="00730BDD">
              <w:rPr>
                <w:rFonts w:eastAsia="Times New Roman"/>
                <w:i/>
              </w:rPr>
              <w:t>go pass</w:t>
            </w:r>
          </w:p>
        </w:tc>
      </w:tr>
    </w:tbl>
    <w:p w14:paraId="0855E124" w14:textId="13DE20C0" w:rsidR="00CF4268" w:rsidRPr="00730BDD" w:rsidRDefault="00730BDD" w:rsidP="00A7551A">
      <w:pPr>
        <w:pStyle w:val="NoSpacing"/>
        <w:ind w:firstLine="720"/>
        <w:jc w:val="both"/>
        <w:rPr>
          <w:rFonts w:eastAsia="Times New Roman"/>
        </w:rPr>
      </w:pPr>
      <w:r w:rsidRPr="00730BDD">
        <w:rPr>
          <w:rFonts w:eastAsia="Times New Roman"/>
        </w:rPr>
        <w:t>The C3 voiceless palato-alveolar sibilant affricate [</w:t>
      </w:r>
      <w:r w:rsidRPr="00730BDD">
        <w:rPr>
          <w:rFonts w:eastAsia="Times New Roman"/>
          <w:b/>
        </w:rPr>
        <w:t>tʃ</w:t>
      </w:r>
      <w:r w:rsidRPr="00730BDD">
        <w:rPr>
          <w:rFonts w:eastAsia="Times New Roman"/>
        </w:rPr>
        <w:t>] consonant in Medew Neter (Ancient Egyptian) has decayed in Dogon Tommo So with a sound change process of elision, a historical sound explanation of deletion *</w:t>
      </w:r>
      <w:r w:rsidRPr="00730BDD">
        <w:rPr>
          <w:rFonts w:eastAsia="Times New Roman"/>
          <w:b/>
        </w:rPr>
        <w:t xml:space="preserve">remitʃ </w:t>
      </w:r>
      <w:r w:rsidRPr="00730BDD">
        <w:rPr>
          <w:rFonts w:eastAsia="Times New Roman"/>
        </w:rPr>
        <w:sym w:font="Wingdings" w:char="F0E0"/>
      </w:r>
      <w:r w:rsidRPr="00730BDD">
        <w:rPr>
          <w:rFonts w:eastAsia="Times New Roman"/>
        </w:rPr>
        <w:t xml:space="preserve"> </w:t>
      </w:r>
      <w:r w:rsidRPr="00730BDD">
        <w:rPr>
          <w:rFonts w:eastAsia="Times New Roman"/>
          <w:b/>
        </w:rPr>
        <w:t>ⁿdɛ̌-m</w:t>
      </w:r>
      <w:r w:rsidRPr="00730BDD">
        <w:rPr>
          <w:rFonts w:eastAsia="Times New Roman"/>
        </w:rPr>
        <w:t>. In Dogon Tommo So another case of elision is with Medew Neter (Ancient Egyptian) *</w:t>
      </w:r>
      <w:r w:rsidRPr="00730BDD">
        <w:rPr>
          <w:rFonts w:eastAsia="Times New Roman"/>
          <w:b/>
        </w:rPr>
        <w:t>ruáruáti</w:t>
      </w:r>
      <w:r w:rsidRPr="00730BDD">
        <w:rPr>
          <w:rFonts w:eastAsia="Times New Roman"/>
        </w:rPr>
        <w:t xml:space="preserve"> - deities, with Dogon Tommo So </w:t>
      </w:r>
      <w:r w:rsidRPr="00730BDD">
        <w:rPr>
          <w:rFonts w:eastAsia="Times New Roman"/>
          <w:b/>
        </w:rPr>
        <w:t xml:space="preserve">ⁿdɛ̀ díɛ́ </w:t>
      </w:r>
      <w:r w:rsidRPr="00730BDD">
        <w:rPr>
          <w:rFonts w:eastAsia="Times New Roman"/>
        </w:rPr>
        <w:t>- ancestors, as we have the Medew Neter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C3 [</w:t>
      </w:r>
      <w:r w:rsidRPr="00730BDD">
        <w:rPr>
          <w:rFonts w:eastAsia="Times New Roman"/>
          <w:b/>
        </w:rPr>
        <w:t>t</w:t>
      </w:r>
      <w:r w:rsidRPr="00730BDD">
        <w:rPr>
          <w:rFonts w:eastAsia="Times New Roman"/>
        </w:rPr>
        <w:t xml:space="preserve">] is dropped in Dogon Tommo So. </w:t>
      </w:r>
    </w:p>
    <w:p w14:paraId="61AAC91D" w14:textId="3BE1104C" w:rsidR="00CF4268" w:rsidRPr="00730BDD" w:rsidRDefault="00730BDD" w:rsidP="00A7551A">
      <w:pPr>
        <w:pStyle w:val="NoSpacing"/>
        <w:ind w:firstLine="720"/>
        <w:jc w:val="both"/>
        <w:rPr>
          <w:rFonts w:eastAsia="Times New Roman"/>
        </w:rPr>
      </w:pPr>
      <w:r w:rsidRPr="00730BDD">
        <w:rPr>
          <w:rFonts w:eastAsia="Times New Roman"/>
        </w:rPr>
        <w:t>As a case of elision, through which is a possible decay and deletion, as they occur in time (long and short periods). We find that the Medew Neter (Ancient Egyptian) C1 alveolar trill *</w:t>
      </w:r>
      <w:r w:rsidRPr="00730BDD">
        <w:rPr>
          <w:rFonts w:eastAsia="Times New Roman"/>
          <w:b/>
        </w:rPr>
        <w:t>r</w:t>
      </w:r>
      <w:r w:rsidRPr="00730BDD">
        <w:rPr>
          <w:rFonts w:eastAsia="Times New Roman"/>
        </w:rPr>
        <w:t xml:space="preserve">  has undergone a sound change process of fortition, becoming a C1 voiced dental stop [</w:t>
      </w:r>
      <w:r w:rsidRPr="00730BDD">
        <w:rPr>
          <w:rFonts w:eastAsia="Times New Roman"/>
          <w:b/>
        </w:rPr>
        <w:t>d</w:t>
      </w:r>
      <w:r w:rsidRPr="00730BDD">
        <w:rPr>
          <w:rFonts w:eastAsia="Times New Roman"/>
        </w:rPr>
        <w:t>], or voiceless dental stop</w:t>
      </w:r>
      <w:r w:rsidRPr="00730BDD">
        <w:rPr>
          <w:rFonts w:eastAsia="Times New Roman"/>
        </w:rPr>
        <w:fldChar w:fldCharType="begin"/>
      </w:r>
      <w:r w:rsidRPr="00730BDD">
        <w:rPr>
          <w:rFonts w:eastAsia="Times New Roman"/>
        </w:rPr>
        <w:instrText xml:space="preserve"> XE "voiceless dental stop" </w:instrText>
      </w:r>
      <w:r w:rsidRPr="00730BDD">
        <w:rPr>
          <w:rFonts w:eastAsia="Times New Roman"/>
        </w:rPr>
        <w:fldChar w:fldCharType="end"/>
      </w:r>
      <w:r w:rsidRPr="00730BDD">
        <w:rPr>
          <w:rFonts w:eastAsia="Times New Roman"/>
        </w:rPr>
        <w:t xml:space="preserve"> [</w:t>
      </w:r>
      <w:r w:rsidRPr="00730BDD">
        <w:rPr>
          <w:rFonts w:eastAsia="Times New Roman"/>
          <w:b/>
        </w:rPr>
        <w:t>t</w:t>
      </w:r>
      <w:r w:rsidRPr="00730BDD">
        <w:rPr>
          <w:rFonts w:eastAsia="Times New Roman"/>
        </w:rPr>
        <w:t>] in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as well as with Dogon Tommo So. This same process of fortition within the C1 *</w:t>
      </w:r>
      <w:r w:rsidRPr="00730BDD">
        <w:rPr>
          <w:rFonts w:eastAsia="Times New Roman"/>
          <w:b/>
        </w:rPr>
        <w:t>r</w:t>
      </w:r>
      <w:r w:rsidRPr="00730BDD">
        <w:rPr>
          <w:rFonts w:eastAsia="Times New Roman"/>
        </w:rPr>
        <w:t>&gt;</w:t>
      </w:r>
      <w:r w:rsidRPr="00730BDD">
        <w:rPr>
          <w:rFonts w:eastAsia="Times New Roman"/>
          <w:b/>
        </w:rPr>
        <w:t>d</w:t>
      </w:r>
      <w:r w:rsidRPr="00730BDD">
        <w:rPr>
          <w:rFonts w:eastAsia="Times New Roman"/>
        </w:rPr>
        <w:t xml:space="preserve"> can be observed in Medew Neter (Ancient Egyptian) (</w:t>
      </w:r>
      <w:r w:rsidRPr="00730BDD">
        <w:rPr>
          <w:rFonts w:eastAsia="Times New Roman"/>
          <w:b/>
        </w:rPr>
        <w:t>1</w:t>
      </w:r>
      <w:r w:rsidRPr="00730BDD">
        <w:rPr>
          <w:rFonts w:eastAsia="Times New Roman"/>
        </w:rPr>
        <w:t>)*</w:t>
      </w:r>
      <w:r w:rsidRPr="00730BDD">
        <w:rPr>
          <w:rFonts w:eastAsia="Times New Roman"/>
          <w:b/>
        </w:rPr>
        <w:t xml:space="preserve">riːd </w:t>
      </w:r>
      <w:r w:rsidRPr="00730BDD">
        <w:rPr>
          <w:rFonts w:eastAsia="Times New Roman"/>
        </w:rPr>
        <w:t xml:space="preserve">- to give, with Dogon Tommo so </w:t>
      </w:r>
      <w:r w:rsidRPr="00730BDD">
        <w:rPr>
          <w:rFonts w:eastAsia="Times New Roman"/>
          <w:b/>
        </w:rPr>
        <w:t xml:space="preserve">deːre </w:t>
      </w:r>
      <w:r w:rsidRPr="00730BDD">
        <w:rPr>
          <w:rFonts w:eastAsia="Times New Roman"/>
        </w:rPr>
        <w:t>- extend hand. Medew Neter (Ancient Egyptian) *</w:t>
      </w:r>
      <w:r w:rsidRPr="00730BDD">
        <w:rPr>
          <w:rFonts w:eastAsia="Times New Roman"/>
          <w:b/>
        </w:rPr>
        <w:t xml:space="preserve">ra </w:t>
      </w:r>
      <w:r w:rsidRPr="00730BDD">
        <w:rPr>
          <w:rFonts w:eastAsia="Times New Roman"/>
        </w:rPr>
        <w:t>- work, with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daː-</w:t>
      </w:r>
      <w:r w:rsidRPr="00730BDD">
        <w:rPr>
          <w:rFonts w:eastAsia="Times New Roman"/>
        </w:rPr>
        <w:t xml:space="preserve"> take apart. The voiced nasal [</w:t>
      </w:r>
      <w:r w:rsidRPr="00730BDD">
        <w:rPr>
          <w:rFonts w:eastAsia="Times New Roman"/>
          <w:b/>
        </w:rPr>
        <w:t>n</w:t>
      </w:r>
      <w:r w:rsidRPr="00730BDD">
        <w:rPr>
          <w:rFonts w:eastAsia="Times New Roman"/>
        </w:rPr>
        <w:t>] and the voiced velar nasal</w:t>
      </w:r>
      <w:r w:rsidRPr="00730BDD">
        <w:rPr>
          <w:rFonts w:eastAsia="Times New Roman"/>
        </w:rPr>
        <w:fldChar w:fldCharType="begin"/>
      </w:r>
      <w:r w:rsidRPr="00730BDD">
        <w:rPr>
          <w:rFonts w:eastAsia="Times New Roman"/>
        </w:rPr>
        <w:instrText xml:space="preserve"> XE "velar nasal" </w:instrText>
      </w:r>
      <w:r w:rsidRPr="00730BDD">
        <w:rPr>
          <w:rFonts w:eastAsia="Times New Roman"/>
        </w:rPr>
        <w:fldChar w:fldCharType="end"/>
      </w:r>
      <w:r w:rsidRPr="00730BDD">
        <w:rPr>
          <w:rFonts w:eastAsia="Times New Roman"/>
        </w:rPr>
        <w:t xml:space="preserve"> [</w:t>
      </w:r>
      <w:r w:rsidRPr="00730BDD">
        <w:rPr>
          <w:rFonts w:eastAsia="Times New Roman"/>
          <w:b/>
        </w:rPr>
        <w:t>ŋ</w:t>
      </w:r>
      <w:r w:rsidRPr="00730BDD">
        <w:rPr>
          <w:rFonts w:eastAsia="Times New Roman"/>
        </w:rPr>
        <w:t>] would also be within the same natural class</w:t>
      </w:r>
      <w:r w:rsidRPr="00730BDD">
        <w:rPr>
          <w:rFonts w:eastAsia="Times New Roman"/>
        </w:rPr>
        <w:fldChar w:fldCharType="begin"/>
      </w:r>
      <w:r w:rsidRPr="00730BDD">
        <w:rPr>
          <w:rFonts w:eastAsia="Times New Roman"/>
        </w:rPr>
        <w:instrText xml:space="preserve"> XE "natural class" </w:instrText>
      </w:r>
      <w:r w:rsidRPr="00730BDD">
        <w:rPr>
          <w:rFonts w:eastAsia="Times New Roman"/>
        </w:rPr>
        <w:fldChar w:fldCharType="end"/>
      </w:r>
      <w:r w:rsidRPr="00730BDD">
        <w:rPr>
          <w:rFonts w:eastAsia="Times New Roman"/>
        </w:rPr>
        <w:t xml:space="preserve"> as other nasals and can also alternate with [</w:t>
      </w:r>
      <w:r w:rsidRPr="00730BDD">
        <w:rPr>
          <w:rFonts w:eastAsia="Times New Roman"/>
          <w:b/>
        </w:rPr>
        <w:t>r</w:t>
      </w:r>
      <w:r w:rsidRPr="00730BDD">
        <w:rPr>
          <w:rFonts w:eastAsia="Times New Roman"/>
        </w:rPr>
        <w:t>] or even [</w:t>
      </w:r>
      <w:r w:rsidRPr="00730BDD">
        <w:rPr>
          <w:rFonts w:eastAsia="Times New Roman"/>
          <w:b/>
        </w:rPr>
        <w:t>l</w:t>
      </w:r>
      <w:r w:rsidRPr="00730BDD">
        <w:rPr>
          <w:rFonts w:eastAsia="Times New Roman"/>
        </w:rPr>
        <w:t>] as liquids</w:t>
      </w:r>
      <w:r w:rsidRPr="00730BDD">
        <w:rPr>
          <w:rFonts w:eastAsia="Times New Roman"/>
        </w:rPr>
        <w:fldChar w:fldCharType="begin"/>
      </w:r>
      <w:r w:rsidRPr="00730BDD">
        <w:rPr>
          <w:rFonts w:eastAsia="Times New Roman"/>
        </w:rPr>
        <w:instrText xml:space="preserve"> XE "liquids" </w:instrText>
      </w:r>
      <w:r w:rsidRPr="00730BDD">
        <w:rPr>
          <w:rFonts w:eastAsia="Times New Roman"/>
        </w:rPr>
        <w:fldChar w:fldCharType="end"/>
      </w:r>
      <w:r w:rsidR="00D4386B">
        <w:rPr>
          <w:rFonts w:eastAsia="Times New Roman"/>
        </w:rPr>
        <w:t>. In Dogon l</w:t>
      </w:r>
      <w:r w:rsidRPr="00730BDD">
        <w:rPr>
          <w:rFonts w:eastAsia="Times New Roman"/>
        </w:rPr>
        <w:t>anguages, the voiced velar nasal [</w:t>
      </w:r>
      <w:r w:rsidRPr="00730BDD">
        <w:rPr>
          <w:rFonts w:eastAsia="Times New Roman"/>
          <w:b/>
        </w:rPr>
        <w:t>ŋ</w:t>
      </w:r>
      <w:r w:rsidRPr="00730BDD">
        <w:rPr>
          <w:rFonts w:eastAsia="Times New Roman"/>
        </w:rPr>
        <w:t>] is simply a sound variation of the voiced pre-nasalized consonant [</w:t>
      </w:r>
      <w:r w:rsidRPr="00730BDD">
        <w:rPr>
          <w:rFonts w:eastAsia="Times New Roman"/>
          <w:b/>
        </w:rPr>
        <w:t>ⁿd</w:t>
      </w:r>
      <w:r w:rsidRPr="00730BDD">
        <w:rPr>
          <w:rFonts w:eastAsia="Times New Roman"/>
        </w:rPr>
        <w:t>] or in some cases [</w:t>
      </w:r>
      <w:r w:rsidRPr="00730BDD">
        <w:rPr>
          <w:rFonts w:eastAsia="Times New Roman"/>
          <w:b/>
        </w:rPr>
        <w:t>t</w:t>
      </w:r>
      <w:r w:rsidR="0008727C">
        <w:rPr>
          <w:rFonts w:eastAsia="Times New Roman"/>
        </w:rPr>
        <w:t>].</w:t>
      </w:r>
    </w:p>
    <w:p w14:paraId="1ADCD116" w14:textId="6DE28391" w:rsidR="00A7551A" w:rsidRDefault="00730BDD" w:rsidP="00C76B18">
      <w:pPr>
        <w:pStyle w:val="NoSpacing"/>
        <w:ind w:firstLine="720"/>
        <w:jc w:val="both"/>
        <w:rPr>
          <w:rFonts w:eastAsia="Times New Roman"/>
        </w:rPr>
      </w:pPr>
      <w:r w:rsidRPr="00730BDD">
        <w:rPr>
          <w:rFonts w:eastAsia="Times New Roman"/>
        </w:rPr>
        <w:t xml:space="preserve">We </w:t>
      </w:r>
      <w:r w:rsidR="00E16A9F" w:rsidRPr="00730BDD">
        <w:rPr>
          <w:rFonts w:eastAsia="Times New Roman"/>
        </w:rPr>
        <w:t xml:space="preserve">can </w:t>
      </w:r>
      <w:r w:rsidR="00E16A9F">
        <w:rPr>
          <w:rFonts w:eastAsia="Times New Roman"/>
        </w:rPr>
        <w:t xml:space="preserve">examine </w:t>
      </w:r>
      <w:r w:rsidRPr="00730BDD">
        <w:rPr>
          <w:rFonts w:eastAsia="Times New Roman"/>
        </w:rPr>
        <w:t>the Medew Neter (Ancient Egyptian) term (</w:t>
      </w:r>
      <w:r w:rsidRPr="00730BDD">
        <w:rPr>
          <w:rFonts w:eastAsia="Times New Roman"/>
          <w:b/>
        </w:rPr>
        <w:t>4</w:t>
      </w:r>
      <w:r w:rsidRPr="00730BDD">
        <w:rPr>
          <w:rFonts w:eastAsia="Times New Roman"/>
        </w:rPr>
        <w:t xml:space="preserve">) </w:t>
      </w:r>
      <w:r w:rsidRPr="00730BDD">
        <w:rPr>
          <w:rFonts w:eastAsia="Times New Roman"/>
          <w:b/>
        </w:rPr>
        <w:t>*uːruːr</w:t>
      </w:r>
      <w:r w:rsidR="00E16A9F">
        <w:rPr>
          <w:rFonts w:eastAsia="Times New Roman"/>
          <w:b/>
        </w:rPr>
        <w:t xml:space="preserve"> </w:t>
      </w:r>
      <w:r w:rsidRPr="00730BDD">
        <w:rPr>
          <w:rFonts w:eastAsia="Times New Roman"/>
        </w:rPr>
        <w:t>- big, great, and the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dìdíɛ </w:t>
      </w:r>
      <w:r w:rsidRPr="00730BDD">
        <w:rPr>
          <w:rFonts w:eastAsia="Times New Roman"/>
        </w:rPr>
        <w:t>- large size, with other variations in Dogon Tommo So</w:t>
      </w:r>
      <w:r w:rsidR="0008727C">
        <w:rPr>
          <w:rFonts w:eastAsia="Times New Roman"/>
        </w:rPr>
        <w:t xml:space="preserve">. </w:t>
      </w:r>
      <w:r w:rsidR="00E16A9F">
        <w:rPr>
          <w:rFonts w:eastAsia="Times New Roman"/>
        </w:rPr>
        <w:t xml:space="preserve">As well as </w:t>
      </w:r>
      <w:r w:rsidRPr="00730BDD">
        <w:rPr>
          <w:rFonts w:eastAsia="Times New Roman"/>
        </w:rPr>
        <w:t>fortition in the C2 position of Medew Neter (</w:t>
      </w:r>
      <w:r w:rsidRPr="00730BDD">
        <w:rPr>
          <w:rFonts w:eastAsia="Times New Roman"/>
          <w:b/>
        </w:rPr>
        <w:t>8</w:t>
      </w:r>
      <w:r w:rsidRPr="00730BDD">
        <w:rPr>
          <w:rFonts w:eastAsia="Times New Roman"/>
        </w:rPr>
        <w:t xml:space="preserve">)* </w:t>
      </w:r>
      <w:r w:rsidRPr="00730BDD">
        <w:rPr>
          <w:rFonts w:eastAsia="Times New Roman"/>
          <w:b/>
        </w:rPr>
        <w:t xml:space="preserve">pɔːr </w:t>
      </w:r>
      <w:r w:rsidRPr="00730BDD">
        <w:rPr>
          <w:rFonts w:eastAsia="Times New Roman"/>
        </w:rPr>
        <w:t xml:space="preserve">- walk, come, and Dogon Tommo So </w:t>
      </w:r>
      <w:r w:rsidRPr="00730BDD">
        <w:rPr>
          <w:rFonts w:eastAsia="Times New Roman"/>
          <w:b/>
        </w:rPr>
        <w:t xml:space="preserve">pádájàː </w:t>
      </w:r>
      <w:r w:rsidRPr="00730BDD">
        <w:rPr>
          <w:rFonts w:eastAsia="Times New Roman"/>
        </w:rPr>
        <w:t>- go pass</w:t>
      </w:r>
      <w:r w:rsidR="00CF4268">
        <w:rPr>
          <w:rFonts w:eastAsia="Times New Roman"/>
        </w:rPr>
        <w:t>.</w:t>
      </w:r>
    </w:p>
    <w:p w14:paraId="019CDBDA" w14:textId="77777777" w:rsidR="008B6649" w:rsidRDefault="008B6649" w:rsidP="00D17B39">
      <w:pPr>
        <w:pStyle w:val="NoSpacing"/>
        <w:rPr>
          <w:rFonts w:eastAsia="Times New Roman"/>
        </w:rPr>
      </w:pPr>
    </w:p>
    <w:p w14:paraId="438C1920" w14:textId="167DA78A" w:rsidR="00D17B39" w:rsidRDefault="00243569" w:rsidP="00D17B39">
      <w:pPr>
        <w:pStyle w:val="NoSpacing"/>
        <w:rPr>
          <w:rFonts w:eastAsia="Times New Roman"/>
          <w:b/>
        </w:rPr>
      </w:pPr>
      <w:r w:rsidRPr="008C3BCF">
        <w:rPr>
          <w:rFonts w:eastAsia="Times New Roman"/>
        </w:rPr>
        <w:br/>
      </w:r>
      <w:r w:rsidR="00D17B39" w:rsidRPr="002706FE">
        <w:rPr>
          <w:rFonts w:eastAsia="Times New Roman"/>
          <w:b/>
          <w:i/>
        </w:rPr>
        <w:t>Lexical correspondences (2)</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becomes 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p>
    <w:p w14:paraId="5D62D790" w14:textId="77777777" w:rsidR="00EB201E" w:rsidRPr="00D17B39" w:rsidRDefault="00EB201E" w:rsidP="00D17B39">
      <w:pPr>
        <w:pStyle w:val="NoSpacing"/>
        <w:rPr>
          <w:rFonts w:eastAsia="Times New Roman"/>
        </w:rPr>
      </w:pP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160"/>
        <w:gridCol w:w="1529"/>
        <w:gridCol w:w="990"/>
        <w:gridCol w:w="1170"/>
        <w:gridCol w:w="1260"/>
        <w:gridCol w:w="1200"/>
      </w:tblGrid>
      <w:tr w:rsidR="00D17B39" w:rsidRPr="00D17B39" w14:paraId="1ABB56B3" w14:textId="77777777" w:rsidTr="00D533DD">
        <w:trPr>
          <w:trHeight w:val="476"/>
        </w:trPr>
        <w:tc>
          <w:tcPr>
            <w:tcW w:w="1300"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0"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6"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4"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58"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2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D17B39">
        <w:trPr>
          <w:trHeight w:val="27"/>
        </w:trPr>
        <w:tc>
          <w:tcPr>
            <w:tcW w:w="1300" w:type="pct"/>
            <w:hideMark/>
          </w:tcPr>
          <w:p w14:paraId="1FF9C99A" w14:textId="702DCACF"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0" w:type="pct"/>
            <w:hideMark/>
          </w:tcPr>
          <w:p w14:paraId="4CB7D1BE" w14:textId="77777777"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Pr="00D17B39">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6"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2149D4">
              <w:rPr>
                <w:rFonts w:eastAsia="Times New Roman"/>
                <w:b/>
                <w:color w:val="000000" w:themeColor="text1"/>
              </w:rPr>
              <w:t>r</w:t>
            </w:r>
            <w:r w:rsidRPr="00D17B39">
              <w:rPr>
                <w:rFonts w:eastAsia="Times New Roman"/>
              </w:rPr>
              <w:br/>
            </w:r>
            <w:r w:rsidRPr="0091060D">
              <w:rPr>
                <w:rFonts w:eastAsia="Times New Roman"/>
                <w:i/>
                <w:sz w:val="20"/>
                <w:szCs w:val="20"/>
              </w:rPr>
              <w:t>noble</w:t>
            </w:r>
          </w:p>
        </w:tc>
        <w:tc>
          <w:tcPr>
            <w:tcW w:w="704"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58"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2149D4">
              <w:rPr>
                <w:rFonts w:eastAsia="Times New Roman"/>
                <w:b/>
                <w:color w:val="000000" w:themeColor="text1"/>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2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2149D4">
              <w:rPr>
                <w:rFonts w:eastAsia="Times New Roman"/>
                <w:b/>
                <w:color w:val="000000" w:themeColor="text1"/>
              </w:rPr>
              <w:t>rú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D17B39">
        <w:trPr>
          <w:trHeight w:val="1221"/>
        </w:trPr>
        <w:tc>
          <w:tcPr>
            <w:tcW w:w="1300" w:type="pct"/>
            <w:hideMark/>
          </w:tcPr>
          <w:p w14:paraId="550173CC" w14:textId="16B43DCC" w:rsidR="00D17B39" w:rsidRPr="00D17B39" w:rsidRDefault="00D17B39" w:rsidP="00D17B39">
            <w:pPr>
              <w:pStyle w:val="NoSpacing"/>
              <w:rPr>
                <w:rFonts w:eastAsia="Times New Roman"/>
              </w:rPr>
            </w:pPr>
            <w:r w:rsidRPr="00073441">
              <w:rPr>
                <w:rFonts w:eastAsia="Times New Roman"/>
                <w:b/>
              </w:rPr>
              <w:lastRenderedPageBreak/>
              <w:t>10.</w:t>
            </w:r>
            <w:r w:rsidRPr="00D17B39">
              <w:rPr>
                <w:rFonts w:eastAsia="Times New Roman"/>
              </w:rPr>
              <w:t xml:space="preserve"> </w:t>
            </w:r>
            <w:r w:rsidRPr="00D17B39">
              <w:rPr>
                <w:rFonts w:eastAsia="Times New Roman"/>
                <w:i/>
                <w:noProof/>
              </w:rPr>
              <w:drawing>
                <wp:inline distT="0" distB="0" distL="0" distR="0" wp14:anchorId="55EEC1C2" wp14:editId="61A6A7A7">
                  <wp:extent cx="234950" cy="143510"/>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0" cy="143510"/>
                          </a:xfrm>
                          <a:prstGeom prst="rect">
                            <a:avLst/>
                          </a:prstGeom>
                          <a:noFill/>
                          <a:ln>
                            <a:noFill/>
                          </a:ln>
                        </pic:spPr>
                      </pic:pic>
                    </a:graphicData>
                  </a:graphic>
                </wp:inline>
              </w:drawing>
            </w:r>
            <w:r>
              <w:rPr>
                <w:rFonts w:eastAsia="Times New Roman"/>
              </w:rPr>
              <w:t xml:space="preserve">       </w:t>
            </w:r>
            <w:r w:rsidRPr="00D17B39">
              <w:rPr>
                <w:rFonts w:eastAsia="Times New Roman"/>
              </w:rPr>
              <w:t>*</w:t>
            </w:r>
            <w:r w:rsidRPr="00D17B39">
              <w:rPr>
                <w:rFonts w:eastAsia="Times New Roman"/>
                <w:u w:val="single"/>
              </w:rPr>
              <w:t>pádár</w:t>
            </w:r>
            <w:r w:rsidRPr="00D17B39">
              <w:rPr>
                <w:rFonts w:eastAsia="Times New Roman"/>
              </w:rPr>
              <w:br/>
            </w:r>
            <w:r w:rsidRPr="00D17B39">
              <w:rPr>
                <w:rFonts w:eastAsia="Times New Roman"/>
                <w:i/>
              </w:rPr>
              <w:t xml:space="preserve">&lt; pr Aa &gt;    </w:t>
            </w:r>
            <w:r w:rsidRPr="0091060D">
              <w:rPr>
                <w:rFonts w:eastAsia="Times New Roman"/>
                <w:i/>
                <w:sz w:val="20"/>
                <w:szCs w:val="20"/>
              </w:rPr>
              <w:t>chief</w:t>
            </w:r>
          </w:p>
        </w:tc>
        <w:tc>
          <w:tcPr>
            <w:tcW w:w="920" w:type="pct"/>
            <w:hideMark/>
          </w:tcPr>
          <w:p w14:paraId="33C44BC0" w14:textId="77777777" w:rsidR="00D17B39" w:rsidRPr="00D17B39" w:rsidRDefault="00D17B39" w:rsidP="00D17B39">
            <w:pPr>
              <w:pStyle w:val="NoSpacing"/>
              <w:rPr>
                <w:rFonts w:eastAsia="Times New Roman"/>
                <w:b/>
              </w:rPr>
            </w:pPr>
            <w:r w:rsidRPr="00D17B39">
              <w:rPr>
                <w:rFonts w:eastAsia="Times New Roman"/>
              </w:rPr>
              <w:t>*</w:t>
            </w:r>
            <w:r w:rsidRPr="00D17B39">
              <w:rPr>
                <w:rFonts w:eastAsia="Times New Roman"/>
                <w:b/>
              </w:rPr>
              <w:t>pá</w:t>
            </w:r>
            <w:r w:rsidRPr="00D17B39">
              <w:rPr>
                <w:rFonts w:eastAsia="Times New Roman"/>
                <w:b/>
                <w:color w:val="FF0000"/>
              </w:rPr>
              <w:t>r</w:t>
            </w:r>
            <w:r w:rsidRPr="00D17B39">
              <w:rPr>
                <w:rFonts w:eastAsia="Times New Roman"/>
                <w:b/>
              </w:rPr>
              <w:t>ár</w:t>
            </w:r>
            <w:r w:rsidRPr="00D17B39">
              <w:rPr>
                <w:rFonts w:eastAsia="Times New Roman"/>
                <w:b/>
              </w:rPr>
              <w:br/>
            </w:r>
            <w:r w:rsidRPr="0091060D">
              <w:rPr>
                <w:rFonts w:eastAsia="Times New Roman"/>
                <w:i/>
                <w:sz w:val="20"/>
                <w:szCs w:val="20"/>
              </w:rPr>
              <w:t>great house, king</w:t>
            </w:r>
          </w:p>
        </w:tc>
        <w:tc>
          <w:tcPr>
            <w:tcW w:w="596" w:type="pct"/>
            <w:hideMark/>
          </w:tcPr>
          <w:p w14:paraId="0C9ADB25" w14:textId="77777777" w:rsidR="00D17B39" w:rsidRPr="00D17B39" w:rsidRDefault="00D17B39" w:rsidP="00D17B39">
            <w:pPr>
              <w:pStyle w:val="NoSpacing"/>
              <w:rPr>
                <w:rFonts w:eastAsia="Times New Roman"/>
              </w:rPr>
            </w:pPr>
            <w:r w:rsidRPr="002149D4">
              <w:rPr>
                <w:rFonts w:eastAsia="Times New Roman"/>
                <w:b/>
                <w:color w:val="000000" w:themeColor="text1"/>
              </w:rPr>
              <w:t xml:space="preserve">piriː~ </w:t>
            </w:r>
            <w:r w:rsidRPr="00D17B39">
              <w:rPr>
                <w:rFonts w:eastAsia="Times New Roman"/>
                <w:b/>
              </w:rPr>
              <w:t>piroiː</w:t>
            </w:r>
            <w:r w:rsidRPr="00D17B39">
              <w:rPr>
                <w:rFonts w:eastAsia="Times New Roman"/>
              </w:rPr>
              <w:t xml:space="preserve"> </w:t>
            </w:r>
            <w:r w:rsidRPr="00D17B39">
              <w:rPr>
                <w:rFonts w:eastAsia="Times New Roman"/>
              </w:rPr>
              <w:br/>
              <w:t xml:space="preserve"> </w:t>
            </w:r>
            <w:r w:rsidRPr="0091060D">
              <w:rPr>
                <w:rFonts w:eastAsia="Times New Roman"/>
                <w:i/>
                <w:sz w:val="20"/>
                <w:szCs w:val="20"/>
              </w:rPr>
              <w:t>royal palace</w:t>
            </w:r>
          </w:p>
        </w:tc>
        <w:tc>
          <w:tcPr>
            <w:tcW w:w="704"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58"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2149D4">
              <w:rPr>
                <w:rFonts w:eastAsia="Times New Roman"/>
                <w:b/>
                <w:color w:val="000000" w:themeColor="text1"/>
              </w:rPr>
              <w:t>nj</w:t>
            </w:r>
            <w:r w:rsidRPr="00D17B39">
              <w:rPr>
                <w:rFonts w:eastAsia="Times New Roman"/>
              </w:rPr>
              <w:br/>
            </w:r>
            <w:r w:rsidRPr="0091060D">
              <w:rPr>
                <w:rFonts w:eastAsia="Times New Roman"/>
                <w:i/>
                <w:sz w:val="20"/>
                <w:szCs w:val="20"/>
              </w:rPr>
              <w:t>chieftaincy</w:t>
            </w:r>
          </w:p>
        </w:tc>
        <w:tc>
          <w:tcPr>
            <w:tcW w:w="72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18950F08" w:rsidR="00EB201E" w:rsidRPr="00D17B39" w:rsidRDefault="00D17B39" w:rsidP="006166EF">
      <w:pPr>
        <w:pStyle w:val="NoSpacing"/>
        <w:ind w:firstLine="720"/>
        <w:jc w:val="both"/>
        <w:rPr>
          <w:rFonts w:eastAsia="Times New Roman"/>
        </w:rPr>
      </w:pPr>
      <w:r w:rsidRPr="005317F7">
        <w:rPr>
          <w:rFonts w:eastAsia="Times New Roman"/>
          <w:b/>
          <w:i/>
        </w:rPr>
        <w:t>Lexical correspondences (2)</w:t>
      </w:r>
      <w:r w:rsidRPr="00D17B39">
        <w:rPr>
          <w:rFonts w:eastAsia="Times New Roman"/>
        </w:rPr>
        <w:t xml:space="preserve"> demonstrates fortition within the C2 position between Medew Neter (Ancient Egyptian) voiced alveolar trill</w:t>
      </w:r>
      <w:r w:rsidRPr="00D17B39">
        <w:rPr>
          <w:rFonts w:eastAsia="Times New Roman"/>
        </w:rPr>
        <w:fldChar w:fldCharType="begin"/>
      </w:r>
      <w:r w:rsidRPr="00D17B39">
        <w:rPr>
          <w:rFonts w:eastAsia="Times New Roman"/>
        </w:rPr>
        <w:instrText xml:space="preserve"> XE "voiced alveolar trill" </w:instrText>
      </w:r>
      <w:r w:rsidRPr="00D17B39">
        <w:rPr>
          <w:rFonts w:eastAsia="Times New Roman"/>
        </w:rPr>
        <w:fldChar w:fldCharType="end"/>
      </w:r>
      <w:r w:rsidRPr="00D17B39">
        <w:rPr>
          <w:rFonts w:eastAsia="Times New Roman"/>
        </w:rPr>
        <w:t xml:space="preserve"> *</w:t>
      </w:r>
      <w:r w:rsidRPr="00D17B39">
        <w:rPr>
          <w:rFonts w:eastAsia="Times New Roman"/>
          <w:b/>
        </w:rPr>
        <w:t>r</w:t>
      </w:r>
      <w:r w:rsidRPr="00D17B39">
        <w:rPr>
          <w:rFonts w:eastAsia="Times New Roman"/>
        </w:rPr>
        <w:t xml:space="preserve"> becoming historically a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voiceless alveolar stop</w:t>
      </w:r>
      <w:r w:rsidRPr="00D17B39">
        <w:rPr>
          <w:rFonts w:eastAsia="Times New Roman"/>
        </w:rPr>
        <w:fldChar w:fldCharType="begin"/>
      </w:r>
      <w:r w:rsidRPr="00D17B39">
        <w:rPr>
          <w:rFonts w:eastAsia="Times New Roman"/>
        </w:rPr>
        <w:instrText xml:space="preserve"> XE "voiceless alveolar stop" </w:instrText>
      </w:r>
      <w:r w:rsidRPr="00D17B39">
        <w:rPr>
          <w:rFonts w:eastAsia="Times New Roman"/>
        </w:rPr>
        <w:fldChar w:fldCharType="end"/>
      </w:r>
      <w:r w:rsidRPr="00D17B39">
        <w:rPr>
          <w:rFonts w:eastAsia="Times New Roman"/>
        </w:rPr>
        <w:t xml:space="preserve"> [</w:t>
      </w:r>
      <w:r w:rsidRPr="00D17B39">
        <w:rPr>
          <w:rFonts w:eastAsia="Times New Roman"/>
          <w:b/>
        </w:rPr>
        <w:t>t</w:t>
      </w:r>
      <w:r w:rsidRPr="00D17B39">
        <w:rPr>
          <w:rFonts w:eastAsia="Times New Roman"/>
        </w:rPr>
        <w:t>]</w:t>
      </w:r>
      <w:r w:rsidRPr="00D17B39">
        <w:rPr>
          <w:rFonts w:eastAsia="Times New Roman"/>
          <w:b/>
        </w:rPr>
        <w:t xml:space="preserve">. </w:t>
      </w:r>
      <w:r w:rsidRPr="00D17B39">
        <w:rPr>
          <w:rFonts w:eastAsia="Times New Roman"/>
        </w:rPr>
        <w:t>The</w:t>
      </w:r>
      <w:r w:rsidRPr="00D17B39">
        <w:rPr>
          <w:rFonts w:eastAsia="Times New Roman"/>
          <w:b/>
        </w:rPr>
        <w:t xml:space="preserve"> </w:t>
      </w:r>
      <w:r w:rsidRPr="00D17B39">
        <w:rPr>
          <w:rFonts w:eastAsia="Times New Roman"/>
        </w:rPr>
        <w:t>systematic regularity can be observed fairly easily within any consonant environment</w:t>
      </w:r>
      <w:r w:rsidRPr="00D17B39">
        <w:rPr>
          <w:rFonts w:eastAsia="Times New Roman"/>
          <w:b/>
        </w:rPr>
        <w:t xml:space="preserve">. </w:t>
      </w:r>
      <w:r w:rsidRPr="00EB201E">
        <w:rPr>
          <w:rFonts w:eastAsia="Times New Roman"/>
          <w:b/>
          <w:i/>
        </w:rPr>
        <w:t>Lexical correspondences (3)</w:t>
      </w:r>
      <w:r w:rsidRPr="00D17B39">
        <w:rPr>
          <w:rFonts w:eastAsia="Times New Roman"/>
        </w:rPr>
        <w:t xml:space="preserve"> details regularity in phonetic identity</w:t>
      </w:r>
      <w:r w:rsidRPr="00D17B39">
        <w:rPr>
          <w:rFonts w:eastAsia="Times New Roman"/>
        </w:rPr>
        <w:fldChar w:fldCharType="begin"/>
      </w:r>
      <w:r w:rsidRPr="00D17B39">
        <w:rPr>
          <w:rFonts w:eastAsia="Times New Roman"/>
        </w:rPr>
        <w:instrText xml:space="preserve"> XE "phonetic identity" </w:instrText>
      </w:r>
      <w:r w:rsidRPr="00D17B39">
        <w:rPr>
          <w:rFonts w:eastAsia="Times New Roman"/>
        </w:rPr>
        <w:fldChar w:fldCharType="end"/>
      </w:r>
      <w:r w:rsidRPr="00D17B39">
        <w:rPr>
          <w:rFonts w:eastAsia="Times New Roman"/>
        </w:rPr>
        <w:t xml:space="preserve"> within the C1 consonant position with</w:t>
      </w:r>
      <w:r w:rsidRPr="00D17B39">
        <w:rPr>
          <w:rFonts w:eastAsia="Times New Roman"/>
          <w:b/>
        </w:rPr>
        <w:t xml:space="preserve"> </w:t>
      </w:r>
      <w:r w:rsidRPr="00D17B39">
        <w:rPr>
          <w:rFonts w:eastAsia="Times New Roman"/>
        </w:rPr>
        <w:t>Medew Neter (Ancient Egyptian) reconstructed voiced bilabial nasal *</w:t>
      </w:r>
      <w:r w:rsidRPr="00D17B39">
        <w:rPr>
          <w:rFonts w:eastAsia="Times New Roman"/>
          <w:b/>
        </w:rPr>
        <w:t>m</w:t>
      </w:r>
      <w:r w:rsidRPr="00D17B39">
        <w:rPr>
          <w:rFonts w:eastAsia="Times New Roman"/>
        </w:rPr>
        <w:t xml:space="preserve"> becoming identical in Nubian Dongolawi as C1 [</w:t>
      </w:r>
      <w:r w:rsidRPr="00D17B39">
        <w:rPr>
          <w:rFonts w:eastAsia="Times New Roman"/>
          <w:b/>
        </w:rPr>
        <w:t>m</w:t>
      </w:r>
      <w:r w:rsidRPr="00D17B39">
        <w:rPr>
          <w:rFonts w:eastAsia="Times New Roman"/>
        </w:rPr>
        <w:t xml:space="preserve">] </w:t>
      </w:r>
      <w:sdt>
        <w:sdtPr>
          <w:rPr>
            <w:rFonts w:eastAsia="Times New Roman"/>
          </w:rPr>
          <w:id w:val="-677806460"/>
          <w:citation/>
        </w:sdtPr>
        <w:sdtContent>
          <w:r w:rsidRPr="00D17B39">
            <w:rPr>
              <w:rFonts w:eastAsia="Times New Roman"/>
            </w:rPr>
            <w:fldChar w:fldCharType="begin"/>
          </w:r>
          <w:r w:rsidRPr="00D17B39">
            <w:rPr>
              <w:rFonts w:eastAsia="Times New Roman"/>
            </w:rPr>
            <w:instrText xml:space="preserve"> CITATION Pat98 \l 1033 </w:instrText>
          </w:r>
          <w:r w:rsidRPr="00D17B39">
            <w:rPr>
              <w:rFonts w:eastAsia="Times New Roman"/>
            </w:rPr>
            <w:fldChar w:fldCharType="separate"/>
          </w:r>
          <w:r w:rsidRPr="00D17B39">
            <w:rPr>
              <w:rFonts w:eastAsia="Times New Roman"/>
            </w:rPr>
            <w:t>(Bennett, 1998)</w:t>
          </w:r>
          <w:r w:rsidRPr="00D17B39">
            <w:rPr>
              <w:rFonts w:eastAsia="Times New Roman"/>
            </w:rPr>
            <w:fldChar w:fldCharType="end"/>
          </w:r>
        </w:sdtContent>
      </w:sdt>
      <w:r w:rsidRPr="00D17B39">
        <w:rPr>
          <w:rFonts w:eastAsia="Times New Roman"/>
        </w:rPr>
        <w:t xml:space="preserve">. </w:t>
      </w:r>
    </w:p>
    <w:p w14:paraId="2D80D041" w14:textId="0804936B" w:rsidR="008B6649" w:rsidRDefault="00D17B39" w:rsidP="008B6649">
      <w:pPr>
        <w:pStyle w:val="NoSpacing"/>
        <w:ind w:firstLine="720"/>
        <w:jc w:val="both"/>
        <w:rPr>
          <w:rFonts w:eastAsia="Times New Roman"/>
        </w:rPr>
      </w:pPr>
      <w:r w:rsidRPr="00D17B39">
        <w:rPr>
          <w:rFonts w:eastAsia="Times New Roman"/>
        </w:rPr>
        <w:t>Interesting scientific explanations is observed in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epenthesis</w:t>
      </w:r>
      <w:r w:rsidRPr="00D17B39">
        <w:rPr>
          <w:rFonts w:eastAsia="Times New Roman"/>
        </w:rPr>
        <w:fldChar w:fldCharType="begin"/>
      </w:r>
      <w:r w:rsidRPr="00D17B39">
        <w:rPr>
          <w:rFonts w:eastAsia="Times New Roman"/>
        </w:rPr>
        <w:instrText xml:space="preserve"> XE "epenthesis" </w:instrText>
      </w:r>
      <w:r w:rsidRPr="00D17B39">
        <w:rPr>
          <w:rFonts w:eastAsia="Times New Roman"/>
        </w:rPr>
        <w:fldChar w:fldCharType="end"/>
      </w:r>
      <w:r w:rsidRPr="00D17B39">
        <w:rPr>
          <w:rFonts w:eastAsia="Times New Roman"/>
        </w:rPr>
        <w:t xml:space="preserve">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In Medew Neter (</w:t>
      </w:r>
      <w:r w:rsidRPr="00D17B39">
        <w:rPr>
          <w:rFonts w:eastAsia="Times New Roman"/>
          <w:b/>
        </w:rPr>
        <w:t>12</w:t>
      </w:r>
      <w:r w:rsidRPr="00D17B39">
        <w:rPr>
          <w:rFonts w:eastAsia="Times New Roman"/>
        </w:rPr>
        <w:t>) *</w:t>
      </w:r>
      <w:r w:rsidRPr="00D17B39">
        <w:rPr>
          <w:rFonts w:eastAsia="Times New Roman"/>
          <w:b/>
        </w:rPr>
        <w:t xml:space="preserve">mɛd </w:t>
      </w:r>
      <w:r w:rsidRPr="00D17B39">
        <w:rPr>
          <w:rFonts w:eastAsia="Times New Roman"/>
        </w:rPr>
        <w:t>- falsehood, has gemination of the voiced bilabial nasal C1 [</w:t>
      </w:r>
      <w:r w:rsidRPr="00D17B39">
        <w:rPr>
          <w:rFonts w:eastAsia="Times New Roman"/>
          <w:b/>
        </w:rPr>
        <w:t>m</w:t>
      </w:r>
      <w:r w:rsidRPr="00D17B39">
        <w:rPr>
          <w:rFonts w:eastAsia="Times New Roman"/>
        </w:rPr>
        <w:t xml:space="preserve">] in Dogon Tommo So </w:t>
      </w:r>
      <w:r w:rsidRPr="00D17B39">
        <w:rPr>
          <w:rFonts w:eastAsia="Times New Roman"/>
          <w:b/>
        </w:rPr>
        <w:t xml:space="preserve">yà-mmàlú </w:t>
      </w:r>
      <w:r w:rsidRPr="00D17B39">
        <w:rPr>
          <w:rFonts w:eastAsia="Times New Roman"/>
        </w:rPr>
        <w:t>- false claims. We find Medew Neter (Ancient Egyptian) C2 voiced alveolar dental stop *</w:t>
      </w:r>
      <w:r w:rsidRPr="00D17B39">
        <w:rPr>
          <w:rFonts w:eastAsia="Times New Roman"/>
          <w:b/>
        </w:rPr>
        <w:t>d</w:t>
      </w:r>
      <w:r w:rsidRPr="00D17B39">
        <w:rPr>
          <w:rFonts w:eastAsia="Times New Roman"/>
        </w:rPr>
        <w:t xml:space="preserve">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into Dogon Tommo So as a C2 alveolar lateral approximate [</w:t>
      </w:r>
      <w:r w:rsidRPr="00D17B39">
        <w:rPr>
          <w:rFonts w:eastAsia="Times New Roman"/>
          <w:b/>
        </w:rPr>
        <w:t>l</w:t>
      </w:r>
      <w:r w:rsidRPr="00D17B39">
        <w:rPr>
          <w:rFonts w:eastAsia="Times New Roman"/>
        </w:rPr>
        <w:t>]. In Medew Neter (</w:t>
      </w:r>
      <w:r w:rsidRPr="00D17B39">
        <w:rPr>
          <w:rFonts w:eastAsia="Times New Roman"/>
          <w:b/>
        </w:rPr>
        <w:t>11</w:t>
      </w:r>
      <w:r w:rsidRPr="00D17B39">
        <w:rPr>
          <w:rFonts w:eastAsia="Times New Roman"/>
        </w:rPr>
        <w:t>) *</w:t>
      </w:r>
      <w:r w:rsidRPr="00D17B39">
        <w:rPr>
          <w:rFonts w:eastAsia="Times New Roman"/>
          <w:b/>
        </w:rPr>
        <w:t xml:space="preserve">mál </w:t>
      </w:r>
      <w:r w:rsidRPr="00D17B39">
        <w:rPr>
          <w:rFonts w:eastAsia="Times New Roman"/>
        </w:rPr>
        <w:t>- inundation, flood, and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 xml:space="preserve">mált </w:t>
      </w:r>
      <w:r w:rsidRPr="00D17B39">
        <w:rPr>
          <w:rFonts w:eastAsia="Times New Roman"/>
        </w:rPr>
        <w:t>- channel of water, a possible process of epenthesis is within the C2 position in which a voiced alveolar stop attaches itself to the lateral approximate [</w:t>
      </w:r>
      <w:r w:rsidRPr="00D17B39">
        <w:rPr>
          <w:rFonts w:eastAsia="Times New Roman"/>
          <w:b/>
        </w:rPr>
        <w:t>lt</w:t>
      </w:r>
      <w:r w:rsidRPr="00D17B39">
        <w:rPr>
          <w:rFonts w:eastAsia="Times New Roman"/>
        </w:rPr>
        <w:t>] possibly i</w:t>
      </w:r>
      <w:r w:rsidR="002C3A71">
        <w:rPr>
          <w:rFonts w:eastAsia="Times New Roman"/>
        </w:rPr>
        <w:t>nherited from the ancestral  PNE</w:t>
      </w:r>
      <w:r w:rsidRPr="00D17B39">
        <w:rPr>
          <w:rFonts w:eastAsia="Times New Roman"/>
        </w:rPr>
        <w:t xml:space="preserve"> *</w:t>
      </w:r>
      <w:r w:rsidRPr="00D17B39">
        <w:rPr>
          <w:rFonts w:eastAsia="Times New Roman"/>
          <w:b/>
        </w:rPr>
        <w:t xml:space="preserve">mád </w:t>
      </w:r>
      <w:r w:rsidRPr="00D17B39">
        <w:rPr>
          <w:rFonts w:eastAsia="Times New Roman"/>
        </w:rPr>
        <w:t>- flood. Medew Neter lexical item (</w:t>
      </w:r>
      <w:r w:rsidRPr="00D17B39">
        <w:rPr>
          <w:rFonts w:eastAsia="Times New Roman"/>
          <w:b/>
        </w:rPr>
        <w:t>13</w:t>
      </w:r>
      <w:r w:rsidRPr="00D17B39">
        <w:rPr>
          <w:rFonts w:eastAsia="Times New Roman"/>
        </w:rPr>
        <w:t>) *</w:t>
      </w:r>
      <w:r w:rsidRPr="00D17B39">
        <w:rPr>
          <w:rFonts w:eastAsia="Times New Roman"/>
          <w:b/>
        </w:rPr>
        <w:t>mɛt -</w:t>
      </w:r>
      <w:r w:rsidRPr="00D17B39">
        <w:rPr>
          <w:rFonts w:eastAsia="Times New Roman"/>
        </w:rPr>
        <w:t xml:space="preserve"> way, path, becomes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murrɛ̄</w:t>
      </w:r>
      <w:r w:rsidRPr="00D17B39">
        <w:rPr>
          <w:rFonts w:eastAsia="Times New Roman"/>
        </w:rPr>
        <w:t>ː - pass through, or even Medew Neter *</w:t>
      </w:r>
      <w:r w:rsidRPr="00D17B39">
        <w:rPr>
          <w:rFonts w:eastAsia="Times New Roman"/>
          <w:b/>
        </w:rPr>
        <w:t xml:space="preserve">maːt </w:t>
      </w:r>
      <w:r w:rsidRPr="00D17B39">
        <w:rPr>
          <w:rFonts w:eastAsia="Times New Roman"/>
        </w:rPr>
        <w:t xml:space="preserve">- truth, law, order, with Nubian Dongolawi </w:t>
      </w:r>
      <w:r w:rsidRPr="00D17B39">
        <w:rPr>
          <w:rFonts w:eastAsia="Times New Roman"/>
          <w:b/>
        </w:rPr>
        <w:t xml:space="preserve">ámur </w:t>
      </w:r>
      <w:r w:rsidRPr="00D17B39">
        <w:rPr>
          <w:rFonts w:eastAsia="Times New Roman"/>
        </w:rPr>
        <w:t>- order, command, thereby the C2 position is witnessing a case of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C2 *</w:t>
      </w:r>
      <w:r w:rsidRPr="00D17B39">
        <w:rPr>
          <w:rFonts w:eastAsia="Times New Roman"/>
          <w:b/>
        </w:rPr>
        <w:t>t</w:t>
      </w:r>
      <w:r w:rsidRPr="00D17B39">
        <w:rPr>
          <w:rFonts w:eastAsia="Times New Roman"/>
        </w:rPr>
        <w:t>&gt;</w:t>
      </w:r>
      <w:r w:rsidRPr="00D17B39">
        <w:rPr>
          <w:rFonts w:eastAsia="Times New Roman"/>
          <w:b/>
        </w:rPr>
        <w:t>r</w:t>
      </w:r>
      <w:r w:rsidR="00B75212">
        <w:rPr>
          <w:rFonts w:eastAsia="Times New Roman"/>
        </w:rPr>
        <w:t>.</w:t>
      </w:r>
    </w:p>
    <w:p w14:paraId="60AD6651" w14:textId="681F9C16" w:rsidR="00A80FD7" w:rsidRPr="008B6649" w:rsidRDefault="00243569" w:rsidP="008B6649">
      <w:r>
        <w:rPr>
          <w:sz w:val="36"/>
          <w:szCs w:val="36"/>
        </w:rPr>
        <w:br/>
      </w:r>
      <w:r w:rsidR="00A80FD7" w:rsidRPr="008B6649">
        <w:rPr>
          <w:b/>
          <w:i/>
        </w:rPr>
        <w:t>Lexical correspondences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stop</w:t>
      </w:r>
      <w:r w:rsidR="00A80FD7" w:rsidRPr="00A80FD7">
        <w:fldChar w:fldCharType="begin"/>
      </w:r>
      <w:r w:rsidR="00A80FD7" w:rsidRPr="00A80FD7">
        <w:instrText xml:space="preserve"> XE "voiced bilabial stop" </w:instrText>
      </w:r>
      <w:r w:rsidR="00A80FD7" w:rsidRPr="00A80FD7">
        <w:fldChar w:fldCharType="end"/>
      </w:r>
      <w:r w:rsidR="00A80FD7" w:rsidRPr="00A80FD7">
        <w:t xml:space="preserve"> </w:t>
      </w:r>
      <w:r w:rsidR="00A80FD7" w:rsidRPr="00A80FD7">
        <w:rPr>
          <w:b/>
        </w:rPr>
        <w:t>m</w:t>
      </w:r>
      <w:r w:rsidR="00A80FD7" w:rsidRPr="00A80FD7">
        <w:t>-</w:t>
      </w:r>
    </w:p>
    <w:p w14:paraId="33F4A7F3" w14:textId="77777777" w:rsidR="00EB201E" w:rsidRPr="00B75212" w:rsidRDefault="00EB201E" w:rsidP="007A6A2E">
      <w:pPr>
        <w:pStyle w:val="NoSpacing"/>
        <w:rPr>
          <w:rFonts w:eastAsia="Times New Roman"/>
        </w:rPr>
      </w:pP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5DCCF000"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mád</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77777777" w:rsidR="00A80FD7" w:rsidRPr="00A80FD7" w:rsidRDefault="00A80FD7" w:rsidP="00A80FD7">
            <w:pPr>
              <w:pStyle w:val="NoSpacing"/>
            </w:pPr>
            <w:r w:rsidRPr="00A80FD7">
              <w:t>*</w:t>
            </w:r>
            <w:r w:rsidRPr="00A80FD7">
              <w:rPr>
                <w:b/>
                <w:color w:val="FF0000"/>
              </w:rPr>
              <w:t>m</w:t>
            </w:r>
            <w:r w:rsidRPr="00A80FD7">
              <w:rPr>
                <w:b/>
              </w:rPr>
              <w:t>ár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imeːri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A80FD7">
              <w:rPr>
                <w:b/>
              </w:rPr>
              <w:t>mōl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A80FD7">
              <w:rPr>
                <w:b/>
              </w:rPr>
              <w:t>mìré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538221A1" w:rsidR="00A80FD7" w:rsidRPr="00A80FD7" w:rsidRDefault="00A80FD7" w:rsidP="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mɛd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7777777" w:rsidR="00A80FD7" w:rsidRPr="00A80FD7" w:rsidRDefault="00A80FD7" w:rsidP="00A80FD7">
            <w:pPr>
              <w:pStyle w:val="NoSpacing"/>
            </w:pPr>
            <w:r w:rsidRPr="00A80FD7">
              <w:t>*</w:t>
            </w:r>
            <w:r w:rsidRPr="00A80FD7">
              <w:rPr>
                <w:b/>
                <w:color w:val="FF0000"/>
              </w:rPr>
              <w:t>m</w:t>
            </w:r>
            <w:r w:rsidRPr="00A80FD7">
              <w:rPr>
                <w:b/>
              </w:rPr>
              <w:t>ɛd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A80FD7">
              <w:rPr>
                <w:b/>
              </w:rPr>
              <w:t>nouːd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A80FD7">
              <w:rPr>
                <w:b/>
              </w:rPr>
              <w:t>mɛθ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yà-mmàlú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7559867" w:rsidR="00A80FD7" w:rsidRPr="00A80FD7" w:rsidRDefault="00A80FD7" w:rsidP="00A80FD7">
            <w:pPr>
              <w:pStyle w:val="NoSpacing"/>
            </w:pPr>
            <w:r w:rsidRPr="00073441">
              <w:rPr>
                <w:b/>
              </w:rPr>
              <w:lastRenderedPageBreak/>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mVt</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7777777" w:rsidR="00A80FD7" w:rsidRPr="00A80FD7" w:rsidRDefault="00A80FD7" w:rsidP="00A80FD7">
            <w:pPr>
              <w:pStyle w:val="NoSpacing"/>
            </w:pPr>
            <w:r w:rsidRPr="00A80FD7">
              <w:t>*</w:t>
            </w:r>
            <w:r w:rsidRPr="00A80FD7">
              <w:rPr>
                <w:b/>
                <w:color w:val="FF0000"/>
              </w:rPr>
              <w:t>m</w:t>
            </w:r>
            <w:r w:rsidRPr="00A80FD7">
              <w:rPr>
                <w:b/>
              </w:rPr>
              <w:t>ɛt</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A80FD7">
              <w:rPr>
                <w:b/>
              </w:rPr>
              <w:t>moiːt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A80FD7">
              <w:rPr>
                <w:b/>
              </w:rPr>
              <w:t>mɛr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dìᵐbíjɛ́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77777777" w:rsidR="00A80FD7" w:rsidRPr="00A80FD7" w:rsidRDefault="00A80FD7" w:rsidP="00A80FD7">
            <w:pPr>
              <w:pStyle w:val="NoSpacing"/>
            </w:pPr>
            <w:r w:rsidRPr="00A80FD7">
              <w:rPr>
                <w:b/>
              </w:rPr>
              <w:t>*</w:t>
            </w:r>
            <w:r w:rsidRPr="007A6A2E">
              <w:rPr>
                <w:b/>
                <w:color w:val="FF0000"/>
              </w:rPr>
              <w:t>m</w:t>
            </w:r>
            <w:r w:rsidRPr="00A80FD7">
              <w:rPr>
                <w:b/>
              </w:rPr>
              <w:t>ar</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amahti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ámìru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A80FD7">
              <w:rPr>
                <w:b/>
              </w:rPr>
              <w:t>meːt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A80FD7">
              <w:rPr>
                <w:b/>
              </w:rPr>
              <w:t>wai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A80FD7">
              <w:rPr>
                <w:b/>
              </w:rPr>
              <w:t>bɛ̀ɛ́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77777777"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p>
        </w:tc>
        <w:tc>
          <w:tcPr>
            <w:tcW w:w="664" w:type="pct"/>
            <w:hideMark/>
          </w:tcPr>
          <w:p w14:paraId="545DD8ED" w14:textId="1D40955A" w:rsidR="00A80FD7" w:rsidRPr="00A80FD7" w:rsidRDefault="00A80FD7" w:rsidP="00A80FD7">
            <w:pPr>
              <w:pStyle w:val="NoSpacing"/>
            </w:pPr>
            <w:r w:rsidRPr="00A80FD7">
              <w:rPr>
                <w:b/>
              </w:rPr>
              <w:t xml:space="preserve">  </w:t>
            </w:r>
            <w:r w:rsidR="00073441">
              <w:rPr>
                <w:b/>
              </w:rPr>
              <w:t xml:space="preserve"> </w:t>
            </w:r>
            <w:r w:rsidRPr="00A80FD7">
              <w:t>?</w:t>
            </w:r>
          </w:p>
        </w:tc>
        <w:tc>
          <w:tcPr>
            <w:tcW w:w="763" w:type="pct"/>
            <w:hideMark/>
          </w:tcPr>
          <w:p w14:paraId="2F57EA52" w14:textId="77777777"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A80FD7">
              <w:rPr>
                <w:b/>
              </w:rPr>
              <w:t>mïθ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A80FD7">
              <w:rPr>
                <w:b/>
              </w:rPr>
              <w:t>mɛ́ɛ́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6C94455A" w:rsidR="00F732F0" w:rsidRDefault="00A80FD7" w:rsidP="00A7551A">
      <w:pPr>
        <w:pStyle w:val="NoSpacing"/>
        <w:ind w:firstLine="720"/>
        <w:jc w:val="both"/>
        <w:rPr>
          <w:bCs/>
        </w:rPr>
      </w:pPr>
      <w:r w:rsidRPr="00A80FD7">
        <w:rPr>
          <w:bCs/>
        </w:rPr>
        <w:t>In Medew Neter (Ancient Egyptian) the C1 voiced bilabial nasal *</w:t>
      </w:r>
      <w:r w:rsidRPr="00A80FD7">
        <w:rPr>
          <w:b/>
          <w:bCs/>
        </w:rPr>
        <w:t>m</w:t>
      </w:r>
      <w:r w:rsidRPr="00A80FD7">
        <w:rPr>
          <w:bCs/>
        </w:rPr>
        <w:t xml:space="preserve"> also makes a regular sound change becoming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 xml:space="preserve">] observed in </w:t>
      </w:r>
      <w:r w:rsidRPr="00EB201E">
        <w:rPr>
          <w:b/>
          <w:bCs/>
          <w:i/>
        </w:rPr>
        <w:t>Lexical correspondences (4),</w:t>
      </w:r>
      <w:r w:rsidRPr="00A80FD7">
        <w:rPr>
          <w:bCs/>
        </w:rPr>
        <w:t xml:space="preserve"> C1 *</w:t>
      </w:r>
      <w:r w:rsidRPr="00A80FD7">
        <w:rPr>
          <w:b/>
          <w:bCs/>
        </w:rPr>
        <w:t>m</w:t>
      </w:r>
      <w:r w:rsidRPr="00A80FD7">
        <w:rPr>
          <w:bCs/>
        </w:rPr>
        <w:t>&gt;</w:t>
      </w:r>
      <w:r w:rsidRPr="00A80FD7">
        <w:rPr>
          <w:b/>
          <w:bCs/>
        </w:rPr>
        <w:t xml:space="preserve">b.  </w:t>
      </w:r>
      <w:r w:rsidRPr="00A80FD7">
        <w:rPr>
          <w:bCs/>
        </w:rPr>
        <w:t>In Nubian Dongolawi the voiced bilabial nasal [</w:t>
      </w:r>
      <w:r w:rsidRPr="00A80FD7">
        <w:rPr>
          <w:b/>
          <w:bCs/>
        </w:rPr>
        <w:t>b</w:t>
      </w:r>
      <w:r w:rsidRPr="00A80FD7">
        <w:rPr>
          <w:bCs/>
        </w:rPr>
        <w:t xml:space="preserve">] is observed rearranged phonetically at the C2 two position in </w:t>
      </w:r>
      <w:r w:rsidRPr="00A80FD7">
        <w:rPr>
          <w:b/>
          <w:bCs/>
        </w:rPr>
        <w:t xml:space="preserve">dìb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 Medew Neter (</w:t>
      </w:r>
      <w:r w:rsidRPr="00A80FD7">
        <w:rPr>
          <w:b/>
          <w:bCs/>
        </w:rPr>
        <w:t>19</w:t>
      </w:r>
      <w:r w:rsidRPr="00A80FD7">
        <w:rPr>
          <w:bCs/>
        </w:rPr>
        <w:t>) *</w:t>
      </w:r>
      <w:r w:rsidRPr="00A80FD7">
        <w:rPr>
          <w:b/>
          <w:bCs/>
        </w:rPr>
        <w:t xml:space="preserve">mìr </w:t>
      </w:r>
      <w:r w:rsidRPr="00A80FD7">
        <w:rPr>
          <w:bCs/>
        </w:rPr>
        <w:t xml:space="preserve">- tomb, pyramid, as well as Coptic-Egyptian </w:t>
      </w:r>
      <w:r w:rsidRPr="00A80FD7">
        <w:rPr>
          <w:b/>
          <w:bCs/>
        </w:rPr>
        <w:t xml:space="preserve">mhaːuː </w:t>
      </w:r>
      <w:r w:rsidR="00F732F0">
        <w:rPr>
          <w:bCs/>
        </w:rPr>
        <w:t>- tomb. T</w:t>
      </w:r>
      <w:r w:rsidRPr="00A80FD7">
        <w:rPr>
          <w:bCs/>
        </w:rPr>
        <w:t>he Medew Neter C2 *</w:t>
      </w:r>
      <w:r w:rsidRPr="00A80FD7">
        <w:rPr>
          <w:b/>
          <w:bCs/>
        </w:rPr>
        <w:t>r</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 xml:space="preserve">tiom </w:t>
      </w:r>
      <w:r w:rsidRPr="00A80FD7">
        <w:rPr>
          <w:bCs/>
        </w:rPr>
        <w:t>- grave, rearranged in the C1 position. Another basic term that would be possibly a cognate determined by systematic sound correspondences</w:t>
      </w:r>
      <w:r w:rsidRPr="00A80FD7">
        <w:rPr>
          <w:bCs/>
        </w:rPr>
        <w:fldChar w:fldCharType="begin"/>
      </w:r>
      <w:r w:rsidRPr="00A80FD7">
        <w:instrText xml:space="preserve"> XE "sound correspondences" </w:instrText>
      </w:r>
      <w:r w:rsidRPr="00A80FD7">
        <w:rPr>
          <w:bCs/>
        </w:rPr>
        <w:fldChar w:fldCharType="end"/>
      </w:r>
      <w:r w:rsidRPr="00A80FD7">
        <w:rPr>
          <w:b/>
          <w:bCs/>
        </w:rPr>
        <w:t xml:space="preserve"> </w:t>
      </w:r>
      <w:r w:rsidRPr="00A80FD7">
        <w:rPr>
          <w:bCs/>
        </w:rPr>
        <w:t>C1</w:t>
      </w:r>
      <w:r w:rsidRPr="00A80FD7">
        <w:rPr>
          <w:b/>
          <w:bCs/>
        </w:rPr>
        <w:t xml:space="preserve"> *m &gt; b, </w:t>
      </w:r>
      <w:r w:rsidRPr="00A80FD7">
        <w:rPr>
          <w:bCs/>
        </w:rPr>
        <w:t>would be Medew Neter *</w:t>
      </w:r>
      <w:r w:rsidRPr="00A80FD7">
        <w:rPr>
          <w:b/>
          <w:bCs/>
        </w:rPr>
        <w:t xml:space="preserve">márɛt </w:t>
      </w:r>
      <w:r w:rsidRPr="00A80FD7">
        <w:rPr>
          <w:bCs/>
        </w:rPr>
        <w:t xml:space="preserve">- sickness, and Nubian Dongolawi </w:t>
      </w:r>
      <w:r w:rsidRPr="00A80FD7">
        <w:rPr>
          <w:b/>
          <w:bCs/>
        </w:rPr>
        <w:t xml:space="preserve">bárɛd </w:t>
      </w:r>
      <w:r w:rsidRPr="00A80FD7">
        <w:rPr>
          <w:bCs/>
        </w:rPr>
        <w:t>- vomit.</w:t>
      </w:r>
    </w:p>
    <w:p w14:paraId="363889FF" w14:textId="77777777" w:rsidR="00D82893" w:rsidRDefault="00A80FD7" w:rsidP="00D82893">
      <w:pPr>
        <w:pStyle w:val="NoSpacing"/>
        <w:ind w:firstLine="720"/>
        <w:jc w:val="both"/>
        <w:rPr>
          <w:b/>
          <w:bCs/>
        </w:rPr>
      </w:pPr>
      <w:r w:rsidRPr="00A80FD7">
        <w:rPr>
          <w:bCs/>
        </w:rPr>
        <w:br/>
      </w:r>
      <w:r w:rsidRPr="00073441">
        <w:rPr>
          <w:b/>
          <w:bCs/>
          <w:i/>
        </w:rPr>
        <w:t xml:space="preserve">Lexical </w:t>
      </w:r>
      <w:r w:rsidR="00F732F0" w:rsidRPr="00073441">
        <w:rPr>
          <w:b/>
          <w:bCs/>
          <w:i/>
        </w:rPr>
        <w:t>correspondences</w:t>
      </w:r>
      <w:r w:rsidR="00F732F0">
        <w:rPr>
          <w:b/>
          <w:bCs/>
          <w:i/>
        </w:rPr>
        <w:t xml:space="preserve"> </w:t>
      </w:r>
      <w:r w:rsidR="00F732F0" w:rsidRPr="00073441">
        <w:rPr>
          <w:b/>
          <w:bCs/>
          <w:i/>
        </w:rPr>
        <w:t>(</w:t>
      </w:r>
      <w:r w:rsidRPr="00073441">
        <w:rPr>
          <w:b/>
          <w:bCs/>
          <w:i/>
        </w:rPr>
        <w:t>4)</w:t>
      </w:r>
      <w:r w:rsidRPr="00A80FD7">
        <w:rPr>
          <w:bCs/>
        </w:rPr>
        <w:t xml:space="preserve"> – C1 *</w:t>
      </w:r>
      <w:r w:rsidRPr="00A80FD7">
        <w:rPr>
          <w:b/>
          <w:bCs/>
        </w:rPr>
        <w:t>m</w:t>
      </w:r>
      <w:r w:rsidRPr="00A80FD7">
        <w:rPr>
          <w:bCs/>
        </w:rPr>
        <w:t xml:space="preserve"> &gt; </w:t>
      </w:r>
      <w:r w:rsidRPr="00A80FD7">
        <w:rPr>
          <w:b/>
          <w:bCs/>
        </w:rPr>
        <w:t>b</w:t>
      </w:r>
    </w:p>
    <w:p w14:paraId="78905AD1" w14:textId="3212CE35" w:rsidR="00A80FD7" w:rsidRPr="00A7551A" w:rsidRDefault="00073441" w:rsidP="00D82893">
      <w:pPr>
        <w:pStyle w:val="NoSpacing"/>
        <w:ind w:firstLine="720"/>
        <w:jc w:val="both"/>
        <w:rPr>
          <w:b/>
          <w:bCs/>
        </w:rPr>
      </w:pPr>
      <w:r>
        <w:br/>
      </w:r>
      <w:r w:rsidR="00A80FD7" w:rsidRPr="00A80FD7">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 C1 voiced bilabial stop </w:t>
      </w:r>
      <w:r w:rsidR="00A80FD7" w:rsidRPr="00A80FD7">
        <w:rPr>
          <w:b/>
        </w:rPr>
        <w:t>b</w:t>
      </w:r>
      <w:r w:rsidR="00A80FD7" w:rsidRPr="00A80FD7">
        <w:t>-</w:t>
      </w:r>
    </w:p>
    <w:p w14:paraId="70091ACB" w14:textId="77777777" w:rsidR="00F732F0" w:rsidRPr="00F732F0" w:rsidRDefault="00F732F0" w:rsidP="00F732F0">
      <w:pPr>
        <w:pStyle w:val="NoSpacing"/>
        <w:ind w:firstLine="720"/>
        <w:rPr>
          <w:b/>
          <w:bCs/>
        </w:rPr>
      </w:pP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275203">
        <w:trPr>
          <w:trHeight w:val="539"/>
        </w:trPr>
        <w:tc>
          <w:tcPr>
            <w:tcW w:w="1385"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275203">
        <w:trPr>
          <w:trHeight w:val="431"/>
        </w:trPr>
        <w:tc>
          <w:tcPr>
            <w:tcW w:w="1385" w:type="pct"/>
            <w:hideMark/>
          </w:tcPr>
          <w:p w14:paraId="75799F13" w14:textId="226A01E5" w:rsidR="00A80FD7" w:rsidRPr="00A80FD7" w:rsidRDefault="00A80FD7" w:rsidP="00A80FD7">
            <w:pPr>
              <w:pStyle w:val="NoSpacing"/>
            </w:pPr>
            <w:r w:rsidRPr="00A80FD7">
              <w:rPr>
                <w:b/>
              </w:rPr>
              <w:lastRenderedPageBreak/>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1523D9">
              <w:rPr>
                <w:u w:val="single"/>
              </w:rPr>
              <w:t>mid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77777777" w:rsidR="00A80FD7" w:rsidRPr="00A80FD7" w:rsidRDefault="00A80FD7" w:rsidP="00A80FD7">
            <w:pPr>
              <w:pStyle w:val="NoSpacing"/>
            </w:pPr>
            <w:r w:rsidRPr="00A80FD7">
              <w:t>*</w:t>
            </w:r>
            <w:r w:rsidRPr="00073441">
              <w:rPr>
                <w:b/>
                <w:color w:val="FF0000"/>
              </w:rPr>
              <w:t>m</w:t>
            </w:r>
            <w:r w:rsidRPr="00A80FD7">
              <w:rPr>
                <w:b/>
              </w:rPr>
              <w:t>iriː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A80FD7">
              <w:rPr>
                <w:b/>
              </w:rPr>
              <w:t>me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A80FD7">
              <w:rPr>
                <w:b/>
              </w:rPr>
              <w:t>bir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dí ᵐbú</w:t>
            </w:r>
            <w:r w:rsidRPr="00A80FD7">
              <w:br/>
            </w:r>
            <w:r w:rsidR="00073441" w:rsidRPr="00F334D5">
              <w:rPr>
                <w:i/>
                <w:sz w:val="20"/>
                <w:szCs w:val="20"/>
              </w:rPr>
              <w:t>lover</w:t>
            </w:r>
          </w:p>
        </w:tc>
      </w:tr>
      <w:tr w:rsidR="00EE62B7" w:rsidRPr="00A80FD7" w14:paraId="7CD835E1" w14:textId="77777777" w:rsidTr="00275203">
        <w:trPr>
          <w:trHeight w:val="656"/>
        </w:trPr>
        <w:tc>
          <w:tcPr>
            <w:tcW w:w="1385" w:type="pct"/>
            <w:hideMark/>
          </w:tcPr>
          <w:p w14:paraId="6E819BB5" w14:textId="331B1FC3"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Pr="00A80FD7">
              <w:rPr>
                <w:u w:val="single"/>
              </w:rPr>
              <w:t>médú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77777777" w:rsidR="00A80FD7" w:rsidRPr="00A80FD7" w:rsidRDefault="00A80FD7" w:rsidP="00A80FD7">
            <w:pPr>
              <w:pStyle w:val="NoSpacing"/>
            </w:pPr>
            <w:r w:rsidRPr="00A80FD7">
              <w:t>*</w:t>
            </w:r>
            <w:r w:rsidRPr="00073441">
              <w:rPr>
                <w:b/>
                <w:color w:val="FF0000"/>
              </w:rPr>
              <w:t>m</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A80FD7">
              <w:rPr>
                <w:b/>
              </w:rPr>
              <w:t>maʊːte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amɑːθ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A80FD7">
              <w:rPr>
                <w:b/>
              </w:rPr>
              <w:t>mélú</w:t>
            </w:r>
            <w:r w:rsidRPr="00A80FD7">
              <w:br/>
            </w:r>
            <w:r w:rsidRPr="00F334D5">
              <w:rPr>
                <w:i/>
                <w:sz w:val="20"/>
                <w:szCs w:val="20"/>
              </w:rPr>
              <w:t>low speech</w:t>
            </w:r>
          </w:p>
        </w:tc>
      </w:tr>
      <w:tr w:rsidR="00EE62B7" w:rsidRPr="00A80FD7" w14:paraId="104A7B5F" w14:textId="77777777" w:rsidTr="00275203">
        <w:trPr>
          <w:trHeight w:val="647"/>
        </w:trPr>
        <w:tc>
          <w:tcPr>
            <w:tcW w:w="1385" w:type="pct"/>
            <w:hideMark/>
          </w:tcPr>
          <w:p w14:paraId="0D980109" w14:textId="41804ABC"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Pr="00A80FD7">
              <w:rPr>
                <w:u w:val="single"/>
              </w:rPr>
              <w:t>mid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77777777" w:rsidR="00A80FD7" w:rsidRPr="00A80FD7" w:rsidRDefault="00A80FD7" w:rsidP="00A80FD7">
            <w:pPr>
              <w:pStyle w:val="NoSpacing"/>
            </w:pPr>
            <w:r w:rsidRPr="00A80FD7">
              <w:t>*</w:t>
            </w:r>
            <w:r w:rsidRPr="00EF6608">
              <w:rPr>
                <w:b/>
                <w:color w:val="FF0000"/>
              </w:rPr>
              <w:t>m</w:t>
            </w:r>
            <w:r w:rsidRPr="00A80FD7">
              <w:rPr>
                <w:b/>
              </w:rPr>
              <w:t>ìr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A80FD7">
              <w:rPr>
                <w:b/>
              </w:rPr>
              <w:t>mhaːuː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A80FD7">
              <w:rPr>
                <w:b/>
              </w:rPr>
              <w:t>bììré</w:t>
            </w:r>
            <w:r w:rsidRPr="00A80FD7">
              <w:br/>
            </w:r>
            <w:r w:rsidRPr="00F334D5">
              <w:rPr>
                <w:i/>
                <w:sz w:val="20"/>
                <w:szCs w:val="20"/>
              </w:rPr>
              <w:t>bury in grave</w:t>
            </w:r>
          </w:p>
        </w:tc>
      </w:tr>
      <w:tr w:rsidR="00EF6608" w:rsidRPr="00A80FD7" w14:paraId="377FB643" w14:textId="77777777" w:rsidTr="00275203">
        <w:trPr>
          <w:trHeight w:val="665"/>
        </w:trPr>
        <w:tc>
          <w:tcPr>
            <w:tcW w:w="1385" w:type="pct"/>
            <w:hideMark/>
          </w:tcPr>
          <w:p w14:paraId="146BAC07" w14:textId="529B0E71" w:rsidR="00A80FD7" w:rsidRPr="00A80FD7" w:rsidRDefault="00A80FD7" w:rsidP="00A80FD7">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Pr="00A80FD7">
              <w:rPr>
                <w:u w:val="single"/>
              </w:rPr>
              <w:t>mút</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77777777" w:rsidR="00A80FD7" w:rsidRPr="00A80FD7" w:rsidRDefault="00A80FD7" w:rsidP="00A80FD7">
            <w:pPr>
              <w:pStyle w:val="NoSpacing"/>
            </w:pPr>
            <w:r w:rsidRPr="00A80FD7">
              <w:rPr>
                <w:b/>
              </w:rPr>
              <w:t>*</w:t>
            </w:r>
            <w:r w:rsidRPr="00EF6608">
              <w:rPr>
                <w:b/>
                <w:color w:val="FF0000"/>
              </w:rPr>
              <w:t>m</w:t>
            </w:r>
            <w:r w:rsidRPr="00A80FD7">
              <w:rPr>
                <w:b/>
              </w:rPr>
              <w:t>út</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A80FD7">
              <w:rPr>
                <w:b/>
              </w:rPr>
              <w:t>māuː</w:t>
            </w:r>
            <w:r w:rsidRPr="00A80FD7">
              <w:br/>
            </w:r>
            <w:r w:rsidRPr="00F334D5">
              <w:rPr>
                <w:i/>
                <w:sz w:val="20"/>
                <w:szCs w:val="20"/>
              </w:rPr>
              <w:t>mother</w:t>
            </w:r>
          </w:p>
        </w:tc>
        <w:tc>
          <w:tcPr>
            <w:tcW w:w="770" w:type="pct"/>
            <w:hideMark/>
          </w:tcPr>
          <w:p w14:paraId="74E281D3" w14:textId="6CB99AA8" w:rsidR="00A80FD7" w:rsidRPr="00A80FD7" w:rsidRDefault="00A80FD7" w:rsidP="00A80FD7">
            <w:pPr>
              <w:pStyle w:val="NoSpacing"/>
              <w:rPr>
                <w:b/>
              </w:rPr>
            </w:pPr>
            <w:r w:rsidRPr="00EF6608">
              <w:rPr>
                <w:b/>
                <w:color w:val="FF0000"/>
              </w:rPr>
              <w:t>b</w:t>
            </w:r>
            <w:r w:rsidRPr="00A80FD7">
              <w:rPr>
                <w:b/>
              </w:rPr>
              <w:t xml:space="preserve">úrū </w:t>
            </w:r>
            <w:r w:rsidRPr="00A80FD7">
              <w:rPr>
                <w:b/>
              </w:rPr>
              <w:br/>
            </w:r>
            <w:r w:rsidR="00EF6608" w:rsidRPr="00F334D5">
              <w:rPr>
                <w:i/>
                <w:sz w:val="20"/>
                <w:szCs w:val="20"/>
              </w:rPr>
              <w:t>daughters</w:t>
            </w:r>
            <w:r w:rsidRPr="00F334D5">
              <w:rPr>
                <w:i/>
                <w:sz w:val="20"/>
                <w:szCs w:val="20"/>
              </w:rPr>
              <w:t xml:space="preserve"> daughter</w:t>
            </w:r>
            <w:r w:rsidRPr="00A80FD7">
              <w:rPr>
                <w:i/>
              </w:rPr>
              <w:t xml:space="preserve"> </w:t>
            </w:r>
          </w:p>
        </w:tc>
        <w:tc>
          <w:tcPr>
            <w:tcW w:w="668" w:type="pct"/>
            <w:hideMark/>
          </w:tcPr>
          <w:p w14:paraId="309B5F75" w14:textId="77777777" w:rsidR="00A80FD7" w:rsidRPr="00A80FD7" w:rsidRDefault="00A80FD7" w:rsidP="00A80FD7">
            <w:pPr>
              <w:pStyle w:val="NoSpacing"/>
            </w:pPr>
            <w:r w:rsidRPr="00A80FD7">
              <w:rPr>
                <w:b/>
              </w:rPr>
              <w:t xml:space="preserve">mör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A80FD7">
              <w:rPr>
                <w:b/>
              </w:rPr>
              <w:t xml:space="preserve">bɛ̀rɛ́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275203">
        <w:trPr>
          <w:trHeight w:val="908"/>
        </w:trPr>
        <w:tc>
          <w:tcPr>
            <w:tcW w:w="1385" w:type="pct"/>
            <w:hideMark/>
          </w:tcPr>
          <w:p w14:paraId="39800208" w14:textId="41788233"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Pr="00A80FD7">
              <w:rPr>
                <w:u w:val="single"/>
              </w:rPr>
              <w:t>masú</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77777777" w:rsidR="00A80FD7" w:rsidRPr="00A80FD7" w:rsidRDefault="00A80FD7" w:rsidP="00A80FD7">
            <w:pPr>
              <w:pStyle w:val="NoSpacing"/>
              <w:rPr>
                <w:b/>
              </w:rPr>
            </w:pPr>
            <w:r w:rsidRPr="00A80FD7">
              <w:rPr>
                <w:b/>
              </w:rPr>
              <w:t>*</w:t>
            </w:r>
            <w:r w:rsidRPr="00EF6608">
              <w:rPr>
                <w:b/>
                <w:color w:val="FF0000"/>
              </w:rPr>
              <w:t>m</w:t>
            </w:r>
            <w:r w:rsidRPr="00A80FD7">
              <w:rPr>
                <w:b/>
              </w:rPr>
              <w:t>asú</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A80FD7">
              <w:rPr>
                <w:b/>
              </w:rPr>
              <w:t>mas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A80FD7">
              <w:rPr>
                <w:b/>
              </w:rPr>
              <w:t xml:space="preserve">meθ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A80FD7">
              <w:rPr>
                <w:b/>
              </w:rPr>
              <w:t>bɔ̀ɔ̀ⁿdɔ́</w:t>
            </w:r>
            <w:r w:rsidRPr="00A80FD7">
              <w:br/>
            </w:r>
            <w:r w:rsidRPr="00F334D5">
              <w:rPr>
                <w:i/>
                <w:sz w:val="20"/>
                <w:szCs w:val="20"/>
              </w:rPr>
              <w:t>pamper child</w:t>
            </w:r>
            <w:r w:rsidRPr="00A80FD7">
              <w:t xml:space="preserve">     </w:t>
            </w:r>
          </w:p>
        </w:tc>
      </w:tr>
      <w:tr w:rsidR="00EF6608" w:rsidRPr="00A80FD7" w14:paraId="1F7E7957" w14:textId="77777777" w:rsidTr="00275203">
        <w:trPr>
          <w:trHeight w:val="782"/>
        </w:trPr>
        <w:tc>
          <w:tcPr>
            <w:tcW w:w="1385" w:type="pct"/>
            <w:hideMark/>
          </w:tcPr>
          <w:p w14:paraId="779E0AB3" w14:textId="6947E33F"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Pr="00A80FD7">
              <w:rPr>
                <w:u w:val="single"/>
              </w:rPr>
              <w:t>moːdɛ́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77777777" w:rsidR="00A80FD7" w:rsidRPr="00A80FD7" w:rsidRDefault="00A80FD7" w:rsidP="00A80FD7">
            <w:pPr>
              <w:pStyle w:val="NoSpacing"/>
              <w:rPr>
                <w:b/>
              </w:rPr>
            </w:pPr>
            <w:r w:rsidRPr="00A80FD7">
              <w:t>*</w:t>
            </w:r>
            <w:r w:rsidRPr="00EF6608">
              <w:rPr>
                <w:b/>
                <w:color w:val="FF0000"/>
              </w:rPr>
              <w:t>m</w:t>
            </w:r>
            <w:r w:rsidRPr="00A80FD7">
              <w:rPr>
                <w:b/>
              </w:rPr>
              <w:t>oːdɛ́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A80FD7">
              <w:rPr>
                <w:b/>
              </w:rPr>
              <w:t>poːt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A80FD7">
              <w:rPr>
                <w:b/>
              </w:rPr>
              <w:t>miöt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A80FD7">
              <w:rPr>
                <w:b/>
              </w:rPr>
              <w:t>bɛ̀nɛ́</w:t>
            </w:r>
            <w:r w:rsidRPr="00A80FD7">
              <w:br/>
              <w:t xml:space="preserve"> </w:t>
            </w:r>
            <w:r w:rsidRPr="00F334D5">
              <w:rPr>
                <w:i/>
                <w:sz w:val="20"/>
                <w:szCs w:val="20"/>
              </w:rPr>
              <w:t>come from, exit</w:t>
            </w:r>
          </w:p>
        </w:tc>
      </w:tr>
      <w:tr w:rsidR="00EF6608" w:rsidRPr="00A80FD7" w14:paraId="68B94F9A" w14:textId="77777777" w:rsidTr="00275203">
        <w:trPr>
          <w:trHeight w:val="1166"/>
        </w:trPr>
        <w:tc>
          <w:tcPr>
            <w:tcW w:w="1385" w:type="pct"/>
            <w:hideMark/>
          </w:tcPr>
          <w:p w14:paraId="5201BB72" w14:textId="3E86D97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Pr="00A80FD7">
              <w:rPr>
                <w:u w:val="single"/>
              </w:rPr>
              <w:t>mókɪ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77777777" w:rsidR="00A80FD7" w:rsidRPr="00A80FD7" w:rsidRDefault="00A80FD7" w:rsidP="00A80FD7">
            <w:pPr>
              <w:pStyle w:val="NoSpacing"/>
              <w:rPr>
                <w:b/>
              </w:rPr>
            </w:pPr>
            <w:r w:rsidRPr="00A80FD7">
              <w:t>*</w:t>
            </w:r>
            <w:r w:rsidRPr="00EF6608">
              <w:rPr>
                <w:b/>
                <w:color w:val="FF0000"/>
              </w:rPr>
              <w:t>m</w:t>
            </w:r>
            <w:r w:rsidRPr="00A80FD7">
              <w:rPr>
                <w:b/>
              </w:rPr>
              <w:t>ókʰɪ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A80FD7">
              <w:rPr>
                <w:b/>
              </w:rPr>
              <w:t>bóŋú</w:t>
            </w:r>
            <w:r w:rsidRPr="00A80FD7">
              <w:rPr>
                <w:b/>
              </w:rPr>
              <w:br/>
            </w:r>
            <w:r w:rsidRPr="00F334D5">
              <w:rPr>
                <w:i/>
                <w:sz w:val="20"/>
                <w:szCs w:val="20"/>
              </w:rPr>
              <w:t>the act of hiding</w:t>
            </w:r>
          </w:p>
        </w:tc>
      </w:tr>
    </w:tbl>
    <w:p w14:paraId="2855DC74" w14:textId="1D2B1496" w:rsidR="00F732F0" w:rsidRDefault="00A80FD7" w:rsidP="00F732F0">
      <w:pPr>
        <w:pStyle w:val="NoSpacing"/>
        <w:jc w:val="both"/>
        <w:rPr>
          <w:bCs/>
        </w:rPr>
      </w:pPr>
      <w:r w:rsidRPr="00A80FD7">
        <w:rPr>
          <w:bCs/>
        </w:rPr>
        <w:tab/>
        <w:t>The Medew Neter (Ancient Egyptian)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 xml:space="preserve">b </w:t>
      </w:r>
      <w:r w:rsidRPr="00A80FD7">
        <w:rPr>
          <w:bCs/>
        </w:rPr>
        <w:t>also corresponds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w:t>
      </w:r>
      <w:r w:rsidRPr="00A80FD7">
        <w:rPr>
          <w:b/>
          <w:bCs/>
        </w:rPr>
        <w:t>b</w:t>
      </w:r>
      <w:r w:rsidRPr="00A80FD7">
        <w:rPr>
          <w:bCs/>
        </w:rPr>
        <w:t xml:space="preserve">] demonstrated </w:t>
      </w:r>
      <w:r w:rsidRPr="00EE62B7">
        <w:rPr>
          <w:bCs/>
        </w:rPr>
        <w:t>in</w:t>
      </w:r>
      <w:r w:rsidRPr="00EE62B7">
        <w:rPr>
          <w:bCs/>
          <w:i/>
        </w:rPr>
        <w:t xml:space="preserve"> </w:t>
      </w:r>
      <w:r w:rsidRPr="00EE62B7">
        <w:rPr>
          <w:b/>
          <w:bCs/>
          <w:i/>
        </w:rPr>
        <w:t>Lexical correspondences (5)</w:t>
      </w:r>
      <w:r w:rsidRPr="00A80FD7">
        <w:rPr>
          <w:bCs/>
        </w:rPr>
        <w:t xml:space="preserve"> as phonetic identity</w:t>
      </w:r>
      <w:r w:rsidRPr="00A80FD7">
        <w:rPr>
          <w:bCs/>
        </w:rPr>
        <w:fldChar w:fldCharType="begin"/>
      </w:r>
      <w:r w:rsidRPr="00A80FD7">
        <w:instrText xml:space="preserve"> XE "phonetic identity" </w:instrText>
      </w:r>
      <w:r w:rsidRPr="00A80FD7">
        <w:rPr>
          <w:bCs/>
        </w:rPr>
        <w:fldChar w:fldCharType="end"/>
      </w:r>
      <w:sdt>
        <w:sdtPr>
          <w:rPr>
            <w:bCs/>
          </w:rPr>
          <w:id w:val="1581249555"/>
          <w:citation/>
        </w:sdtPr>
        <w:sdtContent>
          <w:r w:rsidRPr="00A80FD7">
            <w:rPr>
              <w:bCs/>
            </w:rPr>
            <w:fldChar w:fldCharType="begin"/>
          </w:r>
          <w:r w:rsidRPr="00A80FD7">
            <w:rPr>
              <w:bCs/>
            </w:rPr>
            <w:instrText xml:space="preserve"> CITATION Pat98 \l 1033 </w:instrText>
          </w:r>
          <w:r w:rsidRPr="00A80FD7">
            <w:rPr>
              <w:bCs/>
            </w:rPr>
            <w:fldChar w:fldCharType="separate"/>
          </w:r>
          <w:r w:rsidRPr="00A80FD7">
            <w:rPr>
              <w:bCs/>
            </w:rPr>
            <w:t xml:space="preserve"> </w:t>
          </w:r>
          <w:r w:rsidRPr="00A80FD7">
            <w:t>(Bennett, 1998)</w:t>
          </w:r>
          <w:r w:rsidRPr="00A80FD7">
            <w:fldChar w:fldCharType="end"/>
          </w:r>
        </w:sdtContent>
      </w:sdt>
      <w:r w:rsidRPr="00A80FD7">
        <w:rPr>
          <w:bCs/>
        </w:rPr>
        <w:t>. Although not listed, The Medew Neter (Ancient Egyptian) lexical term *</w:t>
      </w:r>
      <w:r w:rsidRPr="00A80FD7">
        <w:rPr>
          <w:b/>
          <w:bCs/>
        </w:rPr>
        <w:t xml:space="preserve">bɑːsat </w:t>
      </w:r>
      <w:r w:rsidRPr="00A80FD7">
        <w:rPr>
          <w:bCs/>
        </w:rPr>
        <w:t xml:space="preserve">- cat headed deity, is found in Nubian Dongolawi as </w:t>
      </w:r>
      <w:r w:rsidRPr="00A80FD7">
        <w:rPr>
          <w:b/>
          <w:bCs/>
        </w:rPr>
        <w:t xml:space="preserve">sɑːb </w:t>
      </w:r>
      <w:r w:rsidRPr="00A80FD7">
        <w:rPr>
          <w:bCs/>
        </w:rPr>
        <w:t>- cat, possibly a form of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w:t>
      </w:r>
    </w:p>
    <w:p w14:paraId="20BED1FC" w14:textId="3C0D265F" w:rsidR="00EE62B7" w:rsidRPr="00F732F0" w:rsidRDefault="00A80FD7" w:rsidP="00F732F0">
      <w:pPr>
        <w:pStyle w:val="NoSpacing"/>
        <w:ind w:firstLine="720"/>
        <w:jc w:val="both"/>
        <w:rPr>
          <w:bCs/>
          <w:i/>
        </w:rPr>
      </w:pPr>
      <w:r w:rsidRPr="00A80FD7">
        <w:rPr>
          <w:bCs/>
        </w:rPr>
        <w:t xml:space="preserve">There’s also another variation in Nubian Dongolawi demonstrated in the word </w:t>
      </w:r>
      <w:r w:rsidRPr="00A80FD7">
        <w:rPr>
          <w:b/>
          <w:bCs/>
        </w:rPr>
        <w:t xml:space="preserve">biːssɑː </w:t>
      </w:r>
      <w:r w:rsidR="00EE62B7">
        <w:rPr>
          <w:bCs/>
        </w:rPr>
        <w:t xml:space="preserve">- which also means cat. </w:t>
      </w:r>
      <w:r w:rsidRPr="00A80FD7">
        <w:rPr>
          <w:bCs/>
        </w:rPr>
        <w:t>Phonetic identity</w:t>
      </w:r>
      <w:r w:rsidRPr="00A80FD7">
        <w:rPr>
          <w:bCs/>
        </w:rPr>
        <w:fldChar w:fldCharType="begin"/>
      </w:r>
      <w:r w:rsidRPr="00A80FD7">
        <w:rPr>
          <w:bCs/>
        </w:rPr>
        <w:instrText xml:space="preserve"> XE "phonetic identity" </w:instrText>
      </w:r>
      <w:r w:rsidRPr="00A80FD7">
        <w:rPr>
          <w:bCs/>
        </w:rPr>
        <w:fldChar w:fldCharType="end"/>
      </w:r>
      <w:r w:rsidRPr="00A80FD7">
        <w:rPr>
          <w:bCs/>
        </w:rPr>
        <w:t xml:space="preserve"> is observed with the Medew Neter C1 voiceless bilabial stop *</w:t>
      </w:r>
      <w:r w:rsidRPr="00A80FD7">
        <w:rPr>
          <w:b/>
          <w:bCs/>
        </w:rPr>
        <w:t>p</w:t>
      </w:r>
      <w:r w:rsidRPr="00A80FD7">
        <w:rPr>
          <w:bCs/>
        </w:rPr>
        <w:t xml:space="preserve"> corresponding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voiceless bilabial stop [</w:t>
      </w:r>
      <w:r w:rsidRPr="00A80FD7">
        <w:rPr>
          <w:b/>
          <w:bCs/>
        </w:rPr>
        <w:t>p</w:t>
      </w:r>
      <w:r w:rsidRPr="00A80FD7">
        <w:rPr>
          <w:bCs/>
        </w:rPr>
        <w:t>] in numerous systematic occurrences that can also possibly extend to the other Black African languages. Let’s observe a small example of C1 p &gt; p in which space would not allow this particular full correspondence set. Medew Neter (Ancient Egyptian) lexical item (</w:t>
      </w:r>
      <w:r w:rsidRPr="00A80FD7">
        <w:rPr>
          <w:b/>
          <w:bCs/>
        </w:rPr>
        <w:t>10</w:t>
      </w:r>
      <w:r w:rsidRPr="00A80FD7">
        <w:rPr>
          <w:bCs/>
        </w:rPr>
        <w:t>)</w:t>
      </w:r>
      <w:r w:rsidRPr="00A80FD7">
        <w:t xml:space="preserve"> </w:t>
      </w:r>
      <w:r w:rsidRPr="00A80FD7">
        <w:rPr>
          <w:bCs/>
        </w:rPr>
        <w:t>*</w:t>
      </w:r>
      <w:r w:rsidRPr="00A80FD7">
        <w:rPr>
          <w:b/>
          <w:bCs/>
        </w:rPr>
        <w:t xml:space="preserve">párár </w:t>
      </w:r>
      <w:r w:rsidRPr="00A80FD7">
        <w:rPr>
          <w:bCs/>
        </w:rPr>
        <w:t>-</w:t>
      </w:r>
      <w:r w:rsidRPr="00A80FD7">
        <w:t xml:space="preserve"> </w:t>
      </w:r>
      <w:r w:rsidRPr="00A80FD7">
        <w:rPr>
          <w:bCs/>
        </w:rPr>
        <w:t>great house, king with Nubian Dongolawi</w:t>
      </w:r>
      <w:r w:rsidRPr="00A80FD7">
        <w:t xml:space="preserve"> </w:t>
      </w:r>
      <w:r w:rsidRPr="00A80FD7">
        <w:rPr>
          <w:b/>
          <w:bCs/>
        </w:rPr>
        <w:t xml:space="preserve">pátár </w:t>
      </w:r>
      <w:r w:rsidRPr="00A80FD7">
        <w:rPr>
          <w:bCs/>
        </w:rPr>
        <w:t xml:space="preserve">- </w:t>
      </w:r>
      <w:r w:rsidR="0014220F">
        <w:rPr>
          <w:bCs/>
        </w:rPr>
        <w:t>nobility. Examples would be in t</w:t>
      </w:r>
      <w:r w:rsidRPr="00A80FD7">
        <w:rPr>
          <w:bCs/>
        </w:rPr>
        <w:t xml:space="preserve">he Medew Neter (Ancient Egyptian) term </w:t>
      </w:r>
      <w:r w:rsidRPr="00A80FD7">
        <w:rPr>
          <w:b/>
          <w:bCs/>
        </w:rPr>
        <w:t xml:space="preserve">*aʊ̯pit </w:t>
      </w:r>
      <w:r w:rsidRPr="00A80FD7">
        <w:rPr>
          <w:bCs/>
        </w:rPr>
        <w:t xml:space="preserve">- </w:t>
      </w:r>
      <w:r w:rsidRPr="00A80FD7">
        <w:rPr>
          <w:bCs/>
        </w:rPr>
        <w:lastRenderedPageBreak/>
        <w:t>open</w:t>
      </w:r>
      <w:r w:rsidRPr="00A80FD7">
        <w:rPr>
          <w:bCs/>
          <w:i/>
        </w:rPr>
        <w:t>,</w:t>
      </w:r>
      <w:r w:rsidRPr="00A80FD7">
        <w:rPr>
          <w:bCs/>
        </w:rPr>
        <w:t xml:space="preserve"> with Dongolawi Nubian </w:t>
      </w:r>
      <w:r w:rsidRPr="00A80FD7">
        <w:rPr>
          <w:b/>
          <w:bCs/>
        </w:rPr>
        <w:t>aʊ̯pur -</w:t>
      </w:r>
      <w:r w:rsidRPr="00A80FD7">
        <w:rPr>
          <w:bCs/>
        </w:rPr>
        <w:t xml:space="preserve"> to open</w:t>
      </w:r>
      <w:r w:rsidRPr="00A80FD7">
        <w:rPr>
          <w:bCs/>
          <w:i/>
        </w:rPr>
        <w:t xml:space="preserve">, </w:t>
      </w:r>
      <w:r w:rsidRPr="00A80FD7">
        <w:rPr>
          <w:bCs/>
        </w:rPr>
        <w:t>SW Dinka</w:t>
      </w:r>
      <w:r w:rsidRPr="00A80FD7">
        <w:rPr>
          <w:b/>
          <w:bCs/>
        </w:rPr>
        <w:t xml:space="preserve"> pat - </w:t>
      </w:r>
      <w:r w:rsidRPr="00A80FD7">
        <w:rPr>
          <w:bCs/>
        </w:rPr>
        <w:t xml:space="preserve">give way, open a door, </w:t>
      </w:r>
      <w:r w:rsidRPr="00A80FD7">
        <w:rPr>
          <w:b/>
          <w:bCs/>
        </w:rPr>
        <w:t>liep -</w:t>
      </w:r>
      <w:r w:rsidRPr="00A80FD7">
        <w:rPr>
          <w:bCs/>
        </w:rPr>
        <w:t xml:space="preserve"> open something, Dogon Tommo So</w:t>
      </w:r>
      <w:r w:rsidRPr="00A80FD7">
        <w:rPr>
          <w:bCs/>
        </w:rPr>
        <w:fldChar w:fldCharType="begin"/>
      </w:r>
      <w:r w:rsidRPr="00A80FD7">
        <w:instrText xml:space="preserve"> XE "Dogon Tommo So" </w:instrText>
      </w:r>
      <w:r w:rsidRPr="00A80FD7">
        <w:rPr>
          <w:bCs/>
        </w:rPr>
        <w:fldChar w:fldCharType="end"/>
      </w:r>
      <w:r w:rsidRPr="00A80FD7">
        <w:rPr>
          <w:bCs/>
        </w:rPr>
        <w:t xml:space="preserve"> </w:t>
      </w:r>
      <w:r w:rsidRPr="00A80FD7">
        <w:rPr>
          <w:b/>
          <w:bCs/>
        </w:rPr>
        <w:t xml:space="preserve">póóni </w:t>
      </w:r>
      <w:r w:rsidRPr="00A80FD7">
        <w:rPr>
          <w:bCs/>
        </w:rPr>
        <w:t xml:space="preserve">- </w:t>
      </w:r>
      <w:r w:rsidRPr="00A80FD7">
        <w:rPr>
          <w:bCs/>
          <w:i/>
        </w:rPr>
        <w:t>wide open</w:t>
      </w:r>
      <w:r w:rsidRPr="00A80FD7">
        <w:rPr>
          <w:bCs/>
        </w:rPr>
        <w:t xml:space="preserve">, </w:t>
      </w:r>
      <w:r w:rsidRPr="00A80FD7">
        <w:rPr>
          <w:b/>
          <w:bCs/>
        </w:rPr>
        <w:t xml:space="preserve">pílíjé </w:t>
      </w:r>
      <w:r w:rsidRPr="00A80FD7">
        <w:rPr>
          <w:bCs/>
        </w:rPr>
        <w:t xml:space="preserve">- </w:t>
      </w:r>
      <w:r w:rsidRPr="00A80FD7">
        <w:rPr>
          <w:bCs/>
          <w:i/>
        </w:rPr>
        <w:t>open</w:t>
      </w:r>
      <w:r w:rsidRPr="00A80FD7">
        <w:rPr>
          <w:bCs/>
        </w:rPr>
        <w:t>.</w:t>
      </w:r>
    </w:p>
    <w:p w14:paraId="4D8C6191" w14:textId="77777777" w:rsidR="00592156" w:rsidRDefault="00592156" w:rsidP="00A80FD7">
      <w:pPr>
        <w:pStyle w:val="NoSpacing"/>
        <w:rPr>
          <w:bCs/>
        </w:rPr>
      </w:pPr>
    </w:p>
    <w:p w14:paraId="1D87C4C8" w14:textId="77777777" w:rsidR="00592156" w:rsidRDefault="00592156" w:rsidP="00A80FD7">
      <w:pPr>
        <w:pStyle w:val="NoSpacing"/>
        <w:rPr>
          <w:bCs/>
        </w:rPr>
      </w:pPr>
    </w:p>
    <w:p w14:paraId="7C94DC9B" w14:textId="77777777" w:rsidR="00592156" w:rsidRDefault="00592156" w:rsidP="00A80FD7">
      <w:pPr>
        <w:pStyle w:val="NoSpacing"/>
        <w:rPr>
          <w:bCs/>
        </w:rPr>
      </w:pPr>
    </w:p>
    <w:p w14:paraId="4906B05C" w14:textId="6FFA3DE4" w:rsidR="00A80FD7" w:rsidRPr="00D82893" w:rsidRDefault="00A80FD7" w:rsidP="00A80FD7">
      <w:pPr>
        <w:pStyle w:val="NoSpacing"/>
        <w:rPr>
          <w:b/>
          <w:bCs/>
        </w:rPr>
      </w:pPr>
      <w:r w:rsidRPr="00A80FD7">
        <w:rPr>
          <w:bCs/>
        </w:rPr>
        <w:br/>
      </w:r>
      <w:r w:rsidRPr="00EE62B7">
        <w:rPr>
          <w:b/>
          <w:bCs/>
          <w:i/>
        </w:rPr>
        <w:t>Lexical correspondences (5)</w:t>
      </w:r>
      <w:r w:rsidRPr="00A80FD7">
        <w:rPr>
          <w:bCs/>
        </w:rPr>
        <w:t xml:space="preserve"> – C1 *</w:t>
      </w:r>
      <w:r w:rsidRPr="00A80FD7">
        <w:rPr>
          <w:b/>
          <w:bCs/>
        </w:rPr>
        <w:t>b</w:t>
      </w:r>
      <w:r w:rsidRPr="00A80FD7">
        <w:rPr>
          <w:bCs/>
        </w:rPr>
        <w:t xml:space="preserve"> &gt; </w:t>
      </w:r>
      <w:r w:rsidRPr="00A80FD7">
        <w:rPr>
          <w:b/>
          <w:bCs/>
        </w:rPr>
        <w:t>b</w:t>
      </w:r>
      <w:r w:rsidRPr="00A80FD7">
        <w:rPr>
          <w:bCs/>
        </w:rPr>
        <w:br/>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becomes Nubian Dongolawi C1 voiced bilabial stop </w:t>
      </w:r>
      <w:r w:rsidRPr="00A80FD7">
        <w:rPr>
          <w:b/>
          <w:bCs/>
        </w:rPr>
        <w:t>b</w:t>
      </w:r>
      <w:r w:rsidRPr="00A80FD7">
        <w:rPr>
          <w:bCs/>
        </w:rPr>
        <w:t xml:space="preserve">. </w:t>
      </w:r>
    </w:p>
    <w:p w14:paraId="27EA3E7E" w14:textId="77777777" w:rsidR="00312CD3" w:rsidRPr="00A80FD7" w:rsidRDefault="00312CD3" w:rsidP="00A80FD7">
      <w:pPr>
        <w:pStyle w:val="NoSpacing"/>
        <w:rPr>
          <w:bCs/>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106E14A3"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Pr="00A80FD7">
              <w:rPr>
                <w:u w:val="single"/>
              </w:rPr>
              <w:t>ubɑː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77777777" w:rsidR="00A80FD7" w:rsidRPr="00A80FD7" w:rsidRDefault="00A80FD7" w:rsidP="00A80FD7">
            <w:pPr>
              <w:pStyle w:val="NoSpacing"/>
              <w:rPr>
                <w:b/>
              </w:rPr>
            </w:pPr>
            <w:r w:rsidRPr="00A80FD7">
              <w:rPr>
                <w:b/>
              </w:rPr>
              <w:t>*ú</w:t>
            </w:r>
            <w:r w:rsidRPr="00312CD3">
              <w:rPr>
                <w:b/>
                <w:color w:val="FF0000"/>
              </w:rPr>
              <w:t>b</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ipoː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A80FD7">
              <w:rPr>
                <w:b/>
              </w:rPr>
              <w:t>pat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A80FD7">
              <w:rPr>
                <w:b/>
              </w:rPr>
              <w:t>píːⁿdú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46D12026"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Pr="00A80FD7">
              <w:rPr>
                <w:u w:val="single"/>
              </w:rPr>
              <w:t>ba</w:t>
            </w:r>
            <w:r w:rsidRPr="00A80FD7">
              <w:rPr>
                <w:b/>
              </w:rPr>
              <w:br/>
            </w:r>
            <w:r w:rsidR="00312CD3">
              <w:rPr>
                <w:i/>
              </w:rPr>
              <w:t xml:space="preserve">    &lt; bj &gt;             </w:t>
            </w:r>
            <w:r w:rsidRPr="00E270F1">
              <w:rPr>
                <w:i/>
                <w:sz w:val="20"/>
                <w:szCs w:val="20"/>
              </w:rPr>
              <w:t>land</w:t>
            </w:r>
          </w:p>
        </w:tc>
        <w:tc>
          <w:tcPr>
            <w:tcW w:w="817" w:type="pct"/>
            <w:hideMark/>
          </w:tcPr>
          <w:p w14:paraId="29090557" w14:textId="77777777" w:rsidR="00A80FD7" w:rsidRPr="00A80FD7" w:rsidRDefault="00A80FD7" w:rsidP="00A80FD7">
            <w:pPr>
              <w:pStyle w:val="NoSpacing"/>
              <w:rPr>
                <w:b/>
              </w:rPr>
            </w:pPr>
            <w:r w:rsidRPr="00A80FD7">
              <w:rPr>
                <w:b/>
              </w:rPr>
              <w:t>*</w:t>
            </w:r>
            <w:r w:rsidRPr="00312CD3">
              <w:rPr>
                <w:b/>
                <w:color w:val="FF0000"/>
              </w:rPr>
              <w:t>b</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A80FD7">
              <w:rPr>
                <w:b/>
              </w:rPr>
              <w:t>beːk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A80FD7">
              <w:rPr>
                <w:b/>
              </w:rPr>
              <w:t>pïθ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A80FD7">
              <w:rPr>
                <w:b/>
              </w:rPr>
              <w:t xml:space="preserve">pádá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E54CB42"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Pr="00A80FD7">
              <w:rPr>
                <w:u w:val="single"/>
              </w:rPr>
              <w:t>bɛ́diː</w:t>
            </w:r>
            <w:r w:rsidRPr="00A80FD7">
              <w:rPr>
                <w:b/>
              </w:rPr>
              <w:br/>
            </w:r>
            <w:r w:rsidR="00E270F1">
              <w:rPr>
                <w:i/>
              </w:rPr>
              <w:t xml:space="preserve">    &lt; bArjj &gt;        </w:t>
            </w:r>
            <w:r w:rsidRPr="00E270F1">
              <w:rPr>
                <w:i/>
                <w:sz w:val="20"/>
                <w:szCs w:val="20"/>
              </w:rPr>
              <w:t>wood</w:t>
            </w:r>
          </w:p>
        </w:tc>
        <w:tc>
          <w:tcPr>
            <w:tcW w:w="817" w:type="pct"/>
            <w:hideMark/>
          </w:tcPr>
          <w:p w14:paraId="24FC8249" w14:textId="77777777" w:rsidR="00A80FD7" w:rsidRPr="00A80FD7" w:rsidRDefault="00A80FD7" w:rsidP="00A80FD7">
            <w:pPr>
              <w:pStyle w:val="NoSpacing"/>
              <w:rPr>
                <w:b/>
              </w:rPr>
            </w:pPr>
            <w:r w:rsidRPr="00A80FD7">
              <w:rPr>
                <w:b/>
              </w:rPr>
              <w:t>*</w:t>
            </w:r>
            <w:r w:rsidRPr="00312CD3">
              <w:rPr>
                <w:b/>
                <w:color w:val="FF0000"/>
              </w:rPr>
              <w:t>b</w:t>
            </w:r>
            <w:r w:rsidRPr="00A80FD7">
              <w:rPr>
                <w:b/>
              </w:rPr>
              <w:t>ɛ́riː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A80FD7">
              <w:rPr>
                <w:b/>
              </w:rPr>
              <w:t>boː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A80FD7">
              <w:rPr>
                <w:b/>
              </w:rPr>
              <w:t>paːt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A80FD7">
              <w:rPr>
                <w:b/>
              </w:rPr>
              <w:t>pɛ̀lú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F798B52"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A80FD7">
              <w:rPr>
                <w:u w:val="single"/>
              </w:rPr>
              <w:t>bɑːk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77777777" w:rsidR="00A80FD7" w:rsidRPr="00A80FD7" w:rsidRDefault="00A80FD7" w:rsidP="00A80FD7">
            <w:pPr>
              <w:pStyle w:val="NoSpacing"/>
              <w:rPr>
                <w:b/>
              </w:rPr>
            </w:pPr>
            <w:r w:rsidRPr="00A80FD7">
              <w:rPr>
                <w:b/>
              </w:rPr>
              <w:t>*</w:t>
            </w:r>
            <w:r w:rsidRPr="00312CD3">
              <w:rPr>
                <w:b/>
                <w:color w:val="FF0000"/>
              </w:rPr>
              <w:t>b</w:t>
            </w:r>
            <w:r w:rsidRPr="00A80FD7">
              <w:rPr>
                <w:b/>
              </w:rPr>
              <w:t>ɑːqbɑːq</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A80FD7">
              <w:rPr>
                <w:b/>
              </w:rPr>
              <w:t>boːht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A80FD7">
              <w:rPr>
                <w:b/>
              </w:rPr>
              <w:t xml:space="preserve">puɔ̈k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A80FD7">
              <w:rPr>
                <w:b/>
              </w:rPr>
              <w:t>pájàw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FB9329C"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baːb</w:t>
            </w:r>
            <w:r w:rsidRPr="00A80FD7">
              <w:rPr>
                <w:b/>
              </w:rPr>
              <w:br/>
            </w:r>
            <w:r w:rsidR="00312CD3">
              <w:rPr>
                <w:i/>
              </w:rPr>
              <w:t xml:space="preserve">    &lt; Ab &gt;             </w:t>
            </w:r>
            <w:r w:rsidRPr="00E270F1">
              <w:rPr>
                <w:i/>
                <w:sz w:val="20"/>
                <w:szCs w:val="20"/>
              </w:rPr>
              <w:t>father</w:t>
            </w:r>
          </w:p>
        </w:tc>
        <w:tc>
          <w:tcPr>
            <w:tcW w:w="817" w:type="pct"/>
            <w:hideMark/>
          </w:tcPr>
          <w:p w14:paraId="7270EA7B" w14:textId="77777777" w:rsidR="00A80FD7" w:rsidRPr="00A80FD7" w:rsidRDefault="00A80FD7" w:rsidP="00A80FD7">
            <w:pPr>
              <w:pStyle w:val="NoSpacing"/>
              <w:rPr>
                <w:b/>
              </w:rPr>
            </w:pPr>
            <w:r w:rsidRPr="00A80FD7">
              <w:rPr>
                <w:b/>
              </w:rPr>
              <w:t>*aː</w:t>
            </w:r>
            <w:r w:rsidRPr="00312CD3">
              <w:rPr>
                <w:b/>
                <w:color w:val="FF0000"/>
              </w:rPr>
              <w:t>b</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apa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A80FD7">
              <w:rPr>
                <w:b/>
              </w:rPr>
              <w:t>wä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A80FD7">
              <w:rPr>
                <w:b/>
              </w:rPr>
              <w:t>báː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B74E75"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bɑːh</w:t>
            </w:r>
            <w:r w:rsidRPr="00A80FD7">
              <w:rPr>
                <w:b/>
              </w:rPr>
              <w:br/>
            </w:r>
            <w:r w:rsidR="00312CD3">
              <w:rPr>
                <w:i/>
              </w:rPr>
              <w:t xml:space="preserve">    &lt; bH &gt;            </w:t>
            </w:r>
            <w:r w:rsidRPr="00E270F1">
              <w:rPr>
                <w:i/>
                <w:sz w:val="20"/>
                <w:szCs w:val="20"/>
              </w:rPr>
              <w:t>carve</w:t>
            </w:r>
          </w:p>
        </w:tc>
        <w:tc>
          <w:tcPr>
            <w:tcW w:w="817" w:type="pct"/>
            <w:hideMark/>
          </w:tcPr>
          <w:p w14:paraId="6F146C34" w14:textId="77777777" w:rsidR="00A80FD7" w:rsidRPr="00A80FD7" w:rsidRDefault="00A80FD7" w:rsidP="00A80FD7">
            <w:pPr>
              <w:pStyle w:val="NoSpacing"/>
              <w:rPr>
                <w:b/>
              </w:rPr>
            </w:pPr>
            <w:r w:rsidRPr="00A80FD7">
              <w:rPr>
                <w:b/>
              </w:rPr>
              <w:t>*</w:t>
            </w:r>
            <w:r w:rsidRPr="00312CD3">
              <w:rPr>
                <w:b/>
                <w:color w:val="FF0000"/>
              </w:rPr>
              <w:t>b</w:t>
            </w:r>
            <w:r w:rsidRPr="00A80FD7">
              <w:rPr>
                <w:b/>
              </w:rPr>
              <w:t>ɑːh</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A80FD7">
              <w:rPr>
                <w:b/>
              </w:rPr>
              <w:t>baiː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A80FD7">
              <w:rPr>
                <w:b/>
              </w:rPr>
              <w:t>pot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A80FD7">
              <w:rPr>
                <w:b/>
              </w:rPr>
              <w:t>bɔ̀ɛ́ⁿd</w:t>
            </w:r>
            <w:r w:rsidRPr="00A80FD7">
              <w:rPr>
                <w:b/>
              </w:rPr>
              <w:br/>
            </w:r>
            <w:r w:rsidRPr="008E02F2">
              <w:rPr>
                <w:i/>
                <w:sz w:val="20"/>
                <w:szCs w:val="20"/>
              </w:rPr>
              <w:t>draw out (knife)</w:t>
            </w:r>
          </w:p>
        </w:tc>
      </w:tr>
    </w:tbl>
    <w:p w14:paraId="6516B428" w14:textId="77777777" w:rsidR="00F732F0" w:rsidRDefault="00243569" w:rsidP="00F732F0">
      <w:pPr>
        <w:pStyle w:val="NoSpacing"/>
        <w:jc w:val="both"/>
      </w:pPr>
      <w:r>
        <w:br/>
      </w:r>
      <w:r w:rsidR="00F63231">
        <w:t xml:space="preserve">             </w:t>
      </w:r>
      <w:r w:rsidR="00F63231" w:rsidRPr="00F63231">
        <w:t xml:space="preserve">In </w:t>
      </w:r>
      <w:r w:rsidR="00F63231" w:rsidRPr="00F63231">
        <w:rPr>
          <w:b/>
          <w:i/>
        </w:rPr>
        <w:t>Lexical correspondences (6)</w:t>
      </w:r>
      <w:r w:rsidR="00F63231" w:rsidRPr="00F63231">
        <w:rPr>
          <w:b/>
        </w:rPr>
        <w:t xml:space="preserve"> </w:t>
      </w:r>
      <w:r w:rsidR="00F63231" w:rsidRPr="00F63231">
        <w:t>we observe regular correspondences with Medew Neter (Ancient Egyptian) C1 voiceless velar plosive *</w:t>
      </w:r>
      <w:r w:rsidR="00F63231" w:rsidRPr="00F63231">
        <w:rPr>
          <w:b/>
        </w:rPr>
        <w:t>k</w:t>
      </w:r>
      <w:r w:rsidR="00F63231" w:rsidRPr="00F63231">
        <w:t>, with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(Ancient Egyptian) *</w:t>
      </w:r>
      <w:r w:rsidR="00F63231" w:rsidRPr="00F63231">
        <w:rPr>
          <w:b/>
        </w:rPr>
        <w:t xml:space="preserve">k, </w:t>
      </w:r>
      <w:r w:rsidR="00F63231" w:rsidRPr="00F63231">
        <w:t>systematically becoming C1 voiced velar stop [</w:t>
      </w:r>
      <w:r w:rsidR="00F63231" w:rsidRPr="00F63231">
        <w:rPr>
          <w:b/>
        </w:rPr>
        <w:t>g</w:t>
      </w:r>
      <w:r w:rsidR="00F63231" w:rsidRPr="00F63231">
        <w:t>] in Dogon Tommo So. Interestingly, systematic correspondences reveal the Medew Neter (Ancient Egyptian) adjective noun term (</w:t>
      </w:r>
      <w:r w:rsidR="00F63231" w:rsidRPr="00F63231">
        <w:rPr>
          <w:b/>
        </w:rPr>
        <w:t>33</w:t>
      </w:r>
      <w:r w:rsidR="00F63231" w:rsidRPr="00F63231">
        <w:t xml:space="preserve">) </w:t>
      </w:r>
      <w:r w:rsidR="00F63231" w:rsidRPr="00F63231">
        <w:rPr>
          <w:b/>
        </w:rPr>
        <w:t>*</w:t>
      </w:r>
      <w:r w:rsidR="00F63231" w:rsidRPr="00F63231">
        <w:t xml:space="preserve"> </w:t>
      </w:r>
      <w:r w:rsidR="00F63231" w:rsidRPr="00F63231">
        <w:rPr>
          <w:b/>
        </w:rPr>
        <w:t>kamɛt</w:t>
      </w:r>
      <w:r w:rsidR="00F63231" w:rsidRPr="00F63231">
        <w:t xml:space="preserve"> - black irrigated soil, can be observed in Nubian Dongolawi as</w:t>
      </w:r>
      <w:r w:rsidR="00F63231" w:rsidRPr="00F63231">
        <w:rPr>
          <w:b/>
        </w:rPr>
        <w:t xml:space="preserve"> kɔːbɛ </w:t>
      </w:r>
      <w:r w:rsidR="00F63231" w:rsidRPr="00F63231">
        <w:t xml:space="preserve">- black extension of land (fertile island) and </w:t>
      </w:r>
      <w:r w:rsidR="00F63231" w:rsidRPr="00F63231">
        <w:lastRenderedPageBreak/>
        <w:t xml:space="preserve">extended to Coptic as </w:t>
      </w:r>
      <w:r w:rsidR="00F63231" w:rsidRPr="00F63231">
        <w:rPr>
          <w:b/>
        </w:rPr>
        <w:t xml:space="preserve">keːme - </w:t>
      </w:r>
      <w:r w:rsidR="00F63231" w:rsidRPr="00F63231">
        <w:t xml:space="preserve">black land, SW Dinka </w:t>
      </w:r>
      <w:r w:rsidR="00F63231" w:rsidRPr="00F63231">
        <w:rPr>
          <w:b/>
        </w:rPr>
        <w:t xml:space="preserve">akam - </w:t>
      </w:r>
      <w:r w:rsidR="00F63231" w:rsidRPr="00F63231">
        <w:t>wet land, and Dogon</w:t>
      </w:r>
      <w:r w:rsidR="00F63231" w:rsidRPr="00F63231">
        <w:rPr>
          <w:b/>
        </w:rPr>
        <w:t xml:space="preserve"> </w:t>
      </w:r>
      <w:r w:rsidR="00F63231" w:rsidRPr="00F63231">
        <w:t xml:space="preserve">Tommo So </w:t>
      </w:r>
      <w:r w:rsidR="00F63231" w:rsidRPr="00F63231">
        <w:rPr>
          <w:b/>
        </w:rPr>
        <w:t xml:space="preserve">mùgúló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(Ancient Egyptian)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 xml:space="preserve">strong man. The Medew Neter (Ancient Egyptian)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696E0BEE" w14:textId="3394D69E" w:rsidR="00F63231" w:rsidRDefault="00F63231" w:rsidP="00D82893">
      <w:r w:rsidRPr="00F63231">
        <w:br/>
      </w:r>
      <w:r w:rsidRPr="00F63231">
        <w:rPr>
          <w:b/>
          <w:i/>
        </w:rPr>
        <w:t>Lexical correspondences (6</w:t>
      </w:r>
      <w:r w:rsidRPr="00F63231">
        <w:t>) - C1 *</w:t>
      </w:r>
      <w:r w:rsidRPr="00F63231">
        <w:rPr>
          <w:b/>
        </w:rPr>
        <w:t xml:space="preserve">k </w:t>
      </w:r>
      <w:r w:rsidRPr="00F63231">
        <w:t xml:space="preserve">&gt; </w:t>
      </w:r>
      <w:r w:rsidRPr="00F63231">
        <w:rPr>
          <w:b/>
        </w:rPr>
        <w:t>k</w:t>
      </w:r>
      <w:r w:rsidRPr="00F63231">
        <w:t xml:space="preserve"> </w:t>
      </w:r>
      <w:r w:rsidRPr="00F63231">
        <w:br/>
        <w:t xml:space="preserve">Medew Neter C1 voiceless velar plosive </w:t>
      </w:r>
      <w:r w:rsidRPr="00F63231">
        <w:rPr>
          <w:b/>
        </w:rPr>
        <w:t>k</w:t>
      </w:r>
      <w:r w:rsidRPr="00F63231">
        <w:t>----</w:t>
      </w:r>
      <w:r w:rsidRPr="00F63231">
        <w:sym w:font="Wingdings" w:char="F0E0"/>
      </w:r>
      <w:r w:rsidRPr="00F63231">
        <w:t xml:space="preserve"> becomes Nubian Dongolawi C1 voiceless velar plosive </w:t>
      </w:r>
      <w:r w:rsidRPr="00F63231">
        <w:rPr>
          <w:b/>
        </w:rPr>
        <w:t>k</w:t>
      </w:r>
      <w:r w:rsidRPr="00F63231">
        <w:t>-</w:t>
      </w:r>
    </w:p>
    <w:p w14:paraId="75C31C62" w14:textId="77777777" w:rsidR="000B7285" w:rsidRPr="00F63231" w:rsidRDefault="000B7285" w:rsidP="00F63231">
      <w:pPr>
        <w:pStyle w:val="NoSpacing"/>
      </w:pP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0"/>
        <w:gridCol w:w="1485"/>
        <w:gridCol w:w="1397"/>
        <w:gridCol w:w="1259"/>
        <w:gridCol w:w="1267"/>
        <w:gridCol w:w="2309"/>
      </w:tblGrid>
      <w:tr w:rsidR="00246C11" w:rsidRPr="00F63231" w14:paraId="318F553A" w14:textId="77777777" w:rsidTr="00505628">
        <w:trPr>
          <w:trHeight w:val="126"/>
        </w:trPr>
        <w:tc>
          <w:tcPr>
            <w:tcW w:w="1163"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505628">
        <w:trPr>
          <w:trHeight w:val="437"/>
        </w:trPr>
        <w:tc>
          <w:tcPr>
            <w:tcW w:w="1163" w:type="pct"/>
            <w:hideMark/>
          </w:tcPr>
          <w:p w14:paraId="62C56204" w14:textId="7BC04550"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kàt</w:t>
            </w:r>
            <w:r w:rsidR="008E02F2">
              <w:t xml:space="preserve">    </w:t>
            </w:r>
            <w:r w:rsidR="000B7285">
              <w:rPr>
                <w:i/>
              </w:rPr>
              <w:t xml:space="preserve">&lt; 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77777777" w:rsidR="00F63231" w:rsidRPr="00F63231" w:rsidRDefault="00F63231" w:rsidP="00F63231">
            <w:pPr>
              <w:pStyle w:val="NoSpacing"/>
            </w:pPr>
            <w:r w:rsidRPr="008E02F2">
              <w:t>*</w:t>
            </w:r>
            <w:r w:rsidRPr="008E02F2">
              <w:rPr>
                <w:b/>
                <w:color w:val="FF0000"/>
              </w:rPr>
              <w:t>k</w:t>
            </w:r>
            <w:r w:rsidRPr="008E02F2">
              <w:rPr>
                <w:b/>
              </w:rPr>
              <w:t>àt</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F63231">
              <w:rPr>
                <w:b/>
              </w:rPr>
              <w:t>kaʊːiː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F63231">
              <w:rPr>
                <w:b/>
              </w:rPr>
              <w:t>kor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F63231">
              <w:rPr>
                <w:b/>
              </w:rPr>
              <w:t>gààlɛ̀ý</w:t>
            </w:r>
            <w:r w:rsidRPr="00F63231">
              <w:br/>
            </w:r>
            <w:r w:rsidRPr="00F63231">
              <w:rPr>
                <w:i/>
              </w:rPr>
              <w:t xml:space="preserve"> </w:t>
            </w:r>
            <w:r w:rsidRPr="008E02F2">
              <w:rPr>
                <w:i/>
                <w:sz w:val="20"/>
                <w:szCs w:val="20"/>
              </w:rPr>
              <w:t>small</w:t>
            </w:r>
          </w:p>
        </w:tc>
      </w:tr>
      <w:tr w:rsidR="00246C11" w:rsidRPr="00F63231" w14:paraId="36AABDD7" w14:textId="77777777" w:rsidTr="00505628">
        <w:trPr>
          <w:trHeight w:val="411"/>
        </w:trPr>
        <w:tc>
          <w:tcPr>
            <w:tcW w:w="1163" w:type="pct"/>
            <w:hideMark/>
          </w:tcPr>
          <w:p w14:paraId="71D9C4BE" w14:textId="40275DE2"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kakuː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77777777" w:rsidR="00F63231" w:rsidRPr="00F63231" w:rsidRDefault="00F63231" w:rsidP="00F63231">
            <w:pPr>
              <w:pStyle w:val="NoSpacing"/>
            </w:pPr>
            <w:r w:rsidRPr="00F63231">
              <w:t>*</w:t>
            </w:r>
            <w:r w:rsidRPr="000B7285">
              <w:rPr>
                <w:b/>
                <w:color w:val="FF0000"/>
              </w:rPr>
              <w:t>k</w:t>
            </w:r>
            <w:r w:rsidRPr="00F63231">
              <w:rPr>
                <w:b/>
              </w:rPr>
              <w:t>akuː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F63231">
              <w:rPr>
                <w:b/>
              </w:rPr>
              <w:t>kaki</w:t>
            </w:r>
            <w:r w:rsidRPr="00F63231">
              <w:br/>
            </w:r>
            <w:r w:rsidRPr="008E02F2">
              <w:rPr>
                <w:i/>
                <w:sz w:val="20"/>
                <w:szCs w:val="20"/>
              </w:rPr>
              <w:t>darkness</w:t>
            </w:r>
          </w:p>
        </w:tc>
        <w:tc>
          <w:tcPr>
            <w:tcW w:w="626" w:type="pct"/>
            <w:hideMark/>
          </w:tcPr>
          <w:p w14:paraId="217E6D8F" w14:textId="17276061" w:rsidR="00F63231" w:rsidRPr="00F63231" w:rsidRDefault="00F63231" w:rsidP="00F63231">
            <w:pPr>
              <w:pStyle w:val="NoSpacing"/>
            </w:pPr>
            <w:r w:rsidRPr="00F63231">
              <w:rPr>
                <w:b/>
              </w:rPr>
              <w:t>wɛ́</w:t>
            </w:r>
            <w:r w:rsidRPr="000B7285">
              <w:rPr>
                <w:b/>
                <w:color w:val="FF0000"/>
              </w:rPr>
              <w:t>k</w:t>
            </w:r>
            <w:r w:rsidRPr="00F63231">
              <w:rPr>
                <w:b/>
              </w:rPr>
              <w:t>ɪd</w:t>
            </w:r>
            <w:r w:rsidRPr="00F63231">
              <w:br/>
            </w:r>
            <w:r w:rsidRPr="008E02F2">
              <w:rPr>
                <w:i/>
                <w:sz w:val="20"/>
                <w:szCs w:val="20"/>
              </w:rPr>
              <w:t>time</w:t>
            </w:r>
          </w:p>
        </w:tc>
        <w:tc>
          <w:tcPr>
            <w:tcW w:w="630" w:type="pct"/>
            <w:hideMark/>
          </w:tcPr>
          <w:p w14:paraId="0A3DCA9D" w14:textId="77777777" w:rsidR="00F63231" w:rsidRPr="00F63231" w:rsidRDefault="00F63231" w:rsidP="00F63231">
            <w:pPr>
              <w:pStyle w:val="NoSpacing"/>
            </w:pPr>
            <w:r w:rsidRPr="00F63231">
              <w:rPr>
                <w:b/>
              </w:rPr>
              <w:t>wakɔ̈u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dìgɛ́</w:t>
            </w:r>
            <w:r w:rsidRPr="00F63231">
              <w:rPr>
                <w:b/>
              </w:rPr>
              <w:br/>
            </w:r>
            <w:r w:rsidRPr="008E02F2">
              <w:rPr>
                <w:i/>
                <w:sz w:val="20"/>
                <w:szCs w:val="20"/>
              </w:rPr>
              <w:t>night</w:t>
            </w:r>
          </w:p>
        </w:tc>
      </w:tr>
      <w:tr w:rsidR="00246C11" w:rsidRPr="00F63231" w14:paraId="2AEB5ABE" w14:textId="77777777" w:rsidTr="00505628">
        <w:trPr>
          <w:trHeight w:val="429"/>
        </w:trPr>
        <w:tc>
          <w:tcPr>
            <w:tcW w:w="1163" w:type="pct"/>
            <w:hideMark/>
          </w:tcPr>
          <w:p w14:paraId="4F41B39A" w14:textId="3A0FE44E"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kidéd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77777777" w:rsidR="00F63231" w:rsidRPr="00F63231" w:rsidRDefault="00F63231" w:rsidP="00F63231">
            <w:pPr>
              <w:pStyle w:val="NoSpacing"/>
            </w:pPr>
            <w:r w:rsidRPr="00F63231">
              <w:t>*</w:t>
            </w:r>
            <w:r w:rsidRPr="000B7285">
              <w:rPr>
                <w:b/>
                <w:color w:val="FF0000"/>
              </w:rPr>
              <w:t>k</w:t>
            </w:r>
            <w:r w:rsidRPr="00F63231">
              <w:rPr>
                <w:b/>
              </w:rPr>
              <w:t>ilél</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F63231">
              <w:rPr>
                <w:b/>
              </w:rPr>
              <w:t>kʲliːl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F63231">
              <w:rPr>
                <w:b/>
              </w:rPr>
              <w:t>kør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F63231">
              <w:rPr>
                <w:b/>
              </w:rPr>
              <w:t>gìdé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505628">
        <w:trPr>
          <w:trHeight w:val="544"/>
        </w:trPr>
        <w:tc>
          <w:tcPr>
            <w:tcW w:w="1163" w:type="pct"/>
            <w:hideMark/>
          </w:tcPr>
          <w:p w14:paraId="2204FECC" w14:textId="0264F743"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kaːmɛt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7777777" w:rsidR="00F63231" w:rsidRPr="00F63231" w:rsidRDefault="00F63231" w:rsidP="00F63231">
            <w:pPr>
              <w:pStyle w:val="NoSpacing"/>
            </w:pPr>
            <w:r w:rsidRPr="00F63231">
              <w:t>*</w:t>
            </w:r>
            <w:r w:rsidRPr="000B7285">
              <w:rPr>
                <w:b/>
                <w:color w:val="FF0000"/>
              </w:rPr>
              <w:t>k</w:t>
            </w:r>
            <w:r w:rsidRPr="00F63231">
              <w:rPr>
                <w:b/>
              </w:rPr>
              <w:t xml:space="preserve">amɛt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F63231">
              <w:rPr>
                <w:b/>
              </w:rPr>
              <w:t>keːme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akam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mùgúló</w:t>
            </w:r>
            <w:r w:rsidRPr="00F63231">
              <w:br/>
            </w:r>
            <w:r w:rsidRPr="008E02F2">
              <w:rPr>
                <w:i/>
                <w:sz w:val="20"/>
                <w:szCs w:val="20"/>
              </w:rPr>
              <w:t>muddy silt</w:t>
            </w:r>
            <w:r w:rsidRPr="00F63231">
              <w:t xml:space="preserve">   </w:t>
            </w:r>
          </w:p>
        </w:tc>
      </w:tr>
      <w:tr w:rsidR="00246C11" w:rsidRPr="00F63231" w14:paraId="5C22AFF9" w14:textId="77777777" w:rsidTr="00505628">
        <w:trPr>
          <w:trHeight w:val="348"/>
        </w:trPr>
        <w:tc>
          <w:tcPr>
            <w:tcW w:w="1163" w:type="pct"/>
            <w:hideMark/>
          </w:tcPr>
          <w:p w14:paraId="44640FC3" w14:textId="04CAB660"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kuːd</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F63231" w:rsidRDefault="00F63231" w:rsidP="00F63231">
            <w:pPr>
              <w:pStyle w:val="NoSpacing"/>
            </w:pPr>
            <w:r w:rsidRPr="00F63231">
              <w:rPr>
                <w:b/>
              </w:rPr>
              <w:t xml:space="preserve">   </w:t>
            </w:r>
            <w:r w:rsidR="008E02F2">
              <w:rPr>
                <w:b/>
              </w:rPr>
              <w:t xml:space="preserve"> </w:t>
            </w:r>
            <w:r w:rsidRPr="00F63231">
              <w:rPr>
                <w:b/>
              </w:rPr>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F63231">
              <w:rPr>
                <w:b/>
              </w:rPr>
              <w:t>kuːr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F63231">
              <w:rPr>
                <w:b/>
              </w:rPr>
              <w:t>gàànà~gìnɛ́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505628">
        <w:trPr>
          <w:trHeight w:val="5"/>
        </w:trPr>
        <w:tc>
          <w:tcPr>
            <w:tcW w:w="1163" w:type="pct"/>
            <w:hideMark/>
          </w:tcPr>
          <w:p w14:paraId="39C5D772" w14:textId="4023DF61"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kúd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7777777" w:rsidR="00F63231" w:rsidRPr="00F63231" w:rsidRDefault="00F63231" w:rsidP="00F63231">
            <w:pPr>
              <w:pStyle w:val="NoSpacing"/>
            </w:pPr>
            <w:r w:rsidRPr="00F63231">
              <w:t>*</w:t>
            </w:r>
            <w:r w:rsidRPr="000B7285">
              <w:rPr>
                <w:b/>
                <w:color w:val="FF0000"/>
              </w:rPr>
              <w:t>k</w:t>
            </w:r>
            <w:r w:rsidRPr="00F63231">
              <w:rPr>
                <w:b/>
              </w:rPr>
              <w:t>úd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F63231">
              <w:rPr>
                <w:b/>
              </w:rPr>
              <w:t>koːr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F63231">
              <w:rPr>
                <w:b/>
              </w:rPr>
              <w:t>gùdɔ̀ý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1C21CC2" w:rsidR="00A7551A" w:rsidRPr="00F63231" w:rsidRDefault="00F63231" w:rsidP="00A7551A">
      <w:pPr>
        <w:pStyle w:val="NoSpacing"/>
        <w:ind w:firstLine="720"/>
        <w:jc w:val="both"/>
      </w:pPr>
      <w:r w:rsidRPr="000B7285">
        <w:rPr>
          <w:b/>
          <w:i/>
        </w:rPr>
        <w:t>In Lexical correspondences (7)</w:t>
      </w:r>
      <w:r w:rsidRPr="00F63231">
        <w:t xml:space="preserve"> we compared a homographic series of the Medew Neter (Ancient Egyptian) biliteral &lt; </w:t>
      </w:r>
      <w:r w:rsidRPr="00171F8B">
        <w:t>km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 xml:space="preserve">According to literature of  Medew Neter (Ancient Egyptian) grammar, all </w:t>
      </w:r>
      <w:r w:rsidRPr="00F63231">
        <w:lastRenderedPageBreak/>
        <w:t xml:space="preserve">adjectives (except &lt; </w:t>
      </w:r>
      <w:r w:rsidRPr="00171F8B">
        <w:t>nb &gt;)</w:t>
      </w:r>
      <w:r w:rsidRPr="00F63231">
        <w:t xml:space="preserve"> can function as a verb or any type of noun formation as people, places, or things, including collective noun operations indicating a group of people</w:t>
      </w:r>
      <w:sdt>
        <w:sdtPr>
          <w:id w:val="1768043090"/>
          <w:citation/>
        </w:sdtPr>
        <w:sdtContent>
          <w:r w:rsidRPr="00F63231">
            <w:fldChar w:fldCharType="begin"/>
          </w:r>
          <w:r w:rsidRPr="00F63231">
            <w:instrText xml:space="preserve">CITATION JPA10 \l 1033 </w:instrText>
          </w:r>
          <w:r w:rsidRPr="00F63231">
            <w:fldChar w:fldCharType="separate"/>
          </w:r>
          <w:r w:rsidRPr="00F63231">
            <w:t xml:space="preserve"> (Allen, 2010)</w:t>
          </w:r>
          <w:r w:rsidRPr="00F63231">
            <w:fldChar w:fldCharType="end"/>
          </w:r>
        </w:sdtContent>
      </w:sdt>
      <w:r w:rsidRPr="00F63231">
        <w:t xml:space="preserve"> or </w:t>
      </w:r>
      <w:sdt>
        <w:sdtPr>
          <w:id w:val="-2100319771"/>
          <w:citation/>
        </w:sdtPr>
        <w:sdtContent>
          <w:r w:rsidRPr="00F63231">
            <w:fldChar w:fldCharType="begin"/>
          </w:r>
          <w:r w:rsidRPr="00F63231">
            <w:instrText xml:space="preserve"> CITATION BMa98 \l 1033 </w:instrText>
          </w:r>
          <w:r w:rsidRPr="00F63231">
            <w:fldChar w:fldCharType="separate"/>
          </w:r>
          <w:r w:rsidRPr="00F63231">
            <w:t>(Manley &amp; Collier, 1998)</w:t>
          </w:r>
          <w:r w:rsidRPr="00F63231">
            <w:fldChar w:fldCharType="end"/>
          </w:r>
        </w:sdtContent>
      </w:sdt>
      <w:r w:rsidRPr="00F63231">
        <w:t xml:space="preserve">.  </w:t>
      </w:r>
    </w:p>
    <w:p w14:paraId="5E974836" w14:textId="4658C701" w:rsidR="00A7551A" w:rsidRPr="00875314" w:rsidRDefault="00F63231" w:rsidP="00A7551A">
      <w:pPr>
        <w:pStyle w:val="NoSpacing"/>
        <w:ind w:firstLine="720"/>
        <w:jc w:val="both"/>
        <w:rPr>
          <w:bCs/>
        </w:rPr>
      </w:pPr>
      <w:r w:rsidRPr="00F63231">
        <w:rPr>
          <w:bCs/>
        </w:rPr>
        <w:t xml:space="preserve">The comparative analysis in </w:t>
      </w:r>
      <w:r w:rsidRPr="000B7285">
        <w:rPr>
          <w:b/>
          <w:bCs/>
          <w:i/>
        </w:rPr>
        <w:t>Lexical correspondences (7</w:t>
      </w:r>
      <w:r w:rsidRPr="000B7285">
        <w:rPr>
          <w:b/>
          <w:bCs/>
        </w:rPr>
        <w:t>)</w:t>
      </w:r>
      <w:r w:rsidRPr="00F63231">
        <w:rPr>
          <w:bCs/>
        </w:rPr>
        <w:t xml:space="preserve"> illustrates Medew Neter (</w:t>
      </w:r>
      <w:r w:rsidRPr="00F63231">
        <w:rPr>
          <w:b/>
          <w:bCs/>
        </w:rPr>
        <w:t>36</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Pr="00F63231">
        <w:rPr>
          <w:bCs/>
        </w:rPr>
        <w:t>*</w:t>
      </w:r>
      <w:r w:rsidRPr="00F63231">
        <w:rPr>
          <w:b/>
          <w:bCs/>
        </w:rPr>
        <w:t>kúm</w:t>
      </w:r>
      <w:r w:rsidRPr="00F63231">
        <w:rPr>
          <w:bCs/>
        </w:rPr>
        <w:t xml:space="preserve"> - black, dark</w:t>
      </w:r>
      <w:r w:rsidRPr="00F63231">
        <w:rPr>
          <w:bCs/>
          <w:i/>
        </w:rPr>
        <w:t xml:space="preserve">, </w:t>
      </w:r>
      <w:r w:rsidRPr="00F63231">
        <w:rPr>
          <w:bCs/>
        </w:rPr>
        <w:t>(</w:t>
      </w:r>
      <w:r w:rsidRPr="00F63231">
        <w:rPr>
          <w:b/>
          <w:bCs/>
        </w:rPr>
        <w:t>37</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Pr="00F63231">
        <w:rPr>
          <w:b/>
          <w:bCs/>
        </w:rPr>
        <w:t xml:space="preserve">komam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F63231">
        <w:rPr>
          <w:b/>
          <w:bCs/>
        </w:rPr>
        <w:t xml:space="preserve">kɛ́mɛ́t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*kamɛt</w:t>
      </w:r>
      <w:r w:rsidR="000B7285">
        <w:rPr>
          <w:bCs/>
        </w:rPr>
        <w:t xml:space="preserve"> - 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 xml:space="preserve">possible derived from Old Egyptian &lt; kmtjw&gt; </w:t>
      </w:r>
      <w:r w:rsidRPr="00F63231">
        <w:rPr>
          <w:bCs/>
        </w:rPr>
        <w:t>as (</w:t>
      </w:r>
      <w:r w:rsidRPr="00F63231">
        <w:rPr>
          <w:b/>
          <w:bCs/>
        </w:rPr>
        <w:t>40</w:t>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Pr="00F63231">
        <w:rPr>
          <w:b/>
          <w:bCs/>
        </w:rPr>
        <w:t xml:space="preserve">kúmɛt </w:t>
      </w:r>
      <w:r w:rsidRPr="00F63231">
        <w:rPr>
          <w:bCs/>
        </w:rPr>
        <w:t xml:space="preserve">- Blacks </w:t>
      </w:r>
      <w:sdt>
        <w:sdtPr>
          <w:rPr>
            <w:bCs/>
          </w:rPr>
          <w:id w:val="-173114260"/>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t>(Diop, 1977)</w:t>
          </w:r>
          <w:r w:rsidRPr="00F63231">
            <w:fldChar w:fldCharType="end"/>
          </w:r>
        </w:sdtContent>
      </w:sdt>
      <w:r w:rsidRPr="00F63231">
        <w:rPr>
          <w:bCs/>
        </w:rPr>
        <w:t xml:space="preserve">. We also added another Medew Neter (Ancient Egyptian) term that would be represented by the biliteral grapheme, &lt; </w:t>
      </w:r>
      <w:r w:rsidRPr="003447EB">
        <w:rPr>
          <w:bCs/>
        </w:rPr>
        <w:t>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*kamat - </w:t>
      </w:r>
      <w:r w:rsidRPr="00F63231">
        <w:rPr>
          <w:bCs/>
        </w:rPr>
        <w:t>to end, complete, finish</w:t>
      </w:r>
      <w:r w:rsidRPr="00F63231">
        <w:rPr>
          <w:bCs/>
          <w:i/>
        </w:rPr>
        <w:t>.</w:t>
      </w:r>
      <w:r w:rsidR="00875314">
        <w:rPr>
          <w:bCs/>
        </w:rPr>
        <w:t xml:space="preserve"> </w:t>
      </w:r>
    </w:p>
    <w:p w14:paraId="01ACC401" w14:textId="77777777" w:rsidR="00F63231" w:rsidRPr="00F63231" w:rsidRDefault="00F63231" w:rsidP="00F732F0">
      <w:pPr>
        <w:pStyle w:val="NoSpacing"/>
        <w:ind w:firstLine="720"/>
        <w:jc w:val="both"/>
        <w:rPr>
          <w:bCs/>
        </w:rPr>
      </w:pPr>
      <w:r w:rsidRPr="00F63231">
        <w:rPr>
          <w:bCs/>
        </w:rPr>
        <w:t xml:space="preserve">These adjectival terms (including </w:t>
      </w:r>
      <w:r w:rsidRPr="00F63231">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Pr="00F63231">
            <w:rPr>
              <w:bCs/>
            </w:rPr>
            <w:t xml:space="preserve"> </w:t>
          </w:r>
          <w:r w:rsidRPr="00F63231">
            <w:t>(Kambon, 2005)</w:t>
          </w:r>
          <w:r w:rsidRPr="00F63231">
            <w:fldChar w:fldCharType="end"/>
          </w:r>
        </w:sdtContent>
      </w:sdt>
      <w:r w:rsidRPr="00F63231">
        <w:rPr>
          <w:bCs/>
        </w:rPr>
        <w:t xml:space="preserve">. Professor Kambon stated “In mass comparison, one simply finds look-alike words without demanded by the rigors of the comparative method” (Kambon, 2005: 10). </w:t>
      </w:r>
    </w:p>
    <w:p w14:paraId="6305169C" w14:textId="7730E6DC" w:rsidR="00E179D5" w:rsidRDefault="00F63231" w:rsidP="00505628">
      <w:pPr>
        <w:pStyle w:val="NoSpacing"/>
        <w:ind w:firstLine="720"/>
        <w:jc w:val="both"/>
        <w:rPr>
          <w:bCs/>
        </w:rPr>
      </w:pPr>
      <w:r w:rsidRPr="00F63231">
        <w:rPr>
          <w:bCs/>
        </w:rPr>
        <w:t>The most archaic term for the color black in Medew Nete</w:t>
      </w:r>
      <w:r w:rsidR="000B7285">
        <w:rPr>
          <w:bCs/>
        </w:rPr>
        <w:t xml:space="preserve">r (Ancient Egyptian) is the I6A </w:t>
      </w:r>
      <w:r w:rsidRPr="00F63231">
        <w:rPr>
          <w:bCs/>
        </w:rPr>
        <w:t>biliteral grapheme (</w:t>
      </w:r>
      <w:r w:rsidRPr="00F63231">
        <w:rPr>
          <w:b/>
          <w:bCs/>
        </w:rPr>
        <w:t>36</w:t>
      </w:r>
      <w:r w:rsidRPr="00F63231">
        <w:rPr>
          <w:bCs/>
        </w:rPr>
        <w:t xml:space="preserve">) &lt; km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Pr="00F63231">
        <w:rPr>
          <w:b/>
          <w:bCs/>
        </w:rPr>
        <w:t>*kúm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rPr>
              <w:bCs/>
            </w:rPr>
            <w:t xml:space="preserve"> </w:t>
          </w:r>
          <w:r w:rsidRPr="00F63231">
            <w:t>(Diop, 1977)</w:t>
          </w:r>
          <w:r w:rsidRPr="00F63231">
            <w:fldChar w:fldCharType="end"/>
          </w:r>
        </w:sdtContent>
      </w:sdt>
      <w:r w:rsidRPr="00F63231">
        <w:rPr>
          <w:b/>
          <w:bCs/>
        </w:rPr>
        <w:t xml:space="preserve">. </w:t>
      </w:r>
      <w:r w:rsidRPr="00F63231">
        <w:rPr>
          <w:bCs/>
        </w:rPr>
        <w:t xml:space="preserve">One of the oldest attestations of &lt; km &gt; black would be a primary adjective in the old </w:t>
      </w:r>
      <w:r w:rsidR="00A866E4">
        <w:rPr>
          <w:bCs/>
        </w:rPr>
        <w:t>kingdom. This old adjective of B</w:t>
      </w:r>
      <w:r w:rsidRPr="00F63231">
        <w:rPr>
          <w:bCs/>
        </w:rPr>
        <w:t>lackness is attested within the Sinai inscriptions describing a ranked 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sabi km</w:t>
      </w:r>
      <w:r w:rsidRPr="00F63231">
        <w:rPr>
          <w:bCs/>
        </w:rPr>
        <w:fldChar w:fldCharType="begin"/>
      </w:r>
      <w:r w:rsidRPr="00F63231">
        <w:instrText xml:space="preserve"> XE "</w:instrText>
      </w:r>
      <w:r w:rsidRPr="00F63231">
        <w:rPr>
          <w:bCs/>
        </w:rPr>
        <w:instrText>sabi km</w:instrText>
      </w:r>
      <w:r w:rsidRPr="00F63231">
        <w:instrText xml:space="preserve">" </w:instrText>
      </w:r>
      <w:r w:rsidRPr="00F63231">
        <w:rPr>
          <w:bCs/>
        </w:rPr>
        <w:fldChar w:fldCharType="end"/>
      </w:r>
      <w:r w:rsidRPr="00F63231">
        <w:rPr>
          <w:bCs/>
        </w:rPr>
        <w:t xml:space="preserve"> &gt; translated as </w:t>
      </w:r>
      <w:r w:rsidR="007261A9">
        <w:rPr>
          <w:bCs/>
        </w:rPr>
        <w:t>‘</w:t>
      </w:r>
      <w:r w:rsidRPr="00F63231">
        <w:rPr>
          <w:bCs/>
        </w:rPr>
        <w:t>Sabi the Black man</w:t>
      </w:r>
      <w:r w:rsidR="007261A9">
        <w:rPr>
          <w:bCs/>
        </w:rPr>
        <w:t>’</w:t>
      </w:r>
      <w:bookmarkStart w:id="1" w:name="_GoBack"/>
      <w:bookmarkEnd w:id="1"/>
      <w:r w:rsidRPr="00F63231">
        <w:rPr>
          <w:bCs/>
        </w:rPr>
        <w:t xml:space="preserve"> according to </w:t>
      </w:r>
      <w:r w:rsidRPr="00F63231">
        <w:rPr>
          <w:bCs/>
        </w:rPr>
        <w:fldChar w:fldCharType="begin"/>
      </w:r>
      <w:r w:rsidRPr="00F63231">
        <w:instrText xml:space="preserve"> XE "</w:instrText>
      </w:r>
      <w:r w:rsidRPr="00F63231">
        <w:rPr>
          <w:bCs/>
        </w:rPr>
        <w:instrText>Sabi the Black man</w:instrText>
      </w:r>
      <w:r w:rsidRPr="00F63231">
        <w:instrText xml:space="preserve">" </w:instrText>
      </w:r>
      <w:r w:rsidRPr="00F63231">
        <w:rPr>
          <w:bCs/>
        </w:rPr>
        <w:fldChar w:fldCharType="end"/>
      </w:r>
      <w:r w:rsidRPr="00F63231">
        <w:rPr>
          <w:bCs/>
        </w:rPr>
        <w:t xml:space="preserve">(TLA) &amp; </w:t>
      </w:r>
      <w:sdt>
        <w:sdtPr>
          <w:rPr>
            <w:bCs/>
          </w:rPr>
          <w:id w:val="171997895"/>
          <w:citation/>
        </w:sdtPr>
        <w:sdtContent>
          <w:r w:rsidRPr="00F63231">
            <w:rPr>
              <w:bCs/>
            </w:rPr>
            <w:fldChar w:fldCharType="begin"/>
          </w:r>
          <w:r w:rsidRPr="00F63231">
            <w:rPr>
              <w:bCs/>
            </w:rPr>
            <w:instrText xml:space="preserve"> CITATION Gar52 \l 1033 </w:instrText>
          </w:r>
          <w:r w:rsidRPr="00F63231">
            <w:rPr>
              <w:bCs/>
            </w:rPr>
            <w:fldChar w:fldCharType="separate"/>
          </w:r>
          <w:r w:rsidRPr="00F63231">
            <w:t>(Gardiner, Peet, &amp; Cerney, 1952)</w:t>
          </w:r>
          <w:r w:rsidRPr="00F63231">
            <w:fldChar w:fldCharType="end"/>
          </w:r>
        </w:sdtContent>
      </w:sdt>
      <w:r w:rsidRPr="00F63231">
        <w:rPr>
          <w:bCs/>
        </w:rPr>
        <w:t xml:space="preserve">. In its C1 position, the &lt; </w:t>
      </w:r>
      <w:r w:rsidRPr="00171F8B">
        <w:rPr>
          <w:bCs/>
        </w:rPr>
        <w:t>km &gt;</w:t>
      </w:r>
      <w:r w:rsidRPr="00F63231">
        <w:rPr>
          <w:bCs/>
        </w:rPr>
        <w:t xml:space="preserve"> grapheme has also a voiceless velar plosive production *</w:t>
      </w:r>
      <w:r w:rsidRPr="00F63231">
        <w:rPr>
          <w:b/>
          <w:bCs/>
        </w:rPr>
        <w:t>k</w:t>
      </w:r>
      <w:r w:rsidRPr="00F63231">
        <w:rPr>
          <w:bCs/>
        </w:rPr>
        <w:t xml:space="preserve"> that also recurrently corresponds with Nubian Dongolawi</w:t>
      </w:r>
      <w:r w:rsidRPr="00F63231">
        <w:rPr>
          <w:bCs/>
        </w:rPr>
        <w:fldChar w:fldCharType="begin"/>
      </w:r>
      <w:r w:rsidRPr="00F63231">
        <w:instrText xml:space="preserve"> XE "Nubian Dongolawi" </w:instrText>
      </w:r>
      <w:r w:rsidRPr="00F63231">
        <w:rPr>
          <w:bCs/>
        </w:rPr>
        <w:fldChar w:fldCharType="end"/>
      </w:r>
      <w:r w:rsidRPr="00F63231">
        <w:rPr>
          <w:bCs/>
        </w:rPr>
        <w:t xml:space="preserve"> C1</w:t>
      </w:r>
      <w:r w:rsidRPr="00F63231">
        <w:t xml:space="preserve"> </w:t>
      </w:r>
      <w:r w:rsidRPr="00F63231">
        <w:rPr>
          <w:bCs/>
        </w:rPr>
        <w:t>voiced alveolar trill</w:t>
      </w:r>
      <w:r w:rsidRPr="00F63231">
        <w:rPr>
          <w:bCs/>
        </w:rPr>
        <w:fldChar w:fldCharType="begin"/>
      </w:r>
      <w:r w:rsidRPr="00F63231">
        <w:instrText xml:space="preserve"> XE "voiced alveolar trill" </w:instrText>
      </w:r>
      <w:r w:rsidRPr="00F63231">
        <w:rPr>
          <w:bCs/>
        </w:rPr>
        <w:fldChar w:fldCharType="end"/>
      </w:r>
      <w:r w:rsidRPr="00F63231">
        <w:rPr>
          <w:bCs/>
        </w:rPr>
        <w:t xml:space="preserve"> [</w:t>
      </w:r>
      <w:r w:rsidRPr="00F63231">
        <w:rPr>
          <w:b/>
          <w:bCs/>
        </w:rPr>
        <w:t>r</w:t>
      </w:r>
      <w:r w:rsidRPr="00F63231">
        <w:rPr>
          <w:bCs/>
        </w:rPr>
        <w:t>] in a probable process of lenition</w:t>
      </w:r>
      <w:r w:rsidRPr="00F63231">
        <w:rPr>
          <w:bCs/>
        </w:rPr>
        <w:fldChar w:fldCharType="begin"/>
      </w:r>
      <w:r w:rsidRPr="00F63231">
        <w:instrText xml:space="preserve"> XE "</w:instrText>
      </w:r>
      <w:r w:rsidRPr="00F63231">
        <w:rPr>
          <w:bCs/>
        </w:rPr>
        <w:instrText>lenition</w:instrText>
      </w:r>
      <w:r w:rsidRPr="00F63231">
        <w:instrText xml:space="preserve">" </w:instrText>
      </w:r>
      <w:r w:rsidRPr="00F63231">
        <w:rPr>
          <w:bCs/>
        </w:rPr>
        <w:fldChar w:fldCharType="end"/>
      </w:r>
      <w:r w:rsidRPr="00F63231">
        <w:rPr>
          <w:bCs/>
        </w:rPr>
        <w:t xml:space="preserve"> *</w:t>
      </w:r>
      <w:r w:rsidRPr="00F63231">
        <w:rPr>
          <w:b/>
          <w:bCs/>
        </w:rPr>
        <w:t>k</w:t>
      </w:r>
      <w:r w:rsidRPr="00F63231">
        <w:rPr>
          <w:bCs/>
        </w:rPr>
        <w:sym w:font="Wingdings" w:char="F0E0"/>
      </w:r>
      <w:r w:rsidRPr="00F63231">
        <w:rPr>
          <w:b/>
          <w:bCs/>
        </w:rPr>
        <w:t>r</w:t>
      </w:r>
      <w:r w:rsidRPr="00F63231">
        <w:rPr>
          <w:bCs/>
        </w:rPr>
        <w:t xml:space="preserve">. This is possibly motivated by stress on the initial closed back rounded vowel /u/ in Nubian Dongolawi </w:t>
      </w:r>
      <w:r w:rsidRPr="00F63231">
        <w:rPr>
          <w:b/>
          <w:bCs/>
        </w:rPr>
        <w:t xml:space="preserve">urúmmɛ - </w:t>
      </w:r>
      <w:r w:rsidRPr="00F63231">
        <w:rPr>
          <w:bCs/>
        </w:rPr>
        <w:t>black, dark</w:t>
      </w:r>
      <w:r w:rsidRPr="00F63231">
        <w:rPr>
          <w:bCs/>
          <w:i/>
        </w:rPr>
        <w:fldChar w:fldCharType="begin"/>
      </w:r>
      <w:r w:rsidRPr="00F63231">
        <w:instrText xml:space="preserve"> XE "</w:instrText>
      </w:r>
      <w:r w:rsidRPr="00F63231">
        <w:rPr>
          <w:bCs/>
        </w:rPr>
        <w:instrText xml:space="preserve">Nubian Dongolawi </w:instrText>
      </w:r>
      <w:r w:rsidRPr="00F63231">
        <w:rPr>
          <w:b/>
          <w:bCs/>
        </w:rPr>
        <w:instrText>urúmmɛ</w:instrText>
      </w:r>
      <w:r w:rsidRPr="00F63231">
        <w:rPr>
          <w:bCs/>
        </w:rPr>
        <w:instrText xml:space="preserve">- </w:instrText>
      </w:r>
      <w:r w:rsidRPr="00F63231">
        <w:rPr>
          <w:bCs/>
          <w:i/>
        </w:rPr>
        <w:instrText>black, dark</w:instrText>
      </w:r>
      <w:r w:rsidRPr="00F63231">
        <w:instrText xml:space="preserve">" </w:instrText>
      </w:r>
      <w:r w:rsidRPr="00F63231">
        <w:rPr>
          <w:bCs/>
          <w:i/>
        </w:rPr>
        <w:fldChar w:fldCharType="end"/>
      </w:r>
      <w:r w:rsidRPr="00F63231">
        <w:rPr>
          <w:bCs/>
          <w:i/>
        </w:rPr>
        <w:t>,</w:t>
      </w:r>
      <w:r w:rsidRPr="00F63231">
        <w:rPr>
          <w:bCs/>
        </w:rPr>
        <w:t xml:space="preserve"> causing the initial C1 voiceless velar plosive *</w:t>
      </w:r>
      <w:r w:rsidRPr="00F63231">
        <w:rPr>
          <w:b/>
          <w:bCs/>
        </w:rPr>
        <w:t>k</w:t>
      </w:r>
      <w:r w:rsidRPr="00F63231">
        <w:rPr>
          <w:bCs/>
        </w:rPr>
        <w:t xml:space="preserve"> to lenition to an</w:t>
      </w:r>
      <w:r w:rsidRPr="00F63231">
        <w:t xml:space="preserve"> C1 </w:t>
      </w:r>
      <w:r w:rsidRPr="00F63231">
        <w:rPr>
          <w:bCs/>
        </w:rPr>
        <w:t xml:space="preserve">voiced alveolar trill </w:t>
      </w:r>
      <w:r w:rsidR="00E179D5">
        <w:rPr>
          <w:bCs/>
        </w:rPr>
        <w:t>[</w:t>
      </w:r>
      <w:r w:rsidRPr="00F63231">
        <w:rPr>
          <w:b/>
          <w:bCs/>
        </w:rPr>
        <w:t>r</w:t>
      </w:r>
      <w:r w:rsidR="00C35F65" w:rsidRPr="00C35F65">
        <w:rPr>
          <w:bCs/>
        </w:rPr>
        <w:t>]</w:t>
      </w:r>
      <w:r w:rsidR="00C35F65">
        <w:rPr>
          <w:b/>
          <w:bCs/>
        </w:rPr>
        <w:t xml:space="preserve"> </w:t>
      </w:r>
      <w:r w:rsidR="00E179D5" w:rsidRPr="00E179D5">
        <w:rPr>
          <w:bCs/>
        </w:rPr>
        <w:t>in this particular innovation</w:t>
      </w:r>
      <w:r w:rsidRPr="00F63231">
        <w:rPr>
          <w:bCs/>
        </w:rPr>
        <w:t xml:space="preserve">. </w:t>
      </w:r>
      <w:r w:rsidR="00007AD0" w:rsidRPr="00007AD0">
        <w:rPr>
          <w:bCs/>
        </w:rPr>
        <w:t>The homographic series of the Medew Neter (Ancient Egyptian)</w:t>
      </w:r>
      <w:r w:rsidR="00505628">
        <w:rPr>
          <w:bCs/>
        </w:rPr>
        <w:t xml:space="preserve"> biliteral &lt; km </w:t>
      </w:r>
      <w:r w:rsidR="00007AD0" w:rsidRPr="00007AD0">
        <w:rPr>
          <w:bCs/>
        </w:rPr>
        <w:t>&gt;</w:t>
      </w:r>
      <w:r w:rsidR="00505628">
        <w:rPr>
          <w:bCs/>
        </w:rPr>
        <w:t xml:space="preserve"> </w:t>
      </w:r>
      <w:r w:rsidR="00007AD0" w:rsidRPr="00007AD0">
        <w:rPr>
          <w:bCs/>
        </w:rPr>
        <w:t>black, has astonishing</w:t>
      </w:r>
      <w:r w:rsidR="00505628">
        <w:rPr>
          <w:bCs/>
        </w:rPr>
        <w:t xml:space="preserve"> c</w:t>
      </w:r>
      <w:r w:rsidR="00505628" w:rsidRPr="00007AD0">
        <w:rPr>
          <w:bCs/>
        </w:rPr>
        <w:t>orrespondences</w:t>
      </w:r>
      <w:r w:rsidR="00007AD0" w:rsidRPr="00007AD0">
        <w:rPr>
          <w:bCs/>
        </w:rPr>
        <w:t xml:space="preserve"> across Nubian Dongolawi, Coptic, SW Dinka and Dogon Tommo So in sound and meaning demonstrated in </w:t>
      </w:r>
      <w:r w:rsidR="00007AD0" w:rsidRPr="00007AD0">
        <w:rPr>
          <w:b/>
          <w:bCs/>
          <w:i/>
        </w:rPr>
        <w:t>Lexical correspondences (7)</w:t>
      </w:r>
      <w:r w:rsidR="00007AD0" w:rsidRPr="00007AD0">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6EE71EC8" w:rsidR="00592156" w:rsidRPr="00D82893" w:rsidRDefault="00F63231" w:rsidP="00EC49E0">
      <w:pPr>
        <w:pStyle w:val="NoSpacing"/>
        <w:rPr>
          <w:b/>
          <w:bCs/>
        </w:rPr>
      </w:pPr>
      <w:r w:rsidRPr="00171F8B">
        <w:rPr>
          <w:b/>
          <w:bCs/>
          <w:i/>
        </w:rPr>
        <w:t>Lexical correspondences (7)</w:t>
      </w:r>
      <w:r w:rsidRPr="00F63231">
        <w:rPr>
          <w:bCs/>
        </w:rPr>
        <w:t xml:space="preserve"> - C1 *</w:t>
      </w:r>
      <w:r w:rsidRPr="00F63231">
        <w:rPr>
          <w:b/>
          <w:bCs/>
        </w:rPr>
        <w:t>k</w:t>
      </w:r>
      <w:r w:rsidRPr="00F63231">
        <w:rPr>
          <w:bCs/>
        </w:rPr>
        <w:t xml:space="preserve"> &gt; </w:t>
      </w:r>
      <w:r w:rsidRPr="00F63231">
        <w:rPr>
          <w:b/>
          <w:bCs/>
        </w:rPr>
        <w:t xml:space="preserve">r </w:t>
      </w:r>
    </w:p>
    <w:p w14:paraId="009652B4" w14:textId="44BF5AA3" w:rsidR="00EC49E0" w:rsidRDefault="00F63231" w:rsidP="00D533DD">
      <w:pPr>
        <w:pStyle w:val="NoSpacing"/>
      </w:pPr>
      <w:r w:rsidRPr="00F63231">
        <w:t xml:space="preserve"> Medew Neter C1 voiceless velar plosive *</w:t>
      </w:r>
      <w:r w:rsidRPr="00F63231">
        <w:rPr>
          <w:b/>
        </w:rPr>
        <w:t>k</w:t>
      </w:r>
      <w:r w:rsidRPr="00F63231">
        <w:t>----</w:t>
      </w:r>
      <w:r w:rsidRPr="00F63231">
        <w:sym w:font="Wingdings" w:char="F0E0"/>
      </w:r>
      <w:r w:rsidRPr="00F63231">
        <w:t>becomes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p>
    <w:p w14:paraId="6B137BE5" w14:textId="7C04E63E" w:rsidR="00D533DD" w:rsidRPr="00EC49E0" w:rsidRDefault="00D533DD" w:rsidP="00E179D5"/>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29BF29F1" w:rsidR="00F63231" w:rsidRPr="00F63231" w:rsidRDefault="004B221C" w:rsidP="006A74B3">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kúm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77777777" w:rsidR="00F63231" w:rsidRPr="00F63231" w:rsidRDefault="00F63231" w:rsidP="00F63231">
            <w:pPr>
              <w:pStyle w:val="NoSpacing"/>
            </w:pPr>
            <w:r w:rsidRPr="00F63231">
              <w:rPr>
                <w:b/>
              </w:rPr>
              <w:t>*</w:t>
            </w:r>
            <w:r w:rsidRPr="00D533DD">
              <w:rPr>
                <w:b/>
                <w:color w:val="FF0000"/>
              </w:rPr>
              <w:t>k</w:t>
            </w:r>
            <w:r w:rsidRPr="00F63231">
              <w:rPr>
                <w:b/>
              </w:rPr>
              <w:t>úm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F63231">
              <w:rPr>
                <w:b/>
              </w:rPr>
              <w:t>kami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F63231">
              <w:rPr>
                <w:b/>
              </w:rPr>
              <w:t>col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F63231">
              <w:rPr>
                <w:b/>
              </w:rPr>
              <w:t>gɛ́m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FA426D3"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komam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77777777" w:rsidR="00F63231" w:rsidRPr="00F63231" w:rsidRDefault="00F63231" w:rsidP="00F63231">
            <w:pPr>
              <w:pStyle w:val="NoSpacing"/>
            </w:pPr>
            <w:r w:rsidRPr="00F63231">
              <w:rPr>
                <w:b/>
              </w:rPr>
              <w:t>*</w:t>
            </w:r>
            <w:r w:rsidRPr="00D533DD">
              <w:rPr>
                <w:b/>
                <w:color w:val="FF0000"/>
              </w:rPr>
              <w:t>k</w:t>
            </w:r>
            <w:r w:rsidRPr="00F63231">
              <w:rPr>
                <w:b/>
              </w:rPr>
              <w:t>omam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F63231">
              <w:rPr>
                <w:b/>
              </w:rPr>
              <w:t>kmom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F63231">
              <w:rPr>
                <w:b/>
              </w:rPr>
              <w:t>coɔl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F63231">
              <w:rPr>
                <w:b/>
              </w:rPr>
              <w:t>gɛ̀mɛ́íⁿdjɛ́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FD60370"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4B221C">
              <w:rPr>
                <w:i/>
                <w:sz w:val="18"/>
                <w:szCs w:val="18"/>
              </w:rPr>
              <w:t xml:space="preserve">black </w:t>
            </w:r>
            <w:r w:rsidR="004B221C">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F63231">
              <w:rPr>
                <w:b/>
              </w:rPr>
              <w:t>kʰeːmiː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F63231">
              <w:rPr>
                <w:b/>
              </w:rPr>
              <w:t>col-mac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F63231">
              <w:rPr>
                <w:b/>
              </w:rPr>
              <w:t>gɛ́mɛ́lɛ́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3B14D1BD"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kaːmɛt</w:t>
            </w:r>
            <w:r w:rsidR="00F63231" w:rsidRPr="00F63231">
              <w:br/>
            </w:r>
            <w:r w:rsidR="008508C0">
              <w:rPr>
                <w:i/>
              </w:rPr>
              <w:t xml:space="preserve">  </w:t>
            </w:r>
            <w:r>
              <w:rPr>
                <w:i/>
              </w:rPr>
              <w:t xml:space="preserve">&lt; kmt &gt;   </w:t>
            </w:r>
            <w:r w:rsidR="00171F8B">
              <w:rPr>
                <w:i/>
              </w:rPr>
              <w:t xml:space="preserve"> </w:t>
            </w:r>
            <w:r w:rsidR="00F63231" w:rsidRPr="004B221C">
              <w:rPr>
                <w:i/>
                <w:sz w:val="20"/>
                <w:szCs w:val="20"/>
              </w:rPr>
              <w:t>dark soil</w:t>
            </w:r>
          </w:p>
        </w:tc>
        <w:tc>
          <w:tcPr>
            <w:tcW w:w="705" w:type="pct"/>
            <w:hideMark/>
          </w:tcPr>
          <w:p w14:paraId="5B4ECA01" w14:textId="77777777" w:rsidR="004B221C" w:rsidRDefault="00F63231" w:rsidP="00F63231">
            <w:pPr>
              <w:pStyle w:val="NoSpacing"/>
              <w:rPr>
                <w:i/>
                <w:sz w:val="20"/>
                <w:szCs w:val="20"/>
              </w:rPr>
            </w:pPr>
            <w:r w:rsidRPr="00F63231">
              <w:rPr>
                <w:b/>
              </w:rPr>
              <w:t>*</w:t>
            </w:r>
            <w:r w:rsidRPr="00D533DD">
              <w:rPr>
                <w:b/>
                <w:color w:val="FF0000"/>
              </w:rPr>
              <w:t>k</w:t>
            </w:r>
            <w:r w:rsidRPr="00F63231">
              <w:rPr>
                <w:b/>
              </w:rPr>
              <w:t>amɛt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F63231">
              <w:rPr>
                <w:b/>
              </w:rPr>
              <w:t>keːme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F63231">
              <w:rPr>
                <w:b/>
              </w:rPr>
              <w:t>col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 xml:space="preserve">mùgúló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4927C209"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kúmɛt</w:t>
            </w:r>
            <w:r w:rsidRPr="00F63231">
              <w:br/>
            </w:r>
            <w:r w:rsidR="004B221C">
              <w:rPr>
                <w:i/>
              </w:rPr>
              <w:t xml:space="preserve">  &lt; kmt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70A4E73" w:rsidR="00F63231" w:rsidRPr="00F63231" w:rsidRDefault="00F63231" w:rsidP="00F63231">
            <w:pPr>
              <w:pStyle w:val="NoSpacing"/>
            </w:pPr>
            <w:r w:rsidRPr="00F63231">
              <w:rPr>
                <w:b/>
              </w:rPr>
              <w:t>*</w:t>
            </w:r>
            <w:r w:rsidRPr="00D533DD">
              <w:rPr>
                <w:b/>
                <w:color w:val="FF0000"/>
              </w:rPr>
              <w:t>k</w:t>
            </w:r>
            <w:r w:rsidRPr="00F63231">
              <w:rPr>
                <w:b/>
              </w:rPr>
              <w:t>úmɛt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F63231">
              <w:rPr>
                <w:b/>
              </w:rPr>
              <w:t>kamauːeɪː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7777777" w:rsidR="00F63231" w:rsidRPr="00F63231" w:rsidRDefault="00F63231" w:rsidP="00F63231">
            <w:pPr>
              <w:pStyle w:val="NoSpacing"/>
            </w:pPr>
            <w:r w:rsidRPr="00F63231">
              <w:rPr>
                <w:b/>
              </w:rPr>
              <w:t>col</w:t>
            </w:r>
            <w:r w:rsidRPr="00F63231">
              <w:br/>
            </w:r>
            <w:r w:rsidRPr="004B221C">
              <w:rPr>
                <w:i/>
                <w:sz w:val="20"/>
                <w:szCs w:val="20"/>
              </w:rPr>
              <w:t>Black male</w:t>
            </w:r>
          </w:p>
        </w:tc>
        <w:tc>
          <w:tcPr>
            <w:tcW w:w="708" w:type="pct"/>
            <w:hideMark/>
          </w:tcPr>
          <w:p w14:paraId="446AAB7D" w14:textId="6F2A981E" w:rsidR="00F63231" w:rsidRPr="00F63231" w:rsidRDefault="00F63231" w:rsidP="004B221C">
            <w:pPr>
              <w:pStyle w:val="NoSpacing"/>
            </w:pPr>
            <w:r w:rsidRPr="00F63231">
              <w:rPr>
                <w:b/>
              </w:rPr>
              <w:t>jɛ́mmɛ̀-nɛ̀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0730EFAD"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kamat</w:t>
            </w:r>
            <w:r w:rsidRPr="00F63231">
              <w:br/>
            </w:r>
            <w:r w:rsidRPr="00F63231">
              <w:rPr>
                <w:i/>
              </w:rPr>
              <w:t xml:space="preserve">  &lt; kmt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F63231">
              <w:rPr>
                <w:b/>
              </w:rPr>
              <w:t>keːn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F63231">
              <w:rPr>
                <w:b/>
              </w:rPr>
              <w:t>ciën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F63231">
              <w:rPr>
                <w:b/>
              </w:rPr>
              <w:t>gàᵐbá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77777777" w:rsidR="00E179D5" w:rsidRPr="00E179D5" w:rsidRDefault="00E179D5" w:rsidP="00AF6A7A">
      <w:pPr>
        <w:ind w:firstLine="720"/>
        <w:jc w:val="both"/>
        <w:rPr>
          <w:bCs/>
        </w:rPr>
      </w:pPr>
      <w:r w:rsidRPr="00937D06">
        <w:rPr>
          <w:b/>
          <w:bCs/>
          <w:i/>
        </w:rPr>
        <w:t xml:space="preserve">Lexical correspondences (8) </w:t>
      </w:r>
      <w:r w:rsidRPr="00E179D5">
        <w:rPr>
          <w:bCs/>
        </w:rPr>
        <w:t>observes the initial C1 voiceless alveolar stop [</w:t>
      </w:r>
      <w:r w:rsidRPr="00E179D5">
        <w:rPr>
          <w:b/>
          <w:bCs/>
        </w:rPr>
        <w:t>t</w:t>
      </w:r>
      <w:r w:rsidRPr="00E179D5">
        <w:rPr>
          <w:bCs/>
        </w:rPr>
        <w:t>] in systematic regularity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extended systematically as well to other Black African languages.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in other comparative demonstrations for example in Medew Neter (Ancient Egyptian) </w:t>
      </w:r>
      <w:r w:rsidRPr="00E179D5">
        <w:rPr>
          <w:b/>
          <w:bCs/>
        </w:rPr>
        <w:t xml:space="preserve">*tɔːnnuː </w:t>
      </w:r>
      <w:r w:rsidRPr="00E179D5">
        <w:rPr>
          <w:bCs/>
        </w:rPr>
        <w:t xml:space="preserve">- child, with Nubian Dongolawi </w:t>
      </w:r>
      <w:r w:rsidRPr="00E179D5">
        <w:rPr>
          <w:b/>
          <w:bCs/>
        </w:rPr>
        <w:t xml:space="preserve">tɔːnı </w:t>
      </w:r>
      <w:r w:rsidRPr="00E179D5">
        <w:rPr>
          <w:bCs/>
        </w:rPr>
        <w:t>- child. The Medew Neter term (</w:t>
      </w:r>
      <w:r w:rsidRPr="00E179D5">
        <w:rPr>
          <w:b/>
          <w:bCs/>
        </w:rPr>
        <w:t>42</w:t>
      </w:r>
      <w:r w:rsidRPr="00E179D5">
        <w:rPr>
          <w:bCs/>
        </w:rPr>
        <w:t xml:space="preserve">) </w:t>
      </w:r>
      <w:r w:rsidRPr="00E179D5">
        <w:rPr>
          <w:b/>
          <w:bCs/>
        </w:rPr>
        <w:t xml:space="preserve">*tow </w:t>
      </w:r>
      <w:r w:rsidRPr="00E179D5">
        <w:rPr>
          <w:bCs/>
        </w:rPr>
        <w:t xml:space="preserve">- mountain, would appear in Nubian Dongolawi as </w:t>
      </w:r>
      <w:r w:rsidRPr="00E179D5">
        <w:rPr>
          <w:b/>
          <w:bCs/>
        </w:rPr>
        <w:t>tɛ́wırɛ</w:t>
      </w:r>
      <w:r w:rsidRPr="00E179D5">
        <w:rPr>
          <w:bCs/>
        </w:rPr>
        <w:t xml:space="preserve"> - oblong block, possibly indicating epenthesis</w:t>
      </w:r>
      <w:r w:rsidRPr="00E179D5">
        <w:rPr>
          <w:bCs/>
        </w:rPr>
        <w:fldChar w:fldCharType="begin"/>
      </w:r>
      <w:r w:rsidRPr="00E179D5">
        <w:instrText xml:space="preserve"> XE "epenthesis" </w:instrText>
      </w:r>
      <w:r w:rsidRPr="00E179D5">
        <w:rPr>
          <w:bCs/>
        </w:rPr>
        <w:fldChar w:fldCharType="end"/>
      </w:r>
      <w:r w:rsidRPr="00E179D5">
        <w:rPr>
          <w:bCs/>
        </w:rPr>
        <w:t xml:space="preserve"> with the addition of the C2 consonant –</w:t>
      </w:r>
      <w:r w:rsidRPr="00E179D5">
        <w:rPr>
          <w:b/>
          <w:bCs/>
        </w:rPr>
        <w:t>r</w:t>
      </w:r>
      <w:r w:rsidRPr="00E179D5">
        <w:rPr>
          <w:bCs/>
        </w:rPr>
        <w:t xml:space="preserve">. </w:t>
      </w:r>
    </w:p>
    <w:p w14:paraId="625ABA1B" w14:textId="77777777" w:rsidR="00E179D5" w:rsidRPr="00E179D5" w:rsidRDefault="00E179D5" w:rsidP="00E179D5">
      <w:pPr>
        <w:jc w:val="both"/>
        <w:rPr>
          <w:bCs/>
        </w:rPr>
      </w:pPr>
      <w:r w:rsidRPr="00E179D5">
        <w:rPr>
          <w:bCs/>
        </w:rPr>
        <w:t>Systematic regularity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w:t>
      </w:r>
      <w:r w:rsidRPr="00E179D5">
        <w:rPr>
          <w:bCs/>
        </w:rPr>
        <w:lastRenderedPageBreak/>
        <w:t>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 xml:space="preserve">*túbun </w:t>
      </w:r>
      <w:r w:rsidRPr="00E179D5">
        <w:rPr>
          <w:bCs/>
        </w:rPr>
        <w:t xml:space="preserve">- circle, drum, Nubian Dongolawi </w:t>
      </w:r>
      <w:r w:rsidRPr="00E179D5">
        <w:rPr>
          <w:b/>
          <w:bCs/>
        </w:rPr>
        <w:t xml:space="preserve">túᵐbura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179D5">
        <w:rPr>
          <w:b/>
          <w:bCs/>
        </w:rPr>
        <w:t xml:space="preserve">túbàl </w:t>
      </w:r>
      <w:r w:rsidRPr="00E179D5">
        <w:rPr>
          <w:bCs/>
        </w:rPr>
        <w:t xml:space="preserve">- drum, and in Coptic </w:t>
      </w:r>
      <w:r w:rsidRPr="00E179D5">
        <w:rPr>
          <w:b/>
          <w:bCs/>
        </w:rPr>
        <w:t xml:space="preserve">tonoː </w:t>
      </w:r>
      <w:r w:rsidRPr="00E179D5">
        <w:rPr>
          <w:bCs/>
        </w:rPr>
        <w:t>- strike, resound, in which the C2 [</w:t>
      </w:r>
      <w:r w:rsidRPr="00E179D5">
        <w:rPr>
          <w:b/>
          <w:bCs/>
        </w:rPr>
        <w:t>b</w:t>
      </w:r>
      <w:r w:rsidRPr="00E179D5">
        <w:rPr>
          <w:bCs/>
        </w:rPr>
        <w:t xml:space="preserve">] has undergone decaying in a process of elision and had disappeared.  </w:t>
      </w:r>
    </w:p>
    <w:p w14:paraId="0803DD2D" w14:textId="405BC51C" w:rsidR="00E179D5" w:rsidRPr="00D82893" w:rsidRDefault="00243569" w:rsidP="00E179D5">
      <w:pPr>
        <w:rPr>
          <w:rFonts w:eastAsia="SimSun" w:cs="Times New Roman"/>
          <w:b/>
          <w:bCs/>
          <w:color w:val="000000"/>
          <w:lang w:eastAsia="ja-JP"/>
        </w:rPr>
      </w:pPr>
      <w:r>
        <w:br/>
      </w:r>
      <w:r w:rsidR="00E179D5" w:rsidRPr="00ED50AD">
        <w:rPr>
          <w:rFonts w:eastAsia="SimSun" w:cs="Times New Roman"/>
          <w:b/>
          <w:bCs/>
          <w:i/>
          <w:color w:val="000000"/>
          <w:lang w:eastAsia="ja-JP"/>
        </w:rPr>
        <w:t>Lexical correspondences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becomes 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6B14D8">
        <w:trPr>
          <w:trHeight w:val="719"/>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θonj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6B14D8">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6B14D8">
        <w:trPr>
          <w:trHeight w:val="827"/>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6B14D8">
        <w:trPr>
          <w:trHeight w:val="737"/>
        </w:trPr>
        <w:tc>
          <w:tcPr>
            <w:tcW w:w="1370" w:type="pct"/>
            <w:shd w:val="clear" w:color="auto" w:fill="auto"/>
            <w:tcMar>
              <w:top w:w="100" w:type="dxa"/>
              <w:left w:w="100" w:type="dxa"/>
              <w:bottom w:w="100" w:type="dxa"/>
              <w:right w:w="100" w:type="dxa"/>
            </w:tcMar>
          </w:tcPr>
          <w:p w14:paraId="6FFEE6B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hint="eastAsia"/>
                <w:noProof/>
                <w:color w:val="000000"/>
                <w:u w:val="single"/>
              </w:rPr>
              <w:t>ɑ</w:t>
            </w:r>
            <w:r w:rsidRPr="00E179D5">
              <w:rPr>
                <w:rFonts w:eastAsia="Times New Roman" w:cs="Times New Roman"/>
                <w:noProof/>
                <w:color w:val="000000"/>
                <w:u w:val="single"/>
              </w:rPr>
              <w:t>ː</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 xml:space="preserve">tɛ́lú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lastRenderedPageBreak/>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dɛn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àdàtálú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7777777" w:rsidR="00A02E6B" w:rsidRDefault="00243569" w:rsidP="00937D06">
      <w:pPr>
        <w:pStyle w:val="NoSpacing"/>
        <w:jc w:val="both"/>
      </w:pPr>
      <w:r>
        <w:br/>
      </w:r>
      <w:r w:rsidR="00937D06">
        <w:rPr>
          <w:b/>
          <w:i/>
        </w:rPr>
        <w:t xml:space="preserve">        </w:t>
      </w:r>
      <w:r w:rsidR="00ED50AD" w:rsidRPr="00ED50AD">
        <w:rPr>
          <w:b/>
          <w:i/>
        </w:rPr>
        <w:t>Lexical correspondences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phonologically related African languages. We can glean the Medew Neter (Ancient Egyptian) basic term (</w:t>
      </w:r>
      <w:r w:rsidR="00ED50AD" w:rsidRPr="00ED50AD">
        <w:rPr>
          <w:b/>
        </w:rPr>
        <w:t xml:space="preserve">49)*dɛ́dɛ̀ </w:t>
      </w:r>
      <w:r w:rsidR="00ED50AD" w:rsidRPr="00ED50AD">
        <w:t>- the emission of seed</w:t>
      </w:r>
      <w:r w:rsidR="00ED50AD" w:rsidRPr="00ED50AD">
        <w:rPr>
          <w:i/>
        </w:rPr>
        <w:t>,</w:t>
      </w:r>
      <w:r w:rsidR="00ED50AD" w:rsidRPr="00ED50AD">
        <w:t xml:space="preserve"> with the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D50AD">
        <w:rPr>
          <w:b/>
        </w:rPr>
        <w:t xml:space="preserve">dɛ́ttɛ̀ </w:t>
      </w:r>
      <w:r w:rsidR="00ED50AD" w:rsidRPr="00ED50AD">
        <w:t>- drip, fall in drops. The C1 [</w:t>
      </w:r>
      <w:r w:rsidR="00ED50AD" w:rsidRPr="00ED50AD">
        <w:rPr>
          <w:b/>
        </w:rPr>
        <w:t>d</w:t>
      </w:r>
      <w:r w:rsidR="00ED50AD" w:rsidRPr="00ED50AD">
        <w:t>] as a voiced alveolar stop extends to the Egyptian-Coptic in a process of lenition</w:t>
      </w:r>
      <w:r w:rsidR="00ED50AD" w:rsidRPr="00ED50AD">
        <w:fldChar w:fldCharType="begin"/>
      </w:r>
      <w:r w:rsidR="00ED50AD" w:rsidRPr="00ED50AD">
        <w:instrText xml:space="preserve"> XE "lenition" </w:instrText>
      </w:r>
      <w:r w:rsidR="00ED50AD" w:rsidRPr="00ED50AD">
        <w:fldChar w:fldCharType="end"/>
      </w:r>
      <w:r w:rsidR="00ED50AD" w:rsidRPr="00ED50AD">
        <w:t xml:space="preserve"> becoming a voiced palato-alveolar sibilant affricate [</w:t>
      </w:r>
      <w:r w:rsidR="00ED50AD" w:rsidRPr="00ED50AD">
        <w:rPr>
          <w:b/>
        </w:rPr>
        <w:t>d̠ʒ</w:t>
      </w:r>
      <w:r w:rsidR="00ED50AD" w:rsidRPr="00ED50AD">
        <w:t xml:space="preserve">], C1 </w:t>
      </w:r>
      <w:r w:rsidR="00ED50AD" w:rsidRPr="00ED50AD">
        <w:rPr>
          <w:b/>
        </w:rPr>
        <w:t xml:space="preserve">d̠ʒrod̠ʒ </w:t>
      </w:r>
      <w:r w:rsidR="00ED50AD" w:rsidRPr="00ED50AD">
        <w:t>- semen. The C1 voiced alveolar stop [</w:t>
      </w:r>
      <w:r w:rsidR="00ED50AD" w:rsidRPr="00ED50AD">
        <w:rPr>
          <w:b/>
        </w:rPr>
        <w:t>d</w:t>
      </w:r>
      <w:r w:rsidR="00ED50AD" w:rsidRPr="00ED50AD">
        <w:t>] sound becomes phonetically identical in SW Dinka as a C1 voiced alveolar stop [</w:t>
      </w:r>
      <w:r w:rsidR="00ED50AD" w:rsidRPr="00ED50AD">
        <w:rPr>
          <w:b/>
        </w:rPr>
        <w:t>d</w:t>
      </w:r>
      <w:r w:rsidR="00ED50AD" w:rsidRPr="00ED50AD">
        <w:t>]. But natural correspondent interchanges occur with [</w:t>
      </w:r>
      <w:r w:rsidR="00ED50AD" w:rsidRPr="00ED50AD">
        <w:rPr>
          <w:b/>
        </w:rPr>
        <w:t>t</w:t>
      </w:r>
      <w:r w:rsidR="00ED50AD" w:rsidRPr="00ED50AD">
        <w:t>] and the voiced retroflex stop [</w:t>
      </w:r>
      <w:r w:rsidR="00ED50AD" w:rsidRPr="00ED50AD">
        <w:rPr>
          <w:b/>
        </w:rPr>
        <w:t>ɖ</w:t>
      </w:r>
      <w:r w:rsidR="00ED50AD" w:rsidRPr="00ED50AD">
        <w:t xml:space="preserve">] in the basic term </w:t>
      </w:r>
      <w:r w:rsidR="00ED50AD" w:rsidRPr="00ED50AD">
        <w:rPr>
          <w:b/>
        </w:rPr>
        <w:t>lac</w:t>
      </w:r>
      <w:r w:rsidR="00ED50AD" w:rsidRPr="00ED50AD">
        <w:t>-</w:t>
      </w:r>
      <w:r w:rsidR="00ED50AD" w:rsidRPr="00ED50AD">
        <w:rPr>
          <w:b/>
        </w:rPr>
        <w:t xml:space="preserve">ɖieθ </w:t>
      </w:r>
      <w:r w:rsidR="00ED50AD" w:rsidRPr="00ED50AD">
        <w:t>- sperm.</w:t>
      </w:r>
    </w:p>
    <w:p w14:paraId="56C2BD5D" w14:textId="3B7631A8" w:rsidR="00A02E6B" w:rsidRDefault="00ED50AD" w:rsidP="001F05CB">
      <w:pPr>
        <w:pStyle w:val="NoSpacing"/>
        <w:ind w:firstLine="720"/>
        <w:jc w:val="both"/>
      </w:pPr>
      <w:r w:rsidRPr="00ED50AD">
        <w:t xml:space="preserve"> Interesting cognates become revealed by application of the linguistic comparative method. For instance, the Medew Neter (Ancient Egyptian)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It’s possible historically that the Medew Neter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became 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 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3273A0EA" w:rsidR="00937D06" w:rsidRPr="00D82893" w:rsidRDefault="00243569" w:rsidP="00937D06">
      <w:pPr>
        <w:pStyle w:val="NoSpacing"/>
        <w:rPr>
          <w:rFonts w:eastAsia="SimSun"/>
          <w:b/>
          <w:lang w:eastAsia="ja-JP"/>
        </w:rPr>
      </w:pPr>
      <w:r>
        <w:br/>
      </w:r>
      <w:r w:rsidR="00937D06" w:rsidRPr="00937D06">
        <w:rPr>
          <w:rFonts w:eastAsia="SimSun"/>
          <w:b/>
          <w:i/>
          <w:lang w:eastAsia="ja-JP"/>
        </w:rPr>
        <w:t xml:space="preserve">Lexical correspondences (9)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becomes 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66350917" w14:textId="77777777" w:rsidR="00937D06" w:rsidRPr="00937D06" w:rsidRDefault="00937D06" w:rsidP="00937D06">
      <w:pPr>
        <w:pStyle w:val="NoSpacing"/>
        <w:rPr>
          <w:rFonts w:eastAsia="SimSun"/>
          <w:lang w:eastAsia="ja-JP"/>
        </w:rPr>
      </w:pP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350"/>
        <w:gridCol w:w="1350"/>
        <w:gridCol w:w="990"/>
        <w:gridCol w:w="1080"/>
        <w:gridCol w:w="2785"/>
      </w:tblGrid>
      <w:tr w:rsidR="00937D06" w:rsidRPr="00937D06" w14:paraId="05DEEB68" w14:textId="77777777" w:rsidTr="006F6FD0">
        <w:tc>
          <w:tcPr>
            <w:tcW w:w="2340"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5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50"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990"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08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785" w:type="dxa"/>
          </w:tcPr>
          <w:p w14:paraId="3F152D70" w14:textId="77777777" w:rsid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p>
          <w:p w14:paraId="7CCDFFE5" w14:textId="2A7D0139" w:rsidR="00937D06" w:rsidRPr="00937D06" w:rsidRDefault="00937D06" w:rsidP="00937D06">
            <w:pPr>
              <w:spacing w:before="200" w:line="240" w:lineRule="auto"/>
              <w:rPr>
                <w:rFonts w:eastAsia="Times New Roman" w:cs="Times New Roman"/>
                <w:b/>
                <w:color w:val="000000"/>
              </w:rPr>
            </w:pP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6F6FD0">
        <w:trPr>
          <w:trHeight w:val="1088"/>
        </w:trPr>
        <w:tc>
          <w:tcPr>
            <w:tcW w:w="2340" w:type="dxa"/>
          </w:tcPr>
          <w:p w14:paraId="53F9A7F5" w14:textId="73596A5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dɛ́dɛ́</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50" w:type="dxa"/>
          </w:tcPr>
          <w:p w14:paraId="2BAD3E2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ɛ́</w:t>
            </w:r>
            <w:r w:rsidRPr="00937D06">
              <w:rPr>
                <w:rFonts w:eastAsia="Times New Roman" w:cs="Times New Roman"/>
                <w:b/>
                <w:color w:val="000000"/>
                <w:sz w:val="24"/>
                <w:szCs w:val="24"/>
              </w:rPr>
              <w:t>dɛ̀</w:t>
            </w:r>
            <w:r w:rsidRPr="00937D06">
              <w:rPr>
                <w:rFonts w:eastAsia="Times New Roman" w:cs="Times New Roman"/>
                <w:color w:val="000000"/>
              </w:rPr>
              <w:br/>
            </w:r>
            <w:r w:rsidRPr="00937D06">
              <w:rPr>
                <w:rFonts w:eastAsia="Times New Roman" w:cs="Times New Roman"/>
                <w:i/>
                <w:color w:val="000000"/>
              </w:rPr>
              <w:t>emission of seed (sperm)</w:t>
            </w:r>
          </w:p>
        </w:tc>
        <w:tc>
          <w:tcPr>
            <w:tcW w:w="1350" w:type="dxa"/>
          </w:tcPr>
          <w:p w14:paraId="3036BB22"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d̠ʒrod̠ʒ</w:t>
            </w:r>
            <w:r w:rsidRPr="00937D06">
              <w:rPr>
                <w:rFonts w:eastAsia="Times New Roman" w:cs="Times New Roman"/>
                <w:color w:val="000000"/>
              </w:rPr>
              <w:br/>
            </w:r>
            <w:r w:rsidRPr="00937D06">
              <w:rPr>
                <w:rFonts w:eastAsia="Times New Roman" w:cs="Times New Roman"/>
                <w:i/>
                <w:color w:val="000000"/>
              </w:rPr>
              <w:t>semen</w:t>
            </w:r>
          </w:p>
        </w:tc>
        <w:tc>
          <w:tcPr>
            <w:tcW w:w="990"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080" w:type="dxa"/>
          </w:tcPr>
          <w:p w14:paraId="6095DD1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ɖieθ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785" w:type="dxa"/>
          </w:tcPr>
          <w:p w14:paraId="7050267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6F6FD0">
        <w:tc>
          <w:tcPr>
            <w:tcW w:w="2340"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5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50" w:type="dxa"/>
          </w:tcPr>
          <w:p w14:paraId="6819E4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d̠ʒoit</w:t>
            </w:r>
            <w:r w:rsidRPr="00937D06">
              <w:rPr>
                <w:rFonts w:eastAsia="Times New Roman" w:cs="Times New Roman"/>
                <w:color w:val="000000"/>
              </w:rPr>
              <w:br/>
            </w:r>
            <w:r w:rsidRPr="00937D06">
              <w:rPr>
                <w:rFonts w:eastAsia="Times New Roman" w:cs="Times New Roman"/>
                <w:i/>
                <w:color w:val="000000"/>
              </w:rPr>
              <w:t>plant</w:t>
            </w:r>
          </w:p>
        </w:tc>
        <w:tc>
          <w:tcPr>
            <w:tcW w:w="990"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080" w:type="dxa"/>
          </w:tcPr>
          <w:p w14:paraId="6C9A5CD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tiau</w:t>
            </w:r>
            <w:r w:rsidRPr="00937D06">
              <w:rPr>
                <w:rFonts w:eastAsia="Times New Roman" w:cs="Times New Roman"/>
                <w:color w:val="000000"/>
              </w:rPr>
              <w:br/>
            </w:r>
            <w:r w:rsidRPr="00937D06">
              <w:rPr>
                <w:rFonts w:eastAsia="Times New Roman" w:cs="Times New Roman"/>
                <w:i/>
                <w:color w:val="000000"/>
              </w:rPr>
              <w:t>a plant</w:t>
            </w:r>
          </w:p>
        </w:tc>
        <w:tc>
          <w:tcPr>
            <w:tcW w:w="2785" w:type="dxa"/>
          </w:tcPr>
          <w:p w14:paraId="1A38268A" w14:textId="201E598A" w:rsidR="00937D06" w:rsidRPr="00937D06" w:rsidRDefault="00937D06" w:rsidP="00937D06">
            <w:pPr>
              <w:spacing w:before="200" w:line="240" w:lineRule="auto"/>
              <w:rPr>
                <w:rFonts w:eastAsia="Times New Roman" w:cs="Times New Roman"/>
                <w:b/>
                <w:sz w:val="24"/>
                <w:szCs w:val="24"/>
              </w:rPr>
            </w:pPr>
            <w:r w:rsidRPr="00937D06">
              <w:rPr>
                <w:rFonts w:eastAsia="Times New Roman" w:cs="Times New Roman"/>
                <w:b/>
                <w:sz w:val="24"/>
                <w:szCs w:val="24"/>
              </w:rPr>
              <w:t>dɛ̀nɛ̀ɔ̀lìý</w:t>
            </w:r>
            <w:r w:rsidRPr="00937D06">
              <w:rPr>
                <w:rFonts w:eastAsia="Times New Roman" w:cs="Times New Roman"/>
                <w:color w:val="000000"/>
                <w:sz w:val="24"/>
                <w:szCs w:val="24"/>
              </w:rPr>
              <w:t xml:space="preserve"> </w:t>
            </w:r>
          </w:p>
          <w:p w14:paraId="78E94733" w14:textId="772B4D0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i/>
                <w:color w:val="000000"/>
              </w:rPr>
              <w:t>seedlings of plant</w:t>
            </w:r>
          </w:p>
        </w:tc>
      </w:tr>
      <w:tr w:rsidR="00937D06" w:rsidRPr="00937D06" w14:paraId="1E7FABAB" w14:textId="77777777" w:rsidTr="006F6FD0">
        <w:tc>
          <w:tcPr>
            <w:tcW w:w="2340" w:type="dxa"/>
          </w:tcPr>
          <w:p w14:paraId="21B70027" w14:textId="337AEBB5"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lastRenderedPageBreak/>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dúnı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50" w:type="dxa"/>
          </w:tcPr>
          <w:p w14:paraId="048D8B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w:t>
            </w:r>
            <w:r w:rsidRPr="00937D06">
              <w:rPr>
                <w:rFonts w:eastAsia="Times New Roman" w:cs="Times New Roman"/>
                <w:b/>
                <w:color w:val="000000"/>
                <w:sz w:val="24"/>
                <w:szCs w:val="24"/>
              </w:rPr>
              <w:t>nı</w:t>
            </w:r>
            <w:r w:rsidRPr="00937D06">
              <w:rPr>
                <w:rFonts w:eastAsia="Times New Roman" w:cs="Times New Roman"/>
                <w:color w:val="000000"/>
              </w:rPr>
              <w:br/>
            </w:r>
            <w:r w:rsidRPr="00937D06">
              <w:rPr>
                <w:rFonts w:eastAsia="Times New Roman" w:cs="Times New Roman"/>
                <w:i/>
                <w:color w:val="000000"/>
              </w:rPr>
              <w:t>old age</w:t>
            </w:r>
          </w:p>
        </w:tc>
        <w:tc>
          <w:tcPr>
            <w:tcW w:w="1350" w:type="dxa"/>
          </w:tcPr>
          <w:p w14:paraId="4535EA7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d̠ʒat</w:t>
            </w:r>
            <w:r w:rsidRPr="00937D06">
              <w:rPr>
                <w:rFonts w:eastAsia="Times New Roman" w:cs="Times New Roman"/>
                <w:color w:val="000000"/>
              </w:rPr>
              <w:br/>
            </w:r>
            <w:r w:rsidRPr="00937D06">
              <w:rPr>
                <w:rFonts w:eastAsia="Times New Roman" w:cs="Times New Roman"/>
                <w:i/>
                <w:color w:val="000000"/>
              </w:rPr>
              <w:t>advance in age</w:t>
            </w:r>
          </w:p>
        </w:tc>
        <w:tc>
          <w:tcPr>
            <w:tcW w:w="990"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080" w:type="dxa"/>
          </w:tcPr>
          <w:p w14:paraId="5A552E0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dït</w:t>
            </w:r>
            <w:r w:rsidRPr="00937D06">
              <w:rPr>
                <w:rFonts w:eastAsia="Times New Roman" w:cs="Times New Roman"/>
                <w:color w:val="000000"/>
              </w:rPr>
              <w:br/>
            </w:r>
            <w:r w:rsidRPr="00937D06">
              <w:rPr>
                <w:rFonts w:eastAsia="Times New Roman" w:cs="Times New Roman"/>
                <w:i/>
                <w:color w:val="000000"/>
              </w:rPr>
              <w:t>old</w:t>
            </w:r>
          </w:p>
        </w:tc>
        <w:tc>
          <w:tcPr>
            <w:tcW w:w="2785" w:type="dxa"/>
          </w:tcPr>
          <w:p w14:paraId="10D38AC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6F6FD0">
        <w:tc>
          <w:tcPr>
            <w:tcW w:w="2340"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5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50" w:type="dxa"/>
          </w:tcPr>
          <w:p w14:paraId="589CB4F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d̠ʒak</w:t>
            </w:r>
            <w:r w:rsidRPr="00937D06">
              <w:rPr>
                <w:rFonts w:eastAsia="Times New Roman" w:cs="Times New Roman"/>
                <w:color w:val="000000"/>
              </w:rPr>
              <w:br/>
            </w:r>
            <w:r w:rsidRPr="00937D06">
              <w:rPr>
                <w:rFonts w:eastAsia="Times New Roman" w:cs="Times New Roman"/>
                <w:i/>
                <w:color w:val="000000"/>
              </w:rPr>
              <w:t>palm of hand</w:t>
            </w:r>
          </w:p>
        </w:tc>
        <w:tc>
          <w:tcPr>
            <w:tcW w:w="990" w:type="dxa"/>
          </w:tcPr>
          <w:p w14:paraId="0ED848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080" w:type="dxa"/>
          </w:tcPr>
          <w:p w14:paraId="1A6A89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du-tic</w:t>
            </w:r>
            <w:r w:rsidRPr="00937D06">
              <w:rPr>
                <w:rFonts w:eastAsia="Times New Roman" w:cs="Times New Roman"/>
                <w:color w:val="000000"/>
              </w:rPr>
              <w:br/>
            </w:r>
            <w:r w:rsidRPr="00937D06">
              <w:rPr>
                <w:rFonts w:eastAsia="Times New Roman" w:cs="Times New Roman"/>
                <w:i/>
                <w:color w:val="000000"/>
              </w:rPr>
              <w:t>give</w:t>
            </w:r>
          </w:p>
        </w:tc>
        <w:tc>
          <w:tcPr>
            <w:tcW w:w="2785" w:type="dxa"/>
          </w:tcPr>
          <w:p w14:paraId="042A82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6F6FD0">
        <w:tc>
          <w:tcPr>
            <w:tcW w:w="2340"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5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50" w:type="dxa"/>
          </w:tcPr>
          <w:p w14:paraId="71A80DE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lod̠ʒ~ld̠ʒ</w:t>
            </w:r>
            <w:r w:rsidRPr="00937D06">
              <w:rPr>
                <w:rFonts w:eastAsia="Times New Roman" w:cs="Times New Roman"/>
                <w:color w:val="000000"/>
              </w:rPr>
              <w:br/>
            </w:r>
            <w:r w:rsidRPr="00937D06">
              <w:rPr>
                <w:rFonts w:eastAsia="Times New Roman" w:cs="Times New Roman"/>
                <w:i/>
                <w:color w:val="000000"/>
              </w:rPr>
              <w:t>to oppress</w:t>
            </w:r>
          </w:p>
        </w:tc>
        <w:tc>
          <w:tcPr>
            <w:tcW w:w="990"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080" w:type="dxa"/>
          </w:tcPr>
          <w:p w14:paraId="0883757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dööt</w:t>
            </w:r>
            <w:r w:rsidRPr="00937D06">
              <w:rPr>
                <w:rFonts w:eastAsia="Times New Roman" w:cs="Times New Roman"/>
                <w:color w:val="000000"/>
              </w:rPr>
              <w:br/>
            </w:r>
            <w:r w:rsidRPr="00937D06">
              <w:rPr>
                <w:rFonts w:eastAsia="Times New Roman" w:cs="Times New Roman"/>
                <w:i/>
                <w:color w:val="000000"/>
              </w:rPr>
              <w:t>to overtake</w:t>
            </w:r>
          </w:p>
        </w:tc>
        <w:tc>
          <w:tcPr>
            <w:tcW w:w="2785" w:type="dxa"/>
          </w:tcPr>
          <w:p w14:paraId="363E15E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áŋá-</w:t>
            </w:r>
            <w:r w:rsidRPr="00937D06">
              <w:rPr>
                <w:rFonts w:eastAsia="Times New Roman" w:cs="Times New Roman"/>
                <w:b/>
                <w:sz w:val="24"/>
                <w:szCs w:val="24"/>
              </w:rPr>
              <w:t>d</w:t>
            </w:r>
            <w:r w:rsidRPr="00937D06">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6F6FD0">
        <w:tc>
          <w:tcPr>
            <w:tcW w:w="2340"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5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350" w:type="dxa"/>
          </w:tcPr>
          <w:p w14:paraId="206B2F9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d̠ʒiːnobe</w:t>
            </w:r>
            <w:r w:rsidRPr="00937D06">
              <w:rPr>
                <w:rFonts w:eastAsia="Times New Roman" w:cs="Times New Roman"/>
                <w:sz w:val="24"/>
                <w:szCs w:val="24"/>
              </w:rPr>
              <w:t xml:space="preserve"> </w:t>
            </w:r>
            <w:r w:rsidRPr="00937D06">
              <w:rPr>
                <w:rFonts w:eastAsia="Times New Roman" w:cs="Times New Roman"/>
                <w:color w:val="000000"/>
              </w:rPr>
              <w:br/>
            </w:r>
            <w:r w:rsidRPr="00937D06">
              <w:rPr>
                <w:rFonts w:eastAsia="Times New Roman" w:cs="Times New Roman"/>
                <w:i/>
                <w:color w:val="000000"/>
              </w:rPr>
              <w:t>bear sin</w:t>
            </w:r>
            <w:r w:rsidRPr="00937D06">
              <w:rPr>
                <w:rFonts w:eastAsia="Times New Roman" w:cs="Times New Roman"/>
                <w:color w:val="000000"/>
              </w:rPr>
              <w:br/>
            </w:r>
          </w:p>
        </w:tc>
        <w:tc>
          <w:tcPr>
            <w:tcW w:w="990"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080" w:type="dxa"/>
          </w:tcPr>
          <w:p w14:paraId="050A23D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döt</w:t>
            </w:r>
            <w:r w:rsidRPr="00937D06">
              <w:rPr>
                <w:rFonts w:eastAsia="Times New Roman" w:cs="Times New Roman"/>
                <w:color w:val="000000"/>
              </w:rPr>
              <w:br/>
            </w:r>
            <w:r w:rsidRPr="00937D06">
              <w:rPr>
                <w:rFonts w:eastAsia="Times New Roman" w:cs="Times New Roman"/>
                <w:i/>
                <w:color w:val="000000"/>
              </w:rPr>
              <w:t>evil</w:t>
            </w:r>
          </w:p>
        </w:tc>
        <w:tc>
          <w:tcPr>
            <w:tcW w:w="2785" w:type="dxa"/>
          </w:tcPr>
          <w:p w14:paraId="710DC27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6F6FD0">
        <w:tc>
          <w:tcPr>
            <w:tcW w:w="2340"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5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350" w:type="dxa"/>
          </w:tcPr>
          <w:p w14:paraId="05A6608A" w14:textId="77777777" w:rsidR="00937D06" w:rsidRPr="00937D06" w:rsidRDefault="00937D06" w:rsidP="00937D06">
            <w:pPr>
              <w:spacing w:before="200" w:line="240" w:lineRule="auto"/>
              <w:rPr>
                <w:rFonts w:eastAsia="Times New Roman" w:cs="Times New Roman"/>
              </w:rPr>
            </w:pPr>
            <w:r w:rsidRPr="00937D06">
              <w:rPr>
                <w:rFonts w:eastAsia="Times New Roman" w:cs="Times New Roman"/>
                <w:b/>
                <w:sz w:val="24"/>
                <w:szCs w:val="24"/>
              </w:rPr>
              <w:t>d̠ʒiːn~siːniː</w:t>
            </w:r>
            <w:r w:rsidRPr="00937D06">
              <w:rPr>
                <w:rFonts w:eastAsia="Times New Roman" w:cs="Times New Roman"/>
              </w:rPr>
              <w:br/>
            </w:r>
            <w:r w:rsidRPr="00937D06">
              <w:rPr>
                <w:rFonts w:eastAsia="Times New Roman" w:cs="Times New Roman"/>
                <w:i/>
              </w:rPr>
              <w:t>death</w:t>
            </w:r>
          </w:p>
        </w:tc>
        <w:tc>
          <w:tcPr>
            <w:tcW w:w="990"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080" w:type="dxa"/>
          </w:tcPr>
          <w:p w14:paraId="4E31BA9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θuɔn</w:t>
            </w:r>
            <w:r w:rsidRPr="00937D06">
              <w:rPr>
                <w:rFonts w:eastAsia="Times New Roman" w:cs="Times New Roman"/>
                <w:color w:val="000000"/>
              </w:rPr>
              <w:br/>
            </w:r>
            <w:r w:rsidRPr="00937D06">
              <w:rPr>
                <w:rFonts w:eastAsia="Times New Roman" w:cs="Times New Roman"/>
                <w:i/>
                <w:color w:val="000000"/>
              </w:rPr>
              <w:t>death</w:t>
            </w:r>
          </w:p>
        </w:tc>
        <w:tc>
          <w:tcPr>
            <w:tcW w:w="2785" w:type="dxa"/>
          </w:tcPr>
          <w:p w14:paraId="64D03FD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rPr>
              <w:t>dàlá-ùlè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092380A" w:rsidR="006E03B5" w:rsidRPr="00A02E6B" w:rsidRDefault="00243569" w:rsidP="00A02E6B">
      <w:pPr>
        <w:jc w:val="both"/>
        <w:rPr>
          <w:b/>
          <w:bCs/>
        </w:rPr>
      </w:pPr>
      <w:r>
        <w:br/>
      </w:r>
      <w:r w:rsidR="00D82893">
        <w:rPr>
          <w:bCs/>
        </w:rPr>
        <w:t xml:space="preserve">          </w:t>
      </w:r>
      <w:r w:rsidR="00D82893" w:rsidRPr="00D82893">
        <w:rPr>
          <w:b/>
          <w:bCs/>
          <w:i/>
        </w:rPr>
        <w:t>Lexical correspondences (10</w:t>
      </w:r>
      <w:r w:rsidR="00D82893" w:rsidRPr="00D82893">
        <w:rPr>
          <w:bCs/>
        </w:rPr>
        <w:t>)</w:t>
      </w:r>
      <w:r w:rsidR="00D82893" w:rsidRPr="00D82893">
        <w:rPr>
          <w:b/>
          <w:bCs/>
        </w:rPr>
        <w:t xml:space="preserve"> </w:t>
      </w:r>
      <w:r w:rsidR="00D82893" w:rsidRPr="00D82893">
        <w:rPr>
          <w:bCs/>
        </w:rPr>
        <w:t>demonstrates exceptional systematic phonological correspondences within the C2 environment of basic terms as hair, name, PN (you), fish, to rise, to eat, and children. The Medew Neter (Ancient Egyptian) C2 voiced alveolar nasal</w:t>
      </w:r>
      <w:r w:rsidR="00D82893" w:rsidRPr="00D82893">
        <w:rPr>
          <w:bCs/>
        </w:rPr>
        <w:fldChar w:fldCharType="begin"/>
      </w:r>
      <w:r w:rsidR="00D82893" w:rsidRPr="00D82893">
        <w:instrText xml:space="preserve"> XE "</w:instrText>
      </w:r>
      <w:r w:rsidR="00D82893" w:rsidRPr="00D82893">
        <w:rPr>
          <w:bCs/>
        </w:rPr>
        <w:instrText>voiced alveolar nasal</w:instrText>
      </w:r>
      <w:r w:rsidR="00D82893" w:rsidRPr="00D82893">
        <w:instrText xml:space="preserve">" </w:instrText>
      </w:r>
      <w:r w:rsidR="00D82893" w:rsidRPr="00D82893">
        <w:rPr>
          <w:bCs/>
        </w:rPr>
        <w:fldChar w:fldCharType="end"/>
      </w:r>
      <w:r w:rsidR="00D82893" w:rsidRPr="00D82893">
        <w:rPr>
          <w:bCs/>
        </w:rPr>
        <w:t xml:space="preserve"> </w:t>
      </w:r>
      <w:r w:rsidR="00D82893" w:rsidRPr="00D82893">
        <w:rPr>
          <w:b/>
          <w:bCs/>
        </w:rPr>
        <w:t>*n</w:t>
      </w:r>
      <w:r w:rsidR="00D82893" w:rsidRPr="00D82893">
        <w:rPr>
          <w:bCs/>
        </w:rPr>
        <w:t xml:space="preserve"> becomes possibly a sound change explanation of fortition where the voiced alveolar nasal hardened, becoming a Nubian Dongolawi</w:t>
      </w:r>
      <w:r w:rsidR="00D82893" w:rsidRPr="00D82893">
        <w:rPr>
          <w:bCs/>
        </w:rPr>
        <w:fldChar w:fldCharType="begin"/>
      </w:r>
      <w:r w:rsidR="00D82893" w:rsidRPr="00D82893">
        <w:instrText xml:space="preserve"> XE "Nubian Dongolawi" </w:instrText>
      </w:r>
      <w:r w:rsidR="00D82893" w:rsidRPr="00D82893">
        <w:rPr>
          <w:bCs/>
        </w:rPr>
        <w:fldChar w:fldCharType="end"/>
      </w:r>
      <w:r w:rsidR="00D82893" w:rsidRPr="00D82893">
        <w:rPr>
          <w:bCs/>
        </w:rPr>
        <w:t xml:space="preserve"> C2 voiced alveolar trill</w:t>
      </w:r>
      <w:r w:rsidR="00D82893" w:rsidRPr="00D82893">
        <w:rPr>
          <w:bCs/>
        </w:rPr>
        <w:fldChar w:fldCharType="begin"/>
      </w:r>
      <w:r w:rsidR="00D82893" w:rsidRPr="00D82893">
        <w:instrText xml:space="preserve"> XE "voiced alveolar trill" </w:instrText>
      </w:r>
      <w:r w:rsidR="00D82893" w:rsidRPr="00D82893">
        <w:rPr>
          <w:bCs/>
        </w:rPr>
        <w:fldChar w:fldCharType="end"/>
      </w:r>
      <w:r w:rsidR="00D82893" w:rsidRPr="00D82893">
        <w:rPr>
          <w:bCs/>
        </w:rPr>
        <w:t xml:space="preserve"> [</w:t>
      </w:r>
      <w:r w:rsidR="00D82893" w:rsidRPr="00D82893">
        <w:rPr>
          <w:b/>
          <w:bCs/>
        </w:rPr>
        <w:t>r</w:t>
      </w:r>
      <w:r w:rsidR="00D82893" w:rsidRPr="00D82893">
        <w:rPr>
          <w:bCs/>
        </w:rPr>
        <w:t>], (</w:t>
      </w:r>
      <w:r w:rsidR="00D82893" w:rsidRPr="00D82893">
        <w:rPr>
          <w:b/>
          <w:bCs/>
        </w:rPr>
        <w:t>56</w:t>
      </w:r>
      <w:r w:rsidR="00D82893" w:rsidRPr="00D82893">
        <w:rPr>
          <w:bCs/>
        </w:rPr>
        <w:t>) *</w:t>
      </w:r>
      <w:r w:rsidR="00D82893" w:rsidRPr="00D82893">
        <w:rPr>
          <w:b/>
          <w:bCs/>
        </w:rPr>
        <w:t>ʃi</w:t>
      </w:r>
      <w:r w:rsidR="00D82893" w:rsidRPr="00D82893">
        <w:rPr>
          <w:b/>
          <w:bCs/>
          <w:u w:val="single"/>
        </w:rPr>
        <w:t>n</w:t>
      </w:r>
      <w:r w:rsidR="00D82893" w:rsidRPr="00D82893">
        <w:rPr>
          <w:b/>
          <w:bCs/>
        </w:rPr>
        <w:t xml:space="preserve"> </w:t>
      </w:r>
      <w:r w:rsidR="00D82893" w:rsidRPr="00D82893">
        <w:rPr>
          <w:bCs/>
        </w:rPr>
        <w:t xml:space="preserve">&gt; </w:t>
      </w:r>
      <w:r w:rsidR="00D82893" w:rsidRPr="00D82893">
        <w:rPr>
          <w:b/>
          <w:bCs/>
        </w:rPr>
        <w:t>siː</w:t>
      </w:r>
      <w:r w:rsidR="00D82893" w:rsidRPr="00D82893">
        <w:rPr>
          <w:b/>
          <w:bCs/>
          <w:u w:val="single"/>
        </w:rPr>
        <w:t>r</w:t>
      </w:r>
      <w:r w:rsidR="00D82893" w:rsidRPr="00D82893">
        <w:rPr>
          <w:b/>
          <w:bCs/>
        </w:rPr>
        <w:t xml:space="preserve"> = </w:t>
      </w:r>
      <w:r w:rsidR="00D82893" w:rsidRPr="00D82893">
        <w:rPr>
          <w:bCs/>
        </w:rPr>
        <w:t>hair, and (</w:t>
      </w:r>
      <w:r w:rsidR="00D82893" w:rsidRPr="00D82893">
        <w:rPr>
          <w:b/>
          <w:bCs/>
        </w:rPr>
        <w:t>58</w:t>
      </w:r>
      <w:r w:rsidR="00D82893" w:rsidRPr="00D82893">
        <w:rPr>
          <w:bCs/>
        </w:rPr>
        <w:t>)*</w:t>
      </w:r>
      <w:r w:rsidR="00D82893" w:rsidRPr="00D82893">
        <w:rPr>
          <w:b/>
          <w:bCs/>
        </w:rPr>
        <w:t>rà</w:t>
      </w:r>
      <w:r w:rsidR="00D82893" w:rsidRPr="00D82893">
        <w:rPr>
          <w:b/>
          <w:bCs/>
          <w:u w:val="single"/>
        </w:rPr>
        <w:t>n</w:t>
      </w:r>
      <w:r w:rsidR="00D82893" w:rsidRPr="00D82893">
        <w:rPr>
          <w:bCs/>
        </w:rPr>
        <w:t xml:space="preserve"> &gt; </w:t>
      </w:r>
      <w:r w:rsidR="00D82893" w:rsidRPr="00D82893">
        <w:rPr>
          <w:b/>
          <w:bCs/>
        </w:rPr>
        <w:t>ɛ́r</w:t>
      </w:r>
      <w:r w:rsidR="00D82893" w:rsidRPr="00D82893">
        <w:rPr>
          <w:b/>
          <w:bCs/>
          <w:u w:val="single"/>
        </w:rPr>
        <w:t>r</w:t>
      </w:r>
      <w:r w:rsidR="00D82893" w:rsidRPr="00D82893">
        <w:rPr>
          <w:b/>
          <w:bCs/>
        </w:rPr>
        <w:t>ı</w:t>
      </w:r>
      <w:r w:rsidR="00D82893" w:rsidRPr="00D82893">
        <w:rPr>
          <w:bCs/>
        </w:rPr>
        <w:t xml:space="preserve"> = name, and occasionally becomes unchanged in phonetic identity</w:t>
      </w:r>
      <w:r w:rsidR="00D82893" w:rsidRPr="00D82893">
        <w:rPr>
          <w:bCs/>
        </w:rPr>
        <w:fldChar w:fldCharType="begin"/>
      </w:r>
      <w:r w:rsidR="00D82893" w:rsidRPr="00D82893">
        <w:instrText xml:space="preserve"> XE "phonetic identity" </w:instrText>
      </w:r>
      <w:r w:rsidR="00D82893" w:rsidRPr="00D82893">
        <w:rPr>
          <w:bCs/>
        </w:rPr>
        <w:fldChar w:fldCharType="end"/>
      </w:r>
      <w:r w:rsidR="00D82893" w:rsidRPr="00D82893">
        <w:rPr>
          <w:bCs/>
        </w:rPr>
        <w:t xml:space="preserve"> </w:t>
      </w:r>
      <w:sdt>
        <w:sdtPr>
          <w:rPr>
            <w:bCs/>
          </w:rPr>
          <w:id w:val="512726712"/>
          <w:citation/>
        </w:sdtPr>
        <w:sdtContent>
          <w:r w:rsidR="00D82893" w:rsidRPr="00D82893">
            <w:rPr>
              <w:bCs/>
            </w:rPr>
            <w:fldChar w:fldCharType="begin"/>
          </w:r>
          <w:r w:rsidR="00D82893" w:rsidRPr="00D82893">
            <w:rPr>
              <w:bCs/>
            </w:rPr>
            <w:instrText xml:space="preserve"> CITATION Pat98 \l 1033 </w:instrText>
          </w:r>
          <w:r w:rsidR="00D82893" w:rsidRPr="00D82893">
            <w:rPr>
              <w:bCs/>
            </w:rPr>
            <w:fldChar w:fldCharType="separate"/>
          </w:r>
          <w:r w:rsidR="00D82893" w:rsidRPr="00D82893">
            <w:t>(Bennett, 1998)</w:t>
          </w:r>
          <w:r w:rsidR="00D82893" w:rsidRPr="00D82893">
            <w:fldChar w:fldCharType="end"/>
          </w:r>
        </w:sdtContent>
      </w:sdt>
      <w:r w:rsidR="00D82893" w:rsidRPr="00D82893">
        <w:rPr>
          <w:bCs/>
        </w:rPr>
        <w:t>. Also being effected by gemination the doubling of the C2 consonant as (</w:t>
      </w:r>
      <w:r w:rsidR="00D82893" w:rsidRPr="00D82893">
        <w:rPr>
          <w:b/>
          <w:bCs/>
        </w:rPr>
        <w:t>61</w:t>
      </w:r>
      <w:r w:rsidR="00D82893" w:rsidRPr="00D82893">
        <w:rPr>
          <w:bCs/>
        </w:rPr>
        <w:t xml:space="preserve">) </w:t>
      </w:r>
      <w:r w:rsidR="00D82893" w:rsidRPr="00D82893">
        <w:rPr>
          <w:b/>
          <w:bCs/>
        </w:rPr>
        <w:t>*xuː</w:t>
      </w:r>
      <w:r w:rsidR="00D82893" w:rsidRPr="00D82893">
        <w:rPr>
          <w:b/>
          <w:bCs/>
          <w:u w:val="single"/>
        </w:rPr>
        <w:t>n</w:t>
      </w:r>
      <w:r w:rsidR="00D82893" w:rsidRPr="00D82893">
        <w:rPr>
          <w:b/>
          <w:bCs/>
        </w:rPr>
        <w:t>ʊ</w:t>
      </w:r>
      <w:r w:rsidR="00D82893" w:rsidRPr="00D82893">
        <w:rPr>
          <w:bCs/>
        </w:rPr>
        <w:t xml:space="preserve"> &gt; </w:t>
      </w:r>
      <w:r w:rsidR="00D82893" w:rsidRPr="00D82893">
        <w:rPr>
          <w:b/>
          <w:bCs/>
        </w:rPr>
        <w:t>kí</w:t>
      </w:r>
      <w:r w:rsidR="00D82893" w:rsidRPr="00D82893">
        <w:rPr>
          <w:b/>
          <w:bCs/>
          <w:u w:val="single"/>
        </w:rPr>
        <w:t>nn</w:t>
      </w:r>
      <w:r w:rsidR="00D82893" w:rsidRPr="00D82893">
        <w:rPr>
          <w:b/>
          <w:bCs/>
        </w:rPr>
        <w:t>a</w:t>
      </w:r>
      <w:r w:rsidR="00D82893" w:rsidRPr="00D82893">
        <w:rPr>
          <w:bCs/>
        </w:rPr>
        <w:t xml:space="preserve"> = child, small young. The observation of the regularity between Medew Neter (Ancient Egyptian) C2 *</w:t>
      </w:r>
      <w:r w:rsidR="00D82893" w:rsidRPr="00D82893">
        <w:rPr>
          <w:b/>
          <w:bCs/>
        </w:rPr>
        <w:t>n</w:t>
      </w:r>
      <w:r w:rsidR="00D82893" w:rsidRPr="00D82893">
        <w:rPr>
          <w:bCs/>
        </w:rPr>
        <w:t xml:space="preserve">, and Nubian Dongolawi C2 </w:t>
      </w:r>
      <w:r w:rsidR="00D82893" w:rsidRPr="00D82893">
        <w:rPr>
          <w:b/>
          <w:bCs/>
        </w:rPr>
        <w:t>[n, r, l]</w:t>
      </w:r>
      <w:r w:rsidR="00D82893" w:rsidRPr="00D82893">
        <w:rPr>
          <w:bCs/>
        </w:rPr>
        <w:t xml:space="preserve"> is also extended phonologically to the other Black African languages, Coptic C2 [</w:t>
      </w:r>
      <w:r w:rsidR="00D82893" w:rsidRPr="00D82893">
        <w:rPr>
          <w:b/>
          <w:bCs/>
        </w:rPr>
        <w:t>n, r</w:t>
      </w:r>
      <w:r w:rsidR="00D82893" w:rsidRPr="00D82893">
        <w:rPr>
          <w:bCs/>
        </w:rPr>
        <w:t>], SW Dinka C2 [</w:t>
      </w:r>
      <w:r w:rsidR="00D82893" w:rsidRPr="00D82893">
        <w:rPr>
          <w:b/>
          <w:bCs/>
        </w:rPr>
        <w:t>n, r, t</w:t>
      </w:r>
      <w:r w:rsidR="00D82893" w:rsidRPr="00D82893">
        <w:rPr>
          <w:bCs/>
        </w:rPr>
        <w:t>], Dogon Tommo So</w:t>
      </w:r>
      <w:r w:rsidR="00D82893" w:rsidRPr="00D82893">
        <w:rPr>
          <w:bCs/>
        </w:rPr>
        <w:fldChar w:fldCharType="begin"/>
      </w:r>
      <w:r w:rsidR="00D82893" w:rsidRPr="00D82893">
        <w:instrText xml:space="preserve"> XE "Dogon Tommo So" </w:instrText>
      </w:r>
      <w:r w:rsidR="00D82893" w:rsidRPr="00D82893">
        <w:rPr>
          <w:bCs/>
        </w:rPr>
        <w:fldChar w:fldCharType="end"/>
      </w:r>
      <w:r w:rsidR="00D82893" w:rsidRPr="00D82893">
        <w:rPr>
          <w:bCs/>
        </w:rPr>
        <w:t xml:space="preserve"> C2 [</w:t>
      </w:r>
      <w:r w:rsidR="00D82893" w:rsidRPr="00D82893">
        <w:rPr>
          <w:b/>
          <w:bCs/>
        </w:rPr>
        <w:t>n, r, l, ⁿd, d,</w:t>
      </w:r>
      <w:r w:rsidR="00D82893" w:rsidRPr="00D82893">
        <w:rPr>
          <w:bCs/>
        </w:rPr>
        <w:t xml:space="preserve">]. </w:t>
      </w:r>
      <w:r w:rsidR="00A02E6B">
        <w:rPr>
          <w:b/>
          <w:bCs/>
        </w:rPr>
        <w:t xml:space="preserve"> </w:t>
      </w:r>
    </w:p>
    <w:p w14:paraId="02B69FCF" w14:textId="7E0E1E99" w:rsidR="00D82893" w:rsidRDefault="00243569" w:rsidP="00D82893">
      <w:pPr>
        <w:rPr>
          <w:rFonts w:eastAsia="Times New Roman" w:cs="Times New Roman"/>
          <w:b/>
          <w:color w:val="000000"/>
        </w:rPr>
      </w:pPr>
      <w:r>
        <w:br/>
      </w:r>
      <w:r w:rsidR="00D82893" w:rsidRPr="00D82893">
        <w:rPr>
          <w:rFonts w:eastAsia="Times New Roman" w:cs="Times New Roman"/>
          <w:b/>
          <w:i/>
          <w:color w:val="000000"/>
        </w:rPr>
        <w:t>Lexical correspondences (10)</w:t>
      </w:r>
      <w:r w:rsidR="00D82893" w:rsidRPr="00D82893">
        <w:rPr>
          <w:rFonts w:eastAsia="Times New Roman" w:cs="Times New Roman"/>
          <w:color w:val="000000"/>
        </w:rPr>
        <w:t xml:space="preserve"> – C2*</w:t>
      </w:r>
      <w:r w:rsidR="00D82893" w:rsidRPr="00D82893">
        <w:rPr>
          <w:rFonts w:eastAsia="Times New Roman" w:cs="Times New Roman"/>
          <w:b/>
          <w:color w:val="000000"/>
        </w:rPr>
        <w:t xml:space="preserve">n </w:t>
      </w:r>
      <w:r w:rsidR="00D82893" w:rsidRPr="00D82893">
        <w:rPr>
          <w:rFonts w:eastAsia="Times New Roman" w:cs="Times New Roman"/>
          <w:color w:val="000000"/>
        </w:rPr>
        <w:t xml:space="preserve">&gt; </w:t>
      </w:r>
      <w:r w:rsidR="00D82893" w:rsidRPr="00D82893">
        <w:rPr>
          <w:rFonts w:eastAsia="Times New Roman" w:cs="Times New Roman"/>
          <w:b/>
          <w:color w:val="000000"/>
        </w:rPr>
        <w:t>l</w:t>
      </w:r>
      <w:r w:rsidR="00D82893" w:rsidRPr="00D82893">
        <w:rPr>
          <w:rFonts w:eastAsia="Times New Roman" w:cs="Times New Roman"/>
          <w:color w:val="000000"/>
        </w:rPr>
        <w:t xml:space="preserve"> or </w:t>
      </w:r>
      <w:r w:rsidR="00D82893" w:rsidRPr="00D82893">
        <w:rPr>
          <w:rFonts w:eastAsia="Times New Roman" w:cs="Times New Roman"/>
          <w:b/>
          <w:color w:val="000000"/>
        </w:rPr>
        <w:t>r</w:t>
      </w:r>
      <w:r w:rsidR="00D82893" w:rsidRPr="00D82893">
        <w:rPr>
          <w:rFonts w:eastAsia="Times New Roman" w:cs="Times New Roman"/>
          <w:color w:val="000000"/>
        </w:rPr>
        <w:br/>
        <w:t>The Medew Neter C2 voiced alveolar nasal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w:instrText>
      </w:r>
      <w:r w:rsidR="00D82893" w:rsidRPr="00D82893">
        <w:rPr>
          <w:rFonts w:eastAsia="SimSun" w:cs="Times New Roman"/>
          <w:bCs/>
          <w:color w:val="000000"/>
          <w:lang w:eastAsia="ja-JP"/>
        </w:rPr>
        <w:instrText>voiced alveolar nasal</w:instrText>
      </w:r>
      <w:r w:rsidR="00D82893" w:rsidRPr="00D82893">
        <w:rPr>
          <w:rFonts w:eastAsia="SimSun" w:cs="Times New Roman"/>
          <w:color w:val="000000"/>
          <w:lang w:eastAsia="ja-JP"/>
        </w:rPr>
        <w:instrText xml:space="preserve">"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 xml:space="preserve">n </w:t>
      </w:r>
      <w:r w:rsidR="00D82893" w:rsidRPr="00D82893">
        <w:rPr>
          <w:rFonts w:eastAsia="Times New Roman" w:cs="Times New Roman"/>
          <w:color w:val="000000"/>
        </w:rPr>
        <w:t>------</w:t>
      </w:r>
      <w:r w:rsidR="00D82893" w:rsidRPr="00D82893">
        <w:rPr>
          <w:rFonts w:eastAsia="Times New Roman" w:cs="Times New Roman"/>
          <w:color w:val="000000"/>
        </w:rPr>
        <w:sym w:font="Wingdings" w:char="F0E0"/>
      </w:r>
      <w:r w:rsidR="00D82893" w:rsidRPr="00D82893">
        <w:rPr>
          <w:rFonts w:eastAsia="Times New Roman" w:cs="Times New Roman"/>
          <w:color w:val="000000"/>
        </w:rPr>
        <w:t xml:space="preserve"> becomes Nubian Dongolawi</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"Nubian Dongolawi"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C2 voiced alveolar lateral approximant –</w:t>
      </w:r>
      <w:r w:rsidR="00D82893" w:rsidRPr="00D82893">
        <w:rPr>
          <w:rFonts w:eastAsia="Times New Roman" w:cs="Times New Roman"/>
          <w:b/>
          <w:color w:val="000000"/>
        </w:rPr>
        <w:t>l</w:t>
      </w:r>
      <w:r w:rsidR="00D82893" w:rsidRPr="00D82893">
        <w:rPr>
          <w:rFonts w:eastAsia="Times New Roman" w:cs="Times New Roman"/>
          <w:color w:val="000000"/>
        </w:rPr>
        <w:t xml:space="preserve"> or voiced alveolar trill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"voiced alveolar trill"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r</w:t>
      </w:r>
    </w:p>
    <w:p w14:paraId="0E755A8E" w14:textId="77777777" w:rsidR="00505628" w:rsidRPr="00505628" w:rsidRDefault="00505628" w:rsidP="00505628">
      <w:pPr>
        <w:pStyle w:val="Heading1"/>
      </w:pP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731D5DA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*ʃ</w:t>
            </w:r>
            <w:r w:rsidRPr="00EE0DD5">
              <w:rPr>
                <w:rFonts w:eastAsia="Times New Roman" w:cs="Times New Roman"/>
                <w:noProof/>
                <w:color w:val="000000"/>
                <w:u w:val="single"/>
              </w:rPr>
              <w:t>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ʃiː</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p>
        </w:tc>
        <w:tc>
          <w:tcPr>
            <w:tcW w:w="597" w:type="pct"/>
          </w:tcPr>
          <w:p w14:paraId="4434C11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kɔt</w:t>
            </w:r>
            <w:r w:rsidRPr="00EE0DD5">
              <w:rPr>
                <w:rFonts w:eastAsia="Times New Roman" w:cs="Times New Roman"/>
                <w:color w:val="000000"/>
              </w:rPr>
              <w:br/>
            </w:r>
            <w:r w:rsidRPr="00EE0DD5">
              <w:rPr>
                <w:rFonts w:eastAsia="Times New Roman" w:cs="Times New Roman"/>
                <w:i/>
                <w:color w:val="000000"/>
                <w:sz w:val="20"/>
                <w:szCs w:val="20"/>
              </w:rPr>
              <w:t xml:space="preserve">goat skin </w:t>
            </w:r>
            <w:r w:rsidRPr="00EE0DD5">
              <w:rPr>
                <w:rFonts w:eastAsia="Times New Roman" w:cs="Times New Roman"/>
                <w:i/>
                <w:color w:val="000000"/>
                <w:sz w:val="20"/>
                <w:szCs w:val="20"/>
              </w:rPr>
              <w:br/>
              <w:t>(fur</w:t>
            </w:r>
            <w:r w:rsidRPr="00EE0DD5">
              <w:rPr>
                <w:rFonts w:eastAsia="Times New Roman" w:cs="Times New Roman"/>
                <w:color w:val="000000"/>
                <w:sz w:val="20"/>
                <w:szCs w:val="20"/>
              </w:rPr>
              <w:t>)</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ísílíyé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080B24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ʃonat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ʃó</w:t>
            </w:r>
            <w:r w:rsidRPr="00EE0DD5">
              <w:rPr>
                <w:rFonts w:eastAsia="Times New Roman" w:cs="Times New Roman"/>
                <w:b/>
                <w:color w:val="FF0000"/>
              </w:rPr>
              <w:t>n</w:t>
            </w:r>
            <w:r w:rsidRPr="00EE0DD5">
              <w:rPr>
                <w:rFonts w:eastAsia="Times New Roman" w:cs="Times New Roman"/>
                <w:b/>
              </w:rPr>
              <w:t>aː</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sóròniwɔ̀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1C123E6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dan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rà</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dààⁿdá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6FA5649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tin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ti</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tééní</w:t>
            </w:r>
            <w:r w:rsidRPr="00EE0DD5">
              <w:rPr>
                <w:rFonts w:eastAsia="Times New Roman" w:cs="Times New Roman"/>
                <w:color w:val="000000"/>
                <w:sz w:val="32"/>
                <w:szCs w:val="32"/>
              </w:rPr>
              <w:br/>
            </w:r>
            <w:r w:rsidRPr="00EE0DD5">
              <w:rPr>
                <w:rFonts w:eastAsia="Times New Roman" w:cs="Times New Roman"/>
                <w:i/>
                <w:color w:val="000000"/>
                <w:sz w:val="20"/>
                <w:szCs w:val="20"/>
              </w:rPr>
              <w:t>one’s  self</w:t>
            </w:r>
          </w:p>
        </w:tc>
      </w:tr>
      <w:tr w:rsidR="006B28AD" w:rsidRPr="00EE0DD5" w14:paraId="7EB5BF05" w14:textId="77777777" w:rsidTr="004C6065">
        <w:trPr>
          <w:trHeight w:val="593"/>
        </w:trPr>
        <w:tc>
          <w:tcPr>
            <w:tcW w:w="1295" w:type="pct"/>
          </w:tcPr>
          <w:p w14:paraId="0785FD6B" w14:textId="2210EB6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Pr="00EE0DD5">
              <w:rPr>
                <w:rFonts w:eastAsia="Times New Roman" w:cs="Times New Roman" w:hint="eastAsia"/>
                <w:noProof/>
                <w:color w:val="000000"/>
                <w:u w:val="single"/>
              </w:rPr>
              <w:t>ɑ</w:t>
            </w:r>
            <w:r w:rsidRPr="00EE0DD5">
              <w:rPr>
                <w:rFonts w:eastAsia="Times New Roman" w:cs="Times New Roman"/>
                <w:noProof/>
                <w:color w:val="000000"/>
                <w:u w:val="single"/>
              </w:rPr>
              <w:t>ːnıː</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xɑː</w:t>
            </w:r>
            <w:r w:rsidRPr="00EE0DD5">
              <w:rPr>
                <w:rFonts w:eastAsia="Times New Roman" w:cs="Times New Roman"/>
                <w:b/>
                <w:color w:val="FF0000"/>
              </w:rPr>
              <w:t>n</w:t>
            </w:r>
            <w:r w:rsidRPr="00EE0DD5">
              <w:rPr>
                <w:rFonts w:eastAsia="Times New Roman" w:cs="Times New Roman"/>
                <w:b/>
              </w:rPr>
              <w:t>ıː</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kɔ́ɔ́dɔ́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D209AD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kuːnʊ</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000000"/>
              </w:rPr>
              <w:t>xuː</w:t>
            </w:r>
            <w:r w:rsidRPr="00EE0DD5">
              <w:rPr>
                <w:rFonts w:eastAsia="Times New Roman" w:cs="Times New Roman"/>
                <w:b/>
                <w:color w:val="FF0000"/>
              </w:rPr>
              <w:t>n</w:t>
            </w:r>
            <w:r w:rsidRPr="00EE0DD5">
              <w:rPr>
                <w:rFonts w:eastAsia="Times New Roman" w:cs="Times New Roman"/>
                <w:b/>
              </w:rPr>
              <w:t>ʊ</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E0DD5">
              <w:rPr>
                <w:rFonts w:eastAsia="Times New Roman" w:cs="Times New Roman"/>
                <w:b/>
              </w:rPr>
              <w:t>n</w:t>
            </w:r>
            <w:r w:rsidRPr="00EE0DD5">
              <w:rPr>
                <w:rFonts w:eastAsia="Times New Roman" w:cs="Times New Roman"/>
                <w:b/>
                <w:color w:val="000000"/>
              </w:rPr>
              <w:t>nɔ́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716BC81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wɛ́bɛ́</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bàríjɛ́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E0DD5">
              <w:rPr>
                <w:rFonts w:eastAsia="Times New Roman" w:cs="Times New Roman"/>
                <w:b/>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káŋni~káŋ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069223D1" w:rsidR="00127FEB" w:rsidRDefault="004C6065" w:rsidP="00A02E6B">
      <w:pPr>
        <w:jc w:val="both"/>
        <w:rPr>
          <w:bCs/>
        </w:rPr>
      </w:pPr>
      <w:r>
        <w:rPr>
          <w:bCs/>
        </w:rPr>
        <w:t xml:space="preserve">         </w:t>
      </w:r>
      <w:r w:rsidRPr="004C6065">
        <w:rPr>
          <w:b/>
          <w:bCs/>
          <w:i/>
        </w:rPr>
        <w:t>In Lexical correspondences (11)</w:t>
      </w:r>
      <w:r>
        <w:rPr>
          <w:b/>
          <w:bCs/>
        </w:rPr>
        <w:t xml:space="preserve"> </w:t>
      </w:r>
      <w:r>
        <w:rPr>
          <w:bCs/>
        </w:rPr>
        <w:t>t</w:t>
      </w:r>
      <w:r w:rsidRPr="00CE41D1">
        <w:rPr>
          <w:bCs/>
        </w:rPr>
        <w:t>he 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CE41D1">
        <w:rPr>
          <w:bCs/>
        </w:rPr>
        <w:t xml:space="preserve"> as</w:t>
      </w:r>
      <w:r>
        <w:rPr>
          <w:bCs/>
        </w:rPr>
        <w:t xml:space="preserve"> a</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Pr="00CE41D1">
        <w:rPr>
          <w:b/>
          <w:bCs/>
        </w:rPr>
        <w:t>s</w:t>
      </w:r>
      <w:r w:rsidRPr="00E5002A">
        <w:rPr>
          <w:bCs/>
        </w:rPr>
        <w:t>]</w:t>
      </w:r>
      <w:r w:rsidRPr="00CE41D1">
        <w:rPr>
          <w:bCs/>
        </w:rPr>
        <w:t xml:space="preserve">. In Nubian Dongolawi </w:t>
      </w:r>
      <w:r>
        <w:rPr>
          <w:bCs/>
        </w:rPr>
        <w:t>[</w:t>
      </w:r>
      <w:r w:rsidRPr="00E5002A">
        <w:rPr>
          <w:b/>
          <w:bCs/>
        </w:rPr>
        <w:t>ʃ</w:t>
      </w:r>
      <w:r w:rsidRPr="00E5002A">
        <w:rPr>
          <w:bCs/>
        </w:rPr>
        <w:t>]</w:t>
      </w:r>
      <w:r w:rsidRPr="00CE41D1">
        <w:rPr>
          <w:b/>
          <w:bCs/>
        </w:rPr>
        <w:t xml:space="preserve"> </w:t>
      </w:r>
      <w:r w:rsidRPr="00CE41D1">
        <w:rPr>
          <w:bCs/>
        </w:rPr>
        <w:t xml:space="preserve">and </w:t>
      </w:r>
      <w:r>
        <w:rPr>
          <w:bCs/>
        </w:rPr>
        <w:t>[</w:t>
      </w:r>
      <w:r w:rsidRPr="00E5002A">
        <w:rPr>
          <w:b/>
          <w:bCs/>
        </w:rPr>
        <w:t>s</w:t>
      </w:r>
      <w:r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Pr>
          <w:bCs/>
        </w:rPr>
        <w:t xml:space="preserve"> (</w:t>
      </w:r>
      <w:r w:rsidRPr="00942FB6">
        <w:rPr>
          <w:b/>
          <w:bCs/>
          <w:sz w:val="20"/>
          <w:szCs w:val="20"/>
        </w:rPr>
        <w:t>68</w:t>
      </w:r>
      <w:r>
        <w:rPr>
          <w:bCs/>
        </w:rPr>
        <w:t>)</w:t>
      </w:r>
      <w:r w:rsidRPr="00CE41D1">
        <w:rPr>
          <w:bCs/>
        </w:rPr>
        <w:t xml:space="preserve"> </w:t>
      </w:r>
      <w:r w:rsidRPr="00CE41D1">
        <w:rPr>
          <w:b/>
          <w:bCs/>
        </w:rPr>
        <w:t>*ʃ</w:t>
      </w:r>
      <w:r w:rsidRPr="00CE41D1">
        <w:rPr>
          <w:rFonts w:hint="eastAsia"/>
          <w:b/>
          <w:bCs/>
        </w:rPr>
        <w:t>ɑ</w:t>
      </w:r>
      <w:r>
        <w:rPr>
          <w:b/>
          <w:bCs/>
        </w:rPr>
        <w:t xml:space="preserve"> </w:t>
      </w:r>
      <w:r w:rsidRPr="00CE41D1">
        <w:rPr>
          <w:bCs/>
        </w:rPr>
        <w:t xml:space="preserve">- light, sun, with Nubian Dongolawi </w:t>
      </w:r>
      <w:r w:rsidRPr="00CE41D1">
        <w:rPr>
          <w:b/>
          <w:bCs/>
        </w:rPr>
        <w:t>aʃ</w:t>
      </w:r>
      <w:r w:rsidRPr="00CE41D1">
        <w:rPr>
          <w:rFonts w:hint="eastAsia"/>
          <w:b/>
          <w:bCs/>
        </w:rPr>
        <w:t>ɑ</w:t>
      </w:r>
      <w:r>
        <w:rPr>
          <w:rFonts w:eastAsia="MS Gothic" w:hint="eastAsia"/>
          <w:b/>
          <w:bCs/>
        </w:rPr>
        <w:t xml:space="preserve"> </w:t>
      </w:r>
      <w:r w:rsidRPr="00CE41D1">
        <w:rPr>
          <w:bCs/>
        </w:rPr>
        <w:t xml:space="preserve">- light, sky or Medew Neter </w:t>
      </w:r>
      <w:r>
        <w:rPr>
          <w:bCs/>
        </w:rPr>
        <w:t>(</w:t>
      </w:r>
      <w:r w:rsidRPr="00912314">
        <w:rPr>
          <w:b/>
          <w:bCs/>
          <w:sz w:val="20"/>
          <w:szCs w:val="20"/>
        </w:rPr>
        <w:t>69</w:t>
      </w:r>
      <w:r>
        <w:rPr>
          <w:bCs/>
        </w:rPr>
        <w:t>)</w:t>
      </w:r>
      <w:r w:rsidRPr="00CE41D1">
        <w:rPr>
          <w:bCs/>
        </w:rPr>
        <w:t>*</w:t>
      </w:r>
      <w:r w:rsidRPr="00CE41D1">
        <w:rPr>
          <w:b/>
          <w:bCs/>
        </w:rPr>
        <w:t>ʃáu</w:t>
      </w:r>
      <w:r>
        <w:rPr>
          <w:b/>
          <w:bCs/>
        </w:rPr>
        <w:t xml:space="preserve"> </w:t>
      </w:r>
      <w:r w:rsidRPr="00CE41D1">
        <w:rPr>
          <w:bCs/>
        </w:rPr>
        <w:t>- be dry</w:t>
      </w:r>
      <w:r>
        <w:rPr>
          <w:bCs/>
        </w:rPr>
        <w:t>,</w:t>
      </w:r>
      <w:r w:rsidRPr="00CE41D1">
        <w:rPr>
          <w:bCs/>
        </w:rPr>
        <w:t xml:space="preserve"> with Nubian Dongolawi </w:t>
      </w:r>
      <w:r w:rsidRPr="00CE41D1">
        <w:rPr>
          <w:b/>
          <w:bCs/>
        </w:rPr>
        <w:t>sɔːw</w:t>
      </w:r>
      <w:r>
        <w:rPr>
          <w:b/>
          <w:bCs/>
        </w:rPr>
        <w:t xml:space="preserve"> </w:t>
      </w:r>
      <w:r w:rsidRPr="00CE41D1">
        <w:rPr>
          <w:bCs/>
        </w:rPr>
        <w:t xml:space="preserve">- dry. </w:t>
      </w:r>
      <w:r>
        <w:rPr>
          <w:bCs/>
        </w:rPr>
        <w:t>The Medew Neter (Ancient Egyptian) C1</w:t>
      </w:r>
      <w:r w:rsidRPr="00CE41D1">
        <w:rPr>
          <w:b/>
          <w:bCs/>
        </w:rPr>
        <w:t>*ʃ</w:t>
      </w:r>
      <w:r w:rsidRPr="00CE41D1">
        <w:rPr>
          <w:bCs/>
        </w:rPr>
        <w:t xml:space="preserve"> becomes </w:t>
      </w:r>
      <w:r>
        <w:rPr>
          <w:bCs/>
        </w:rPr>
        <w:t xml:space="preserve">a C1 </w:t>
      </w:r>
      <w:r w:rsidRPr="00CE41D1">
        <w:rPr>
          <w:bCs/>
        </w:rPr>
        <w:t xml:space="preserve">voiceless palatal stop </w:t>
      </w:r>
      <w:r>
        <w:rPr>
          <w:bCs/>
        </w:rPr>
        <w:t>[</w:t>
      </w:r>
      <w:r w:rsidRPr="00CE41D1">
        <w:rPr>
          <w:b/>
          <w:bCs/>
        </w:rPr>
        <w:t>c</w:t>
      </w:r>
      <w:r w:rsidRPr="001716AA">
        <w:rPr>
          <w:bCs/>
        </w:rPr>
        <w:t>]</w:t>
      </w:r>
      <w:r>
        <w:rPr>
          <w:b/>
          <w:bCs/>
        </w:rPr>
        <w:t xml:space="preserve"> </w:t>
      </w:r>
      <w:r w:rsidRPr="00D81122">
        <w:rPr>
          <w:bCs/>
        </w:rPr>
        <w:t>in</w:t>
      </w:r>
      <w:r>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Pr>
          <w:bCs/>
        </w:rPr>
        <w:t>,</w:t>
      </w:r>
      <w:r w:rsidRPr="00CE41D1">
        <w:rPr>
          <w:bCs/>
        </w:rPr>
        <w:t xml:space="preserve"> confirming with more confidence that a genetic affinity</w:t>
      </w:r>
      <w:r>
        <w:rPr>
          <w:bCs/>
        </w:rPr>
        <w:fldChar w:fldCharType="begin"/>
      </w:r>
      <w:r>
        <w:instrText xml:space="preserve"> XE "</w:instrText>
      </w:r>
      <w:r w:rsidRPr="00020517">
        <w:rPr>
          <w:bCs/>
        </w:rPr>
        <w:instrText>genetic affinity</w:instrText>
      </w:r>
      <w:r>
        <w:instrText xml:space="preserve">" </w:instrText>
      </w:r>
      <w:r>
        <w:rPr>
          <w:bCs/>
        </w:rPr>
        <w:fldChar w:fldCharType="end"/>
      </w:r>
      <w:r w:rsidRPr="00CE41D1">
        <w:rPr>
          <w:bCs/>
        </w:rPr>
        <w:t xml:space="preserve"> phonologically can be the only explanation (Dimmendaal, 2011). All of these Black African languages showing exact systematic regularity with the basic terms as </w:t>
      </w:r>
      <w:r>
        <w:rPr>
          <w:bCs/>
        </w:rPr>
        <w:t xml:space="preserve">hair, </w:t>
      </w:r>
      <w:r w:rsidRPr="00CE41D1">
        <w:rPr>
          <w:bCs/>
        </w:rPr>
        <w:t xml:space="preserve">nose, </w:t>
      </w:r>
      <w:r>
        <w:rPr>
          <w:bCs/>
        </w:rPr>
        <w:t>circle, light, dry, mix, read, and pull/</w:t>
      </w:r>
      <w:r w:rsidRPr="00CE41D1">
        <w:rPr>
          <w:bCs/>
        </w:rPr>
        <w:t>drag</w:t>
      </w:r>
      <w:r>
        <w:rPr>
          <w:bCs/>
        </w:rPr>
        <w:t>,</w:t>
      </w:r>
      <w:r w:rsidRPr="00CE41D1">
        <w:rPr>
          <w:bCs/>
        </w:rPr>
        <w:t xml:space="preserve"> is </w:t>
      </w:r>
      <w:r>
        <w:rPr>
          <w:bCs/>
        </w:rPr>
        <w:t>highly probable that these lexical similarities</w:t>
      </w:r>
      <w:r>
        <w:rPr>
          <w:bCs/>
        </w:rPr>
        <w:fldChar w:fldCharType="begin"/>
      </w:r>
      <w:r>
        <w:instrText xml:space="preserve"> XE "</w:instrText>
      </w:r>
      <w:r w:rsidRPr="00FE2805">
        <w:instrText>similarities</w:instrText>
      </w:r>
      <w:r>
        <w:instrText xml:space="preserve">" </w:instrText>
      </w:r>
      <w:r>
        <w:rPr>
          <w:bCs/>
        </w:rPr>
        <w:fldChar w:fldCharType="end"/>
      </w:r>
      <w:r>
        <w:rPr>
          <w:bCs/>
        </w:rPr>
        <w:t xml:space="preserve"> is not motivated</w:t>
      </w:r>
      <w:r w:rsidRPr="00CE41D1">
        <w:rPr>
          <w:bCs/>
        </w:rPr>
        <w:t xml:space="preserve"> by chance or either borrowings</w:t>
      </w:r>
      <w:sdt>
        <w:sdtPr>
          <w:rPr>
            <w:bCs/>
          </w:rPr>
          <w:id w:val="-1157914069"/>
          <w:citation/>
        </w:sdtPr>
        <w:sdtContent>
          <w:r>
            <w:rPr>
              <w:bCs/>
            </w:rPr>
            <w:fldChar w:fldCharType="begin"/>
          </w:r>
          <w:r>
            <w:rPr>
              <w:bCs/>
            </w:rPr>
            <w:instrText xml:space="preserve"> CITATION Æba05 \l 1033 </w:instrText>
          </w:r>
          <w:r>
            <w:rPr>
              <w:bCs/>
            </w:rPr>
            <w:fldChar w:fldCharType="separate"/>
          </w:r>
          <w:r>
            <w:rPr>
              <w:bCs/>
              <w:noProof/>
            </w:rPr>
            <w:t xml:space="preserve"> </w:t>
          </w:r>
          <w:r>
            <w:rPr>
              <w:noProof/>
            </w:rPr>
            <w:t>(Kambon, 2005)</w:t>
          </w:r>
          <w:r>
            <w:rPr>
              <w:bCs/>
            </w:rPr>
            <w:fldChar w:fldCharType="end"/>
          </w:r>
        </w:sdtContent>
      </w:sdt>
      <w:r w:rsidRPr="00CE41D1">
        <w:rPr>
          <w:bCs/>
        </w:rPr>
        <w:t>.</w:t>
      </w:r>
      <w:r w:rsidR="00A02E6B">
        <w:rPr>
          <w:bCs/>
        </w:rPr>
        <w:t xml:space="preserve"> </w:t>
      </w:r>
    </w:p>
    <w:p w14:paraId="32268F3B" w14:textId="77777777" w:rsidR="00A02E6B" w:rsidRPr="00A02E6B" w:rsidRDefault="00A02E6B" w:rsidP="00A02E6B">
      <w:pPr>
        <w:pStyle w:val="NoSpacing"/>
      </w:pPr>
    </w:p>
    <w:p w14:paraId="6A37D550" w14:textId="77777777" w:rsidR="004C6065" w:rsidRDefault="004C6065" w:rsidP="004C6065">
      <w:pPr>
        <w:rPr>
          <w:bCs/>
        </w:rPr>
      </w:pPr>
      <w:r w:rsidRPr="004C6065">
        <w:rPr>
          <w:b/>
          <w:bCs/>
          <w:i/>
        </w:rPr>
        <w:t>Lexical correspondences (11)</w:t>
      </w:r>
      <w:r>
        <w:rPr>
          <w:bCs/>
        </w:rPr>
        <w:t xml:space="preserve"> – C1 *</w:t>
      </w:r>
      <w:r w:rsidRPr="00517929">
        <w:rPr>
          <w:b/>
          <w:bCs/>
        </w:rPr>
        <w:t xml:space="preserve">ʃ </w:t>
      </w:r>
      <w:r>
        <w:rPr>
          <w:bCs/>
        </w:rPr>
        <w:t xml:space="preserve">&gt; </w:t>
      </w:r>
      <w:r w:rsidRPr="00517929">
        <w:rPr>
          <w:b/>
          <w:bCs/>
        </w:rPr>
        <w:t>s</w:t>
      </w:r>
    </w:p>
    <w:p w14:paraId="71A4B901" w14:textId="6091DF02" w:rsidR="00A02E6B" w:rsidRPr="001F05CB" w:rsidRDefault="004C6065" w:rsidP="001F05CB">
      <w:pPr>
        <w:rPr>
          <w:bCs/>
        </w:rPr>
      </w:pPr>
      <w:r w:rsidRPr="00517929">
        <w:rPr>
          <w:bCs/>
        </w:rPr>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69C06456"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ʃad</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76114226"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a</w:t>
            </w:r>
            <w:r w:rsidRPr="004C6065">
              <w:rPr>
                <w:rFonts w:eastAsia="Times New Roman" w:cs="Times New Roman"/>
                <w:b/>
                <w:color w:val="000000"/>
              </w:rPr>
              <w:t>d</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tasiː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14D6374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ʃïb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471FB4A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ɑːb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ioʊsop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77777777"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ʃuːdi</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uːdi</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7E2EC43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ʃɛrıt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órıt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B05F10">
        <w:trPr>
          <w:trHeight w:val="899"/>
        </w:trPr>
        <w:tc>
          <w:tcPr>
            <w:tcW w:w="1430" w:type="pct"/>
            <w:shd w:val="clear" w:color="auto" w:fill="auto"/>
            <w:tcMar>
              <w:top w:w="100" w:type="dxa"/>
              <w:left w:w="100" w:type="dxa"/>
              <w:bottom w:w="100" w:type="dxa"/>
              <w:right w:w="100" w:type="dxa"/>
            </w:tcMar>
          </w:tcPr>
          <w:p w14:paraId="60A94BA8" w14:textId="632A25A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w:t>
            </w:r>
            <w:r w:rsidRPr="004C6065">
              <w:rPr>
                <w:rFonts w:eastAsia="Times New Roman" w:cs="Times New Roman" w:hint="eastAsia"/>
                <w:noProof/>
                <w:color w:val="000000"/>
                <w:u w:val="single"/>
              </w:rPr>
              <w:t>ɑ</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hint="eastAsia"/>
                <w:b/>
              </w:rPr>
              <w:t>ɑ</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ɛ́sɛ́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62F46AF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ʃoːuː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áu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08D2765D" w:rsidR="004C6065" w:rsidRDefault="002C6A69" w:rsidP="00C87FBF">
      <w:pPr>
        <w:pStyle w:val="NoSpacing"/>
        <w:jc w:val="both"/>
        <w:rPr>
          <w:bCs/>
        </w:rPr>
      </w:pPr>
      <w:r>
        <w:br/>
      </w:r>
      <w:r w:rsidR="00C87FBF">
        <w:rPr>
          <w:bCs/>
        </w:rPr>
        <w:t xml:space="preserve">          </w:t>
      </w:r>
      <w:r w:rsidR="004C6065" w:rsidRPr="004C6065">
        <w:rPr>
          <w:bCs/>
        </w:rPr>
        <w:t xml:space="preserve">In </w:t>
      </w:r>
      <w:r w:rsidR="004C6065" w:rsidRPr="004C6065">
        <w:rPr>
          <w:b/>
          <w:bCs/>
          <w:i/>
        </w:rPr>
        <w:t xml:space="preserve">Lexical correspondences (12),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4C6065" w:rsidRPr="004C6065">
        <w:rPr>
          <w:bCs/>
        </w:rPr>
        <w:t>, becomes 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which is an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4C6065" w:rsidRPr="004C6065">
            <w:rPr>
              <w:bCs/>
            </w:rPr>
            <w:t xml:space="preserve"> </w:t>
          </w:r>
          <w:r w:rsidR="004C6065" w:rsidRPr="004C6065">
            <w:t>(Bennett, 1998)</w:t>
          </w:r>
          <w:r w:rsidR="004C6065" w:rsidRPr="004C6065">
            <w:fldChar w:fldCharType="end"/>
          </w:r>
        </w:sdtContent>
      </w:sdt>
      <w:r w:rsidR="004C6065" w:rsidRPr="004C6065">
        <w:rPr>
          <w:bCs/>
        </w:rPr>
        <w:t xml:space="preserve">. This historical affinity would also extend to the other Black African languages. We can examine, the Medew Neter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 xml:space="preserve">sɛ̄t </w:t>
      </w:r>
      <w:r w:rsidR="004C6065" w:rsidRPr="004C6065">
        <w:rPr>
          <w:bCs/>
        </w:rPr>
        <w:t xml:space="preserve">- bow;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xml:space="preserve"> </w:t>
      </w:r>
      <w:r w:rsidR="004C6065" w:rsidRPr="004C6065">
        <w:rPr>
          <w:b/>
          <w:bCs/>
        </w:rPr>
        <w:t xml:space="preserve">sɔ́rɔ̀j-ni-gòo </w:t>
      </w:r>
      <w:r w:rsidR="004C6065" w:rsidRPr="004C6065">
        <w:rPr>
          <w:bCs/>
        </w:rPr>
        <w:t xml:space="preserve">- shoot out. Dogon Tommo So </w:t>
      </w:r>
      <w:r w:rsidR="004C6065" w:rsidRPr="004C6065">
        <w:rPr>
          <w:b/>
          <w:bCs/>
        </w:rPr>
        <w:t>sɔ́rɔ̀j-ni-gòo</w:t>
      </w:r>
      <w:r w:rsidR="00D90BA6">
        <w:rPr>
          <w:b/>
          <w:bCs/>
        </w:rPr>
        <w:t xml:space="preserve"> </w:t>
      </w:r>
      <w:r w:rsidR="004C6065" w:rsidRPr="004C6065">
        <w:rPr>
          <w:bCs/>
        </w:rPr>
        <w:t>- shoot out, would have complex cases of added attachments through time or either space that would be possibly explained as epenthesis</w:t>
      </w:r>
      <w:r w:rsidR="004C6065" w:rsidRPr="004C6065">
        <w:rPr>
          <w:bCs/>
        </w:rPr>
        <w:fldChar w:fldCharType="begin"/>
      </w:r>
      <w:r w:rsidR="004C6065" w:rsidRPr="004C6065">
        <w:instrText xml:space="preserve"> XE "epenthesis"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16F205D6" w:rsidR="00FB4873" w:rsidRDefault="007F61EE" w:rsidP="00FB4873">
      <w:pPr>
        <w:rPr>
          <w:rFonts w:eastAsia="SimSun" w:cs="Times New Roman"/>
          <w:bCs/>
          <w:color w:val="000000"/>
          <w:lang w:eastAsia="ja-JP"/>
        </w:rPr>
      </w:pPr>
      <w:r>
        <w:br/>
      </w:r>
      <w:r w:rsidR="00FB4873" w:rsidRPr="00FB4873">
        <w:rPr>
          <w:rFonts w:eastAsia="SimSun" w:cs="Times New Roman"/>
          <w:b/>
          <w:bCs/>
          <w:i/>
          <w:color w:val="000000"/>
          <w:lang w:eastAsia="ja-JP"/>
        </w:rPr>
        <w:t>Lexical correspondences (12)</w:t>
      </w:r>
      <w:r w:rsidR="00FB4873" w:rsidRPr="00FB4873">
        <w:rPr>
          <w:rFonts w:eastAsia="SimSun" w:cs="Times New Roman"/>
          <w:bCs/>
          <w:color w:val="000000"/>
          <w:lang w:eastAsia="ja-JP"/>
        </w:rPr>
        <w:t xml:space="preserve"> – C1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 &gt; becomes Nubian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77777777" w:rsidR="00D86C95" w:rsidRPr="00D86C95" w:rsidRDefault="00D86C95" w:rsidP="00D86C95">
      <w:pPr>
        <w:pStyle w:val="Heading1"/>
        <w:rPr>
          <w:lang w:eastAsia="ja-JP"/>
        </w:rPr>
      </w:pP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221"/>
        <w:gridCol w:w="1442"/>
      </w:tblGrid>
      <w:tr w:rsidR="00B55B95" w:rsidRPr="00FB4873" w14:paraId="4D2341D4" w14:textId="77777777" w:rsidTr="001E7610">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221"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442"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D9733B">
        <w:trPr>
          <w:trHeight w:val="110"/>
        </w:trPr>
        <w:tc>
          <w:tcPr>
            <w:tcW w:w="2354" w:type="dxa"/>
            <w:shd w:val="clear" w:color="auto" w:fill="auto"/>
            <w:tcMar>
              <w:top w:w="100" w:type="dxa"/>
              <w:left w:w="100" w:type="dxa"/>
              <w:bottom w:w="100" w:type="dxa"/>
              <w:right w:w="100" w:type="dxa"/>
            </w:tcMar>
          </w:tcPr>
          <w:p w14:paraId="5CA13B8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sune</w:t>
            </w:r>
            <w:r w:rsidRPr="00FB4873">
              <w:rPr>
                <w:rFonts w:eastAsia="Times New Roman" w:cs="Times New Roman"/>
                <w:i/>
                <w:noProof/>
                <w:color w:val="000000"/>
                <w:u w:val="single"/>
              </w:rPr>
              <w:t>ː</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ʃoːlm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221"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442" w:type="dxa"/>
          </w:tcPr>
          <w:p w14:paraId="2ED6272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D9733B">
        <w:trPr>
          <w:trHeight w:val="99"/>
        </w:trPr>
        <w:tc>
          <w:tcPr>
            <w:tcW w:w="2354" w:type="dxa"/>
            <w:shd w:val="clear" w:color="auto" w:fill="auto"/>
            <w:tcMar>
              <w:top w:w="100" w:type="dxa"/>
              <w:left w:w="100" w:type="dxa"/>
              <w:bottom w:w="100" w:type="dxa"/>
              <w:right w:w="100" w:type="dxa"/>
            </w:tcMar>
          </w:tcPr>
          <w:p w14:paraId="08E9B76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se</w:t>
            </w:r>
            <w:r w:rsidRPr="00FB4873">
              <w:rPr>
                <w:rFonts w:eastAsia="Times New Roman" w:cs="Times New Roman"/>
                <w:i/>
                <w:noProof/>
                <w:color w:val="000000"/>
                <w:u w:val="single"/>
              </w:rPr>
              <w:t>ː</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FB4873">
              <w:rPr>
                <w:rFonts w:eastAsia="Times New Roman" w:cs="Times New Roman"/>
                <w:b/>
              </w:rPr>
              <w:t>seː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221"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rPr>
              <w:t>cier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442"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ísé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336561">
        <w:trPr>
          <w:trHeight w:val="530"/>
        </w:trPr>
        <w:tc>
          <w:tcPr>
            <w:tcW w:w="2354" w:type="dxa"/>
            <w:shd w:val="clear" w:color="auto" w:fill="auto"/>
            <w:tcMar>
              <w:top w:w="100" w:type="dxa"/>
              <w:left w:w="100" w:type="dxa"/>
              <w:bottom w:w="100" w:type="dxa"/>
              <w:right w:w="100" w:type="dxa"/>
            </w:tcMar>
          </w:tcPr>
          <w:p w14:paraId="34F1840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sád</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á</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221"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acɔ̈r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442"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336561">
        <w:trPr>
          <w:trHeight w:val="17"/>
        </w:trPr>
        <w:tc>
          <w:tcPr>
            <w:tcW w:w="2354" w:type="dxa"/>
            <w:shd w:val="clear" w:color="auto" w:fill="auto"/>
            <w:tcMar>
              <w:top w:w="100" w:type="dxa"/>
              <w:left w:w="100" w:type="dxa"/>
              <w:bottom w:w="100" w:type="dxa"/>
              <w:right w:w="100" w:type="dxa"/>
            </w:tcMar>
          </w:tcPr>
          <w:p w14:paraId="14B66307" w14:textId="77391B1A"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sɛ̄t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ɛ̄t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221"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cuat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442" w:type="dxa"/>
          </w:tcPr>
          <w:p w14:paraId="252CF9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sɔ́rɔ̀j</w:t>
            </w:r>
            <w:r w:rsidRPr="00FB4873">
              <w:rPr>
                <w:rFonts w:eastAsia="SimSun" w:cs="Times New Roman"/>
                <w:color w:val="000000"/>
                <w:lang w:eastAsia="ja-JP"/>
              </w:rPr>
              <w:t xml:space="preserve"> </w:t>
            </w:r>
            <w:r w:rsidRPr="00FB4873">
              <w:rPr>
                <w:rFonts w:eastAsia="Times New Roman" w:cs="Times New Roman"/>
                <w:b/>
              </w:rPr>
              <w:t>ni gòo</w:t>
            </w:r>
            <w:r w:rsidRPr="00FB4873">
              <w:rPr>
                <w:rFonts w:eastAsia="Times New Roman" w:cs="Times New Roman"/>
                <w:b/>
                <w:color w:val="000000"/>
              </w:rPr>
              <w:br/>
            </w:r>
            <w:r w:rsidRPr="00FB4873">
              <w:rPr>
                <w:rFonts w:eastAsia="Times New Roman" w:cs="Times New Roman"/>
                <w:i/>
                <w:color w:val="000000"/>
                <w:sz w:val="20"/>
                <w:szCs w:val="20"/>
              </w:rPr>
              <w:t>shoot out</w:t>
            </w:r>
            <w:r w:rsidRPr="00FB4873">
              <w:rPr>
                <w:rFonts w:eastAsia="Times New Roman" w:cs="Times New Roman"/>
                <w:b/>
                <w:color w:val="000000"/>
              </w:rPr>
              <w:br/>
            </w:r>
          </w:p>
        </w:tc>
      </w:tr>
      <w:tr w:rsidR="00B55B95" w:rsidRPr="00FB4873" w14:paraId="2056925B" w14:textId="77777777" w:rsidTr="00D9733B">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 xml:space="preserve">siː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sisters son</w:t>
            </w:r>
          </w:p>
        </w:tc>
        <w:tc>
          <w:tcPr>
            <w:tcW w:w="1221"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442"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D9733B">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rPr>
              <w:t>ʃeːri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221"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442"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650DDA6" w:rsidR="00CA7B68" w:rsidRPr="00CA7B68"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The Medew Neter C1 voiceless labiodental fricative *</w:t>
      </w:r>
      <w:r w:rsidR="00B60314" w:rsidRPr="00B60314">
        <w:rPr>
          <w:rFonts w:eastAsia="Times New Roman"/>
          <w:b/>
          <w:bCs/>
        </w:rPr>
        <w:t>f</w:t>
      </w:r>
      <w:r w:rsidR="00B60314" w:rsidRPr="00B60314">
        <w:rPr>
          <w:rFonts w:eastAsia="Times New Roman"/>
          <w:bCs/>
        </w:rPr>
        <w:t>, becomes identical in 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as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B60314" w:rsidRPr="00336561">
        <w:rPr>
          <w:rFonts w:eastAsia="Times New Roman"/>
          <w:b/>
          <w:bCs/>
          <w:i/>
        </w:rPr>
        <w:t>Lexical correspondences (13).</w:t>
      </w:r>
      <w:r w:rsidR="00B60314" w:rsidRPr="00B60314">
        <w:rPr>
          <w:rFonts w:eastAsia="Times New Roman"/>
          <w:bCs/>
        </w:rPr>
        <w:t xml:space="preserve"> The Medew Neter and Nubian Dongolawi C1 voiceless labiodental fricative [</w:t>
      </w:r>
      <w:r w:rsidR="00B60314" w:rsidRPr="00B60314">
        <w:rPr>
          <w:rFonts w:eastAsia="Times New Roman"/>
          <w:b/>
          <w:bCs/>
        </w:rPr>
        <w:t>f</w:t>
      </w:r>
      <w:r w:rsidR="00B60314" w:rsidRPr="00B60314">
        <w:rPr>
          <w:rFonts w:eastAsia="Times New Roman"/>
          <w:bCs/>
        </w:rPr>
        <w:t>], becomes in high correspondent frequency, a voiceless bilabial stop, C1 [</w:t>
      </w:r>
      <w:r w:rsidR="00B60314" w:rsidRPr="00B60314">
        <w:rPr>
          <w:rFonts w:eastAsia="Times New Roman"/>
          <w:b/>
          <w:bCs/>
        </w:rPr>
        <w:t>p</w:t>
      </w:r>
      <w:r w:rsidR="00B60314" w:rsidRPr="00B60314">
        <w:rPr>
          <w:rFonts w:eastAsia="Times New Roman"/>
          <w:bCs/>
        </w:rPr>
        <w:t>], in Coptic, SW Dinka and Dogon Tommo So</w:t>
      </w:r>
      <w:r w:rsidR="00B60314" w:rsidRPr="00B60314">
        <w:rPr>
          <w:rFonts w:eastAsia="Times New Roman"/>
          <w:bCs/>
        </w:rPr>
        <w:fldChar w:fldCharType="begin"/>
      </w:r>
      <w:r w:rsidR="00B60314" w:rsidRPr="00B60314">
        <w:rPr>
          <w:rFonts w:eastAsia="Times New Roman"/>
        </w:rPr>
        <w:instrText xml:space="preserve"> XE "Dogon Tommo So" </w:instrText>
      </w:r>
      <w:r w:rsidR="00B60314" w:rsidRPr="00B60314">
        <w:rPr>
          <w:rFonts w:eastAsia="Times New Roman"/>
          <w:bCs/>
        </w:rPr>
        <w:fldChar w:fldCharType="end"/>
      </w:r>
      <w:r w:rsidR="00B60314" w:rsidRPr="00B60314">
        <w:rPr>
          <w:rFonts w:eastAsia="Times New Roman"/>
          <w:bCs/>
        </w:rPr>
        <w:t>.</w:t>
      </w:r>
    </w:p>
    <w:p w14:paraId="215DEAAA" w14:textId="1650DDA6" w:rsidR="00CA7B68" w:rsidRPr="00CA7B68" w:rsidRDefault="00CA7B68" w:rsidP="00CA7B68">
      <w:pPr>
        <w:pStyle w:val="NoSpacing"/>
        <w:jc w:val="both"/>
        <w:rPr>
          <w:rFonts w:eastAsia="Times New Roman"/>
          <w:bCs/>
        </w:rPr>
      </w:pPr>
    </w:p>
    <w:p w14:paraId="652E3F4B" w14:textId="2214B5BA" w:rsidR="00D86C95" w:rsidRPr="00D86C95" w:rsidRDefault="00CA7B68" w:rsidP="00CA7B68">
      <w:pPr>
        <w:pStyle w:val="NoSpacing"/>
        <w:rPr>
          <w:rFonts w:eastAsia="SimSun" w:cs="Times New Roman"/>
          <w:b/>
          <w:bCs/>
          <w:color w:val="000000"/>
          <w:lang w:eastAsia="ja-JP"/>
        </w:rPr>
      </w:pPr>
      <w:r w:rsidRPr="00CA7B68">
        <w:rPr>
          <w:rFonts w:eastAsia="SimSun"/>
          <w:b/>
          <w:i/>
          <w:lang w:eastAsia="ja-JP"/>
        </w:rPr>
        <w:t>Lexical correspondences (13)</w:t>
      </w:r>
      <w:r w:rsidRPr="00CA7B68">
        <w:rPr>
          <w:rFonts w:eastAsia="SimSun"/>
          <w:lang w:eastAsia="ja-JP"/>
        </w:rPr>
        <w:t xml:space="preserve"> – C1 *</w:t>
      </w:r>
      <w:r w:rsidRPr="00CA7B68">
        <w:rPr>
          <w:rFonts w:eastAsia="SimSun"/>
          <w:b/>
          <w:lang w:eastAsia="ja-JP"/>
        </w:rPr>
        <w:t xml:space="preserve">f </w:t>
      </w:r>
      <w:r w:rsidRPr="00CA7B68">
        <w:rPr>
          <w:rFonts w:eastAsia="SimSun"/>
          <w:lang w:eastAsia="ja-JP"/>
        </w:rPr>
        <w:t xml:space="preserve">&gt; </w:t>
      </w:r>
      <w:r w:rsidRPr="00CA7B68">
        <w:rPr>
          <w:rFonts w:eastAsia="SimSun"/>
          <w:b/>
          <w:lang w:eastAsia="ja-JP"/>
        </w:rPr>
        <w:t>f</w:t>
      </w:r>
      <w:r w:rsidRPr="00CA7B68">
        <w:rPr>
          <w:rFonts w:eastAsia="SimSun"/>
          <w:lang w:eastAsia="ja-JP"/>
        </w:rPr>
        <w:br/>
        <w:t>The Medew Neter C1 voiceless labiodental fricative *</w:t>
      </w:r>
      <w:r w:rsidRPr="00CA7B68">
        <w:rPr>
          <w:rFonts w:eastAsia="SimSun"/>
          <w:b/>
          <w:lang w:eastAsia="ja-JP"/>
        </w:rPr>
        <w:t>f</w:t>
      </w:r>
      <w:r w:rsidRPr="00CA7B68">
        <w:rPr>
          <w:rFonts w:eastAsia="SimSun"/>
          <w:lang w:eastAsia="ja-JP"/>
        </w:rPr>
        <w:t>- --</w:t>
      </w:r>
      <w:r w:rsidRPr="00CA7B68">
        <w:rPr>
          <w:rFonts w:eastAsia="SimSun"/>
          <w:lang w:eastAsia="ja-JP"/>
        </w:rPr>
        <w:sym w:font="Wingdings" w:char="F0E0"/>
      </w:r>
      <w:r>
        <w:rPr>
          <w:rFonts w:eastAsia="SimSun"/>
          <w:lang w:eastAsia="ja-JP"/>
        </w:rPr>
        <w:t xml:space="preserve"> becomes Nubian </w:t>
      </w:r>
      <w:r w:rsidRPr="00CA7B68">
        <w:rPr>
          <w:rFonts w:eastAsia="SimSun" w:cs="Times New Roman"/>
          <w:bCs/>
          <w:color w:val="000000"/>
          <w:lang w:eastAsia="ja-JP"/>
        </w:rPr>
        <w:t>Dongolawi</w:t>
      </w:r>
      <w:r w:rsidRPr="00CA7B68">
        <w:rPr>
          <w:rFonts w:eastAsia="SimSun" w:cs="Times New Roman"/>
          <w:bCs/>
          <w:color w:val="000000"/>
          <w:lang w:eastAsia="ja-JP"/>
        </w:rPr>
        <w:fldChar w:fldCharType="begin"/>
      </w:r>
      <w:r w:rsidRPr="00CA7B68">
        <w:rPr>
          <w:rFonts w:eastAsia="SimSun" w:cs="Times New Roman"/>
          <w:color w:val="000000"/>
          <w:lang w:eastAsia="ja-JP"/>
        </w:rPr>
        <w:instrText xml:space="preserve"> XE "Nubian Dongolawi" </w:instrText>
      </w:r>
      <w:r w:rsidRPr="00CA7B68">
        <w:rPr>
          <w:rFonts w:eastAsia="SimSun" w:cs="Times New Roman"/>
          <w:bCs/>
          <w:color w:val="000000"/>
          <w:lang w:eastAsia="ja-JP"/>
        </w:rPr>
        <w:fldChar w:fldCharType="end"/>
      </w:r>
      <w:r w:rsidRPr="00CA7B68">
        <w:rPr>
          <w:rFonts w:eastAsia="SimSun" w:cs="Times New Roman"/>
          <w:bCs/>
          <w:color w:val="000000"/>
          <w:lang w:eastAsia="ja-JP"/>
        </w:rPr>
        <w:t xml:space="preserve"> C1 </w:t>
      </w:r>
      <w:r w:rsidRPr="00CA7B68">
        <w:rPr>
          <w:rFonts w:eastAsia="SimSun" w:cs="Times New Roman"/>
          <w:b/>
          <w:bCs/>
          <w:color w:val="000000"/>
          <w:lang w:eastAsia="ja-JP"/>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sz w:val="24"/>
                <w:szCs w:val="24"/>
                <w:u w:val="single"/>
              </w:rPr>
              <w:t>fátàf</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átàf</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CA7B68">
              <w:rPr>
                <w:rFonts w:eastAsia="Times New Roman" w:cs="Times New Roman"/>
                <w:b/>
                <w:sz w:val="24"/>
                <w:szCs w:val="24"/>
              </w:rPr>
              <w:t>piltʃ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fɛníd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ɛníd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kʲbʃa</w:t>
            </w:r>
            <w:r w:rsidRPr="00CA7B68">
              <w:rPr>
                <w:rFonts w:eastAsia="Times New Roman" w:cs="Times New Roman"/>
                <w:color w:val="000000"/>
                <w:sz w:val="32"/>
                <w:szCs w:val="32"/>
              </w:rPr>
              <w:br/>
            </w:r>
            <w:r w:rsidRPr="00CA7B68">
              <w:rPr>
                <w:rFonts w:eastAsia="Times New Roman" w:cs="Times New Roman"/>
                <w:i/>
                <w:color w:val="000000"/>
              </w:rPr>
              <w:t>beat of nose</w:t>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b/>
                <w:sz w:val="24"/>
                <w:szCs w:val="24"/>
              </w:rPr>
              <w:t>θɛp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fɛx</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sz w:val="24"/>
                <w:szCs w:val="24"/>
              </w:rPr>
              <w:t>ɛ</w:t>
            </w:r>
            <w:r w:rsidRPr="00CA7B68">
              <w:rPr>
                <w:rFonts w:eastAsia="Times New Roman" w:cs="Times New Roman"/>
                <w:b/>
                <w:color w:val="000000"/>
                <w:sz w:val="24"/>
                <w:szCs w:val="24"/>
              </w:rPr>
              <w:t>xɛ</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koːoːb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w:t>
            </w:r>
            <w:r w:rsidRPr="00CA7B68">
              <w:rPr>
                <w:rFonts w:eastAsia="Times New Roman" w:cs="Times New Roman" w:hint="eastAsia"/>
                <w:noProof/>
                <w:color w:val="000000"/>
                <w:u w:val="single"/>
              </w:rPr>
              <w:t>ɑ</w:t>
            </w:r>
            <w:r w:rsidRPr="00CA7B68">
              <w:rPr>
                <w:rFonts w:eastAsia="Times New Roman" w:cs="Times New Roman"/>
                <w:noProof/>
                <w:color w:val="000000"/>
                <w:u w:val="single"/>
              </w:rPr>
              <w:t>ːd</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ɑːd</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pot~pit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7777777"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CA7B68" w:rsidRPr="00CA7B68">
        <w:rPr>
          <w:rFonts w:eastAsia="Times New Roman"/>
          <w:b/>
          <w:bCs/>
          <w:i/>
        </w:rPr>
        <w:t>Lexical correspondences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(Ancient Egyptian)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(Ancient Egyptian)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
          <w:bCs/>
        </w:rPr>
        <w:t>w</w:t>
      </w:r>
      <w:r w:rsidR="00CA7B68" w:rsidRPr="00CA7B68">
        <w:rPr>
          <w:rFonts w:eastAsia="Times New Roman"/>
          <w:bCs/>
        </w:rPr>
        <w:t xml:space="preserve"> becomes identical phonetically with Nubian Dongolawi voiced labio-velar approximant [</w:t>
      </w:r>
      <w:r w:rsidR="00CA7B68" w:rsidRPr="00CA7B68">
        <w:rPr>
          <w:rFonts w:eastAsia="Times New Roman"/>
          <w:b/>
          <w:bCs/>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xml:space="preserve">– chief, possibly a form of elision in Nubian Dongolawi as the voiced labio - 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(Ancient Egyptian)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1CAF13A0"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(Ancient Egyptian)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 xml:space="preserve">one. The indication of the dual marking to indicate two in number, in Medew Neter (Ancient Egyptian)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 xml:space="preserve">two, or with the basic body part term in Medew Neter (Ancient Egyptian)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cerebrum, brain, C2 *d lenition</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lenition</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into Nubian Dongolawi </w:t>
      </w:r>
      <w:r w:rsidR="00CA7B68" w:rsidRPr="00CA7B68">
        <w:rPr>
          <w:rFonts w:eastAsia="Times New Roman"/>
          <w:b/>
          <w:bCs/>
        </w:rPr>
        <w:t xml:space="preserve">ˈur - </w:t>
      </w:r>
      <w:r w:rsidR="00CA7B68" w:rsidRPr="00CA7B68">
        <w:rPr>
          <w:rFonts w:eastAsia="Times New Roman"/>
          <w:bCs/>
        </w:rPr>
        <w:t xml:space="preserve">head, C2 [r]. The celestial body of a star in Medew Neter (Ancient Egyptian)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 xml:space="preserve">ss. Also, Medew Neter (Ancient Egyptian)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585A54DC" w:rsidR="00935D3C" w:rsidRPr="00935D3C" w:rsidRDefault="000D577A" w:rsidP="00935D3C">
      <w:pPr>
        <w:rPr>
          <w:rFonts w:eastAsia="SimSun" w:cs="Times New Roman"/>
          <w:b/>
          <w:bCs/>
          <w:i/>
          <w:color w:val="000000"/>
          <w:lang w:eastAsia="ja-JP"/>
        </w:rPr>
      </w:pPr>
      <w:r>
        <w:rPr>
          <w:rFonts w:eastAsia="Times New Roman"/>
        </w:rPr>
        <w:br/>
      </w:r>
      <w:r w:rsidR="00935D3C" w:rsidRPr="00935D3C">
        <w:rPr>
          <w:rFonts w:eastAsia="SimSun" w:cs="Times New Roman"/>
          <w:b/>
          <w:bCs/>
          <w:i/>
          <w:color w:val="000000"/>
          <w:lang w:eastAsia="ja-JP"/>
        </w:rPr>
        <w:t xml:space="preserve">Lexical correspondences (14) </w:t>
      </w:r>
    </w:p>
    <w:p w14:paraId="1F22B989" w14:textId="2BF70542"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becomes 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p>
    <w:p w14:paraId="5E5FDB27" w14:textId="77777777" w:rsidR="00935D3C" w:rsidRDefault="00935D3C" w:rsidP="00935D3C">
      <w:pPr>
        <w:pStyle w:val="NoSpacing"/>
        <w:rPr>
          <w:lang w:eastAsia="ja-JP"/>
        </w:rPr>
      </w:pPr>
    </w:p>
    <w:p w14:paraId="0F8C752B" w14:textId="77777777" w:rsidR="00D86C95" w:rsidRDefault="00D86C95" w:rsidP="00935D3C">
      <w:pPr>
        <w:pStyle w:val="NoSpacing"/>
        <w:rPr>
          <w:lang w:eastAsia="ja-JP"/>
        </w:rPr>
      </w:pPr>
    </w:p>
    <w:p w14:paraId="7B9639F7" w14:textId="77777777" w:rsidR="00D86C95" w:rsidRDefault="00D86C95" w:rsidP="00935D3C">
      <w:pPr>
        <w:pStyle w:val="NoSpacing"/>
        <w:rPr>
          <w:lang w:eastAsia="ja-JP"/>
        </w:rPr>
      </w:pPr>
    </w:p>
    <w:p w14:paraId="4D3AB975" w14:textId="77777777" w:rsidR="00D86C95" w:rsidRPr="00935D3C" w:rsidRDefault="00D86C95" w:rsidP="00935D3C">
      <w:pPr>
        <w:pStyle w:val="NoSpacing"/>
        <w:rPr>
          <w:lang w:eastAsia="ja-JP"/>
        </w:rPr>
      </w:pP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lastRenderedPageBreak/>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7566FF7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6D09E1A4"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5B66C1">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935D3C">
              <w:rPr>
                <w:rFonts w:eastAsia="Times New Roman" w:cs="Times New Roman"/>
                <w:b/>
              </w:rPr>
              <w:t>pàⁿdé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wájt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árjt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4966A28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Pr="00935D3C">
              <w:rPr>
                <w:rFonts w:eastAsia="Times New Roman" w:cs="Times New Roman"/>
                <w:noProof/>
                <w:u w:val="single"/>
              </w:rPr>
              <w:t>wudàt</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Pr="005B66C1">
              <w:rPr>
                <w:rFonts w:eastAsia="Times New Roman" w:cs="Times New Roman"/>
                <w:i/>
                <w:sz w:val="20"/>
                <w:szCs w:val="20"/>
              </w:rPr>
              <w:t>the moon</w:t>
            </w:r>
          </w:p>
        </w:tc>
        <w:tc>
          <w:tcPr>
            <w:tcW w:w="909" w:type="pct"/>
            <w:shd w:val="clear" w:color="auto" w:fill="auto"/>
            <w:tcMar>
              <w:top w:w="100" w:type="dxa"/>
              <w:left w:w="100" w:type="dxa"/>
              <w:bottom w:w="100" w:type="dxa"/>
              <w:right w:w="100" w:type="dxa"/>
            </w:tcMar>
          </w:tcPr>
          <w:p w14:paraId="7B22199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Pr="00935D3C">
              <w:rPr>
                <w:rFonts w:eastAsia="Times New Roman" w:cs="Times New Roman"/>
                <w:b/>
              </w:rPr>
              <w:t>uràt</w:t>
            </w:r>
            <w:r w:rsidRPr="00935D3C">
              <w:rPr>
                <w:rFonts w:eastAsia="Times New Roman" w:cs="Times New Roman"/>
                <w:b/>
              </w:rPr>
              <w:br/>
            </w:r>
            <w:r w:rsidRPr="00935D3C">
              <w:rPr>
                <w:rFonts w:eastAsia="Times New Roman" w:cs="Times New Roman"/>
                <w:i/>
                <w:sz w:val="20"/>
                <w:szCs w:val="20"/>
              </w:rPr>
              <w:t>the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uːh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36B53C69" w:rsidR="005B66C1" w:rsidRPr="004C570A" w:rsidRDefault="000D577A" w:rsidP="005B66C1">
      <w:pPr>
        <w:pStyle w:val="NoSpacing"/>
        <w:jc w:val="both"/>
        <w:rPr>
          <w:rFonts w:eastAsia="Times New Roman"/>
          <w:b/>
          <w:iCs/>
        </w:rPr>
      </w:pPr>
      <w:r>
        <w:rPr>
          <w:rFonts w:eastAsia="Times New Roman"/>
        </w:rPr>
        <w:br/>
      </w:r>
      <w:r w:rsidR="005B66C1" w:rsidRPr="004C570A">
        <w:rPr>
          <w:rFonts w:eastAsia="Times New Roman"/>
          <w:b/>
          <w:iCs/>
        </w:rPr>
        <w:t>3.1 Medew Neter (Ancient Egyptian) and Nubian Dongolawi</w:t>
      </w:r>
      <w:r w:rsidR="005B66C1" w:rsidRPr="004C570A">
        <w:rPr>
          <w:rFonts w:eastAsia="Times New Roman"/>
          <w:b/>
          <w:iCs/>
        </w:rPr>
        <w:fldChar w:fldCharType="begin"/>
      </w:r>
      <w:r w:rsidR="005B66C1" w:rsidRPr="004C570A">
        <w:rPr>
          <w:rFonts w:eastAsia="Times New Roman"/>
          <w:i/>
          <w:iCs/>
        </w:rPr>
        <w:instrText xml:space="preserve"> XE "Nubian Dongolawi" </w:instrText>
      </w:r>
      <w:r w:rsidR="005B66C1" w:rsidRPr="004C570A">
        <w:rPr>
          <w:rFonts w:eastAsia="Times New Roman"/>
          <w:b/>
          <w:iCs/>
        </w:rPr>
        <w:fldChar w:fldCharType="end"/>
      </w:r>
      <w:r w:rsidR="005B66C1" w:rsidRPr="004C570A">
        <w:rPr>
          <w:rFonts w:eastAsia="Times New Roman"/>
          <w:b/>
          <w:iCs/>
        </w:rPr>
        <w:t xml:space="preserve"> Corresponding Pronouns</w:t>
      </w:r>
    </w:p>
    <w:p w14:paraId="2EE40906" w14:textId="77777777" w:rsidR="00845FBD" w:rsidRPr="00845FBD" w:rsidRDefault="00845FBD" w:rsidP="005B66C1">
      <w:pPr>
        <w:pStyle w:val="NoSpacing"/>
        <w:jc w:val="both"/>
        <w:rPr>
          <w:rFonts w:eastAsia="Times New Roman"/>
          <w:b/>
          <w:iCs/>
          <w:sz w:val="32"/>
          <w:szCs w:val="32"/>
        </w:rPr>
      </w:pPr>
    </w:p>
    <w:p w14:paraId="5DA87743" w14:textId="05F632B9"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85- 93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(Review: Section 4). </w:t>
      </w:r>
      <w:r w:rsidR="00845FBD">
        <w:rPr>
          <w:rFonts w:eastAsia="Times New Roman"/>
        </w:rPr>
        <w:t xml:space="preserve"> </w:t>
      </w:r>
      <w:r w:rsidRPr="005B66C1">
        <w:rPr>
          <w:rFonts w:eastAsia="Times New Roman"/>
        </w:rPr>
        <w:t>The central focus in this section is 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in the realm of sound regularity. For </w:t>
      </w:r>
      <w:r w:rsidRPr="005B66C1">
        <w:rPr>
          <w:rFonts w:eastAsia="Times New Roman"/>
        </w:rPr>
        <w:lastRenderedPageBreak/>
        <w:t>example, lexical item (</w:t>
      </w:r>
      <w:r w:rsidRPr="005B66C1">
        <w:rPr>
          <w:rFonts w:eastAsia="Times New Roman"/>
          <w:b/>
        </w:rPr>
        <w:t>85</w:t>
      </w:r>
      <w:r w:rsidRPr="005B66C1">
        <w:rPr>
          <w:rFonts w:eastAsia="Times New Roman"/>
        </w:rPr>
        <w:t xml:space="preserve">) the Medew Neter pronoun </w:t>
      </w:r>
      <w:r w:rsidRPr="005B66C1">
        <w:rPr>
          <w:rFonts w:eastAsia="Times New Roman"/>
          <w:noProof/>
        </w:rPr>
        <w:drawing>
          <wp:inline distT="0" distB="0" distL="0" distR="0" wp14:anchorId="6AAE7E64" wp14:editId="69723438">
            <wp:extent cx="176733" cy="1767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573" cy="182573"/>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Pr="005B66C1">
        <w:rPr>
          <w:rFonts w:eastAsia="Times New Roman"/>
          <w:b/>
        </w:rPr>
        <w:t>k</w:t>
      </w:r>
      <w:r w:rsidRPr="005B66C1">
        <w:rPr>
          <w:rFonts w:eastAsia="Times New Roman"/>
        </w:rPr>
        <w:t xml:space="preserve"> becomes 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you, review (Lexical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7777777" w:rsidR="005B66C1" w:rsidRPr="005B66C1" w:rsidRDefault="005B66C1" w:rsidP="003D3F33">
      <w:pPr>
        <w:pStyle w:val="NoSpacing"/>
        <w:ind w:firstLine="720"/>
        <w:jc w:val="both"/>
        <w:rPr>
          <w:rFonts w:eastAsia="Times New Roman"/>
          <w:i/>
        </w:rPr>
      </w:pPr>
      <w:r w:rsidRPr="005B66C1">
        <w:rPr>
          <w:rFonts w:eastAsia="Times New Roman"/>
        </w:rPr>
        <w:t>The Medew Neter (Ancient Egyptian)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 xml:space="preserve">r, </w:t>
      </w:r>
      <w:r w:rsidRPr="005B66C1">
        <w:rPr>
          <w:rFonts w:eastAsia="Times New Roman"/>
        </w:rPr>
        <w:t xml:space="preserve">review </w:t>
      </w:r>
      <w:r w:rsidRPr="005B66C1">
        <w:rPr>
          <w:rFonts w:eastAsia="Times New Roman"/>
          <w:b/>
        </w:rPr>
        <w:t>(</w:t>
      </w:r>
      <w:r w:rsidRPr="005B66C1">
        <w:rPr>
          <w:rFonts w:eastAsia="Times New Roman"/>
        </w:rPr>
        <w:t xml:space="preserve">Lexical correspondences </w:t>
      </w:r>
      <w:r w:rsidRPr="005B66C1">
        <w:rPr>
          <w:rFonts w:eastAsia="Times New Roman"/>
          <w:b/>
        </w:rPr>
        <w:t>10</w:t>
      </w:r>
      <w:r w:rsidRPr="005B66C1">
        <w:rPr>
          <w:rFonts w:eastAsia="Times New Roman"/>
        </w:rPr>
        <w:t xml:space="preserve"> – C2*n &gt; l or r). The Medew Neter (Ancient Egyptian) pronoun item (</w:t>
      </w:r>
      <w:r w:rsidRPr="005B66C1">
        <w:rPr>
          <w:rFonts w:eastAsia="Times New Roman"/>
          <w:b/>
        </w:rPr>
        <w:t>88</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(Ancient Egyptian)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s &gt; t, within C1 and C2 positions. For example, review Medew Neter lexical item (</w:t>
      </w:r>
      <w:r w:rsidRPr="005B66C1">
        <w:rPr>
          <w:rFonts w:eastAsia="Times New Roman"/>
          <w:b/>
        </w:rPr>
        <w:t>21</w:t>
      </w:r>
      <w:r w:rsidRPr="005B66C1">
        <w:rPr>
          <w:rFonts w:eastAsia="Times New Roman"/>
        </w:rPr>
        <w:t>) for C2 *</w:t>
      </w:r>
      <w:r w:rsidRPr="005B66C1">
        <w:rPr>
          <w:rFonts w:eastAsia="Times New Roman"/>
          <w:b/>
        </w:rPr>
        <w:t xml:space="preserve">masú </w:t>
      </w:r>
      <w:r w:rsidRPr="005B66C1">
        <w:rPr>
          <w:rFonts w:eastAsia="Times New Roman"/>
        </w:rPr>
        <w:t xml:space="preserve">becoming </w:t>
      </w:r>
      <w:r w:rsidRPr="005B66C1">
        <w:rPr>
          <w:rFonts w:eastAsia="Times New Roman"/>
        </w:rPr>
        <w:sym w:font="Wingdings" w:char="F0E0"/>
      </w:r>
      <w:r w:rsidRPr="005B66C1">
        <w:rPr>
          <w:rFonts w:eastAsia="Times New Roman"/>
        </w:rPr>
        <w:t xml:space="preserve"> Nubian Dongolawi </w:t>
      </w:r>
      <w:r w:rsidRPr="005B66C1">
        <w:rPr>
          <w:rFonts w:eastAsia="Times New Roman"/>
          <w:b/>
        </w:rPr>
        <w:t>bɪ</w:t>
      </w:r>
      <w:r w:rsidRPr="005B66C1">
        <w:rPr>
          <w:rFonts w:eastAsia="Times New Roman"/>
          <w:b/>
          <w:u w:val="single"/>
        </w:rPr>
        <w:t>t</w:t>
      </w:r>
      <w:r w:rsidRPr="005B66C1">
        <w:rPr>
          <w:rFonts w:eastAsia="Times New Roman"/>
          <w:b/>
        </w:rPr>
        <w:t xml:space="preserve"> = </w:t>
      </w:r>
      <w:r w:rsidRPr="005B66C1">
        <w:rPr>
          <w:rFonts w:eastAsia="Times New Roman"/>
        </w:rPr>
        <w:t>baby, and Medew Neter lexical item (</w:t>
      </w:r>
      <w:r w:rsidRPr="005B66C1">
        <w:rPr>
          <w:rFonts w:eastAsia="Times New Roman"/>
          <w:b/>
        </w:rPr>
        <w:t>98</w:t>
      </w:r>
      <w:r w:rsidRPr="005B66C1">
        <w:rPr>
          <w:rFonts w:eastAsia="Times New Roman"/>
        </w:rPr>
        <w:t>) for C1 *</w:t>
      </w:r>
      <w:r w:rsidRPr="005B66C1">
        <w:rPr>
          <w:rFonts w:eastAsia="Times New Roman"/>
          <w:b/>
        </w:rPr>
        <w:t>iː</w:t>
      </w:r>
      <w:r w:rsidRPr="005B66C1">
        <w:rPr>
          <w:rFonts w:eastAsia="Times New Roman"/>
          <w:b/>
          <w:u w:val="single"/>
        </w:rPr>
        <w:t>s</w:t>
      </w:r>
      <w:r w:rsidRPr="005B66C1">
        <w:rPr>
          <w:rFonts w:eastAsia="Times New Roman"/>
          <w:b/>
        </w:rPr>
        <w:t>y</w:t>
      </w:r>
      <w:r w:rsidRPr="005B66C1">
        <w:rPr>
          <w:rFonts w:eastAsia="Times New Roman"/>
        </w:rPr>
        <w:t xml:space="preserve"> becoming </w:t>
      </w:r>
      <w:r w:rsidRPr="005B66C1">
        <w:rPr>
          <w:rFonts w:eastAsia="Times New Roman"/>
        </w:rPr>
        <w:sym w:font="Wingdings" w:char="F0E0"/>
      </w:r>
      <w:r w:rsidRPr="005B66C1">
        <w:rPr>
          <w:rFonts w:eastAsia="Times New Roman"/>
        </w:rPr>
        <w:t xml:space="preserve"> Nubian Dongolawi </w:t>
      </w:r>
      <w:r w:rsidRPr="005B66C1">
        <w:rPr>
          <w:rFonts w:eastAsia="Times New Roman"/>
          <w:b/>
          <w:u w:val="single"/>
        </w:rPr>
        <w:t>t</w:t>
      </w:r>
      <w:r w:rsidRPr="005B66C1">
        <w:rPr>
          <w:rFonts w:eastAsia="Times New Roman"/>
          <w:b/>
        </w:rPr>
        <w:t>ˈuː =</w:t>
      </w:r>
      <w:r w:rsidRPr="005B66C1">
        <w:rPr>
          <w:rFonts w:eastAsia="Times New Roman"/>
        </w:rPr>
        <w:t xml:space="preserve"> belly or Medew Neter *</w:t>
      </w:r>
      <w:r w:rsidRPr="005B66C1">
        <w:rPr>
          <w:rFonts w:eastAsia="Times New Roman"/>
          <w:b/>
          <w:u w:val="single"/>
        </w:rPr>
        <w:t>s</w:t>
      </w:r>
      <w:r w:rsidRPr="005B66C1">
        <w:rPr>
          <w:rFonts w:eastAsia="Times New Roman"/>
          <w:b/>
        </w:rPr>
        <w:t>iː</w:t>
      </w:r>
      <w:r w:rsidRPr="005B66C1">
        <w:rPr>
          <w:rFonts w:eastAsia="Times New Roman"/>
        </w:rPr>
        <w:t xml:space="preserve"> becoming Nubian Dongolawi</w:t>
      </w:r>
      <w:r w:rsidRPr="005B66C1">
        <w:rPr>
          <w:rFonts w:eastAsia="Times New Roman"/>
        </w:rPr>
        <w:sym w:font="Wingdings" w:char="F0E0"/>
      </w:r>
      <w:r w:rsidRPr="005B66C1">
        <w:rPr>
          <w:rFonts w:eastAsia="Times New Roman"/>
        </w:rPr>
        <w:t xml:space="preserve"> </w:t>
      </w:r>
      <w:r w:rsidRPr="005B66C1">
        <w:rPr>
          <w:rFonts w:eastAsia="Times New Roman"/>
          <w:b/>
          <w:u w:val="single"/>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0B7C6C74" w14:textId="77777777" w:rsidR="005B66C1" w:rsidRPr="005B66C1" w:rsidRDefault="005B66C1" w:rsidP="00803500">
      <w:pPr>
        <w:pStyle w:val="NoSpacing"/>
        <w:ind w:firstLine="720"/>
        <w:jc w:val="both"/>
        <w:rPr>
          <w:rFonts w:eastAsia="Times New Roman"/>
        </w:rPr>
      </w:pPr>
      <w:r w:rsidRPr="005B66C1">
        <w:rPr>
          <w:rFonts w:eastAsia="Times New Roman"/>
        </w:rPr>
        <w:t>Pronouns (</w:t>
      </w:r>
      <w:r w:rsidRPr="005B66C1">
        <w:rPr>
          <w:rFonts w:eastAsia="Times New Roman"/>
          <w:b/>
        </w:rPr>
        <w:t>89 - 90</w:t>
      </w:r>
      <w:r w:rsidRPr="005B66C1">
        <w:rPr>
          <w:rFonts w:eastAsia="Times New Roman"/>
        </w:rPr>
        <w:t>) the C1 position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w:t>
      </w:r>
      <w:r w:rsidRPr="005B66C1">
        <w:rPr>
          <w:rFonts w:eastAsia="Times New Roman"/>
          <w:b/>
        </w:rPr>
        <w:t>t</w:t>
      </w:r>
      <w:r w:rsidRPr="005B66C1">
        <w:rPr>
          <w:rFonts w:eastAsia="Times New Roman"/>
        </w:rPr>
        <w:t xml:space="preserve"> in Medew Neter becomes deleted in a process of elision in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Lexical item (</w:t>
      </w:r>
      <w:r w:rsidRPr="005B66C1">
        <w:rPr>
          <w:rFonts w:eastAsia="Times New Roman"/>
          <w:b/>
        </w:rPr>
        <w:t>92 - 93</w:t>
      </w:r>
      <w:r w:rsidRPr="005B66C1">
        <w:rPr>
          <w:rFonts w:eastAsia="Times New Roman"/>
        </w:rPr>
        <w:t>) are not pronouns, but negation and genitive functions are identical between Medew Neter and Nubian Dongolawi. For abbreviations and symbols (see: Appendix A)</w:t>
      </w: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(Ancient Egyptian)</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lastRenderedPageBreak/>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ir</w:t>
            </w:r>
            <w:r w:rsidRPr="003D3F33">
              <w:rPr>
                <w:rFonts w:eastAsia="Times New Roman" w:cs="Times New Roman"/>
                <w:b/>
                <w:color w:val="000000"/>
                <w:lang w:val="en"/>
              </w:rPr>
              <w:br/>
            </w:r>
            <w:r w:rsidRPr="003D3F33">
              <w:rPr>
                <w:rFonts w:eastAsia="Times New Roman" w:cs="Times New Roman"/>
                <w:b/>
                <w:color w:val="000000"/>
                <w:lang w:val="en"/>
              </w:rPr>
              <w:lastRenderedPageBreak/>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456C6A87" w14:textId="523B1D7A" w:rsidR="0099767D" w:rsidRPr="001F05CB" w:rsidRDefault="0099767D" w:rsidP="0099767D">
      <w:pPr>
        <w:pStyle w:val="NoSpacing"/>
        <w:jc w:val="both"/>
        <w:rPr>
          <w:rFonts w:eastAsia="Times New Roman"/>
        </w:rPr>
      </w:pPr>
      <w:r w:rsidRPr="004C570A">
        <w:rPr>
          <w:rFonts w:eastAsia="Times New Roman"/>
          <w:b/>
        </w:rPr>
        <w:t>3.1.1 Intrafield Metonymic changes and Body Part cognates between Medew Neter (Ancient Egyptian), Nubian Dongolawi</w:t>
      </w:r>
      <w:r w:rsidRPr="004C570A">
        <w:rPr>
          <w:rFonts w:eastAsia="Times New Roman"/>
          <w:b/>
        </w:rPr>
        <w:fldChar w:fldCharType="begin"/>
      </w:r>
      <w:r w:rsidRPr="004C570A">
        <w:rPr>
          <w:rFonts w:eastAsia="Times New Roman"/>
        </w:rPr>
        <w:instrText xml:space="preserve"> XE "Nubian Dongolawi" </w:instrText>
      </w:r>
      <w:r w:rsidRPr="004C570A">
        <w:rPr>
          <w:rFonts w:eastAsia="Times New Roman"/>
          <w:b/>
        </w:rPr>
        <w:fldChar w:fldCharType="end"/>
      </w:r>
      <w:r w:rsidRPr="004C570A">
        <w:rPr>
          <w:rFonts w:eastAsia="Times New Roman"/>
          <w:b/>
        </w:rPr>
        <w:t xml:space="preserve"> and affinity with other Black African Languages.</w:t>
      </w:r>
      <w:r w:rsidRPr="004C570A">
        <w:rPr>
          <w:rFonts w:eastAsia="Times New Roman"/>
          <w:b/>
        </w:rPr>
        <w:tab/>
      </w:r>
    </w:p>
    <w:p w14:paraId="056BAC4A" w14:textId="77777777" w:rsidR="0099767D" w:rsidRPr="0099767D" w:rsidRDefault="0099767D" w:rsidP="0099767D">
      <w:pPr>
        <w:pStyle w:val="NoSpacing"/>
        <w:jc w:val="both"/>
        <w:rPr>
          <w:rFonts w:eastAsia="Times New Roman"/>
          <w:b/>
        </w:rPr>
      </w:pPr>
    </w:p>
    <w:p w14:paraId="6B3FA7AA" w14:textId="77777777"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 xml:space="preserve">) is adopted from the body part terminology observed within </w:t>
      </w:r>
      <w:sdt>
        <w:sdtPr>
          <w:rPr>
            <w:rFonts w:eastAsia="Times New Roman"/>
          </w:rPr>
          <w:id w:val="1782295332"/>
          <w:citation/>
        </w:sdtPr>
        <w:sdtContent>
          <w:r w:rsidRPr="0099767D">
            <w:rPr>
              <w:rFonts w:eastAsia="Times New Roman"/>
            </w:rPr>
            <w:fldChar w:fldCharType="begin"/>
          </w:r>
          <w:r w:rsidRPr="0099767D">
            <w:rPr>
              <w:rFonts w:eastAsia="Times New Roman"/>
            </w:rPr>
            <w:instrText xml:space="preserve">CITATION Geo17 \t  \l 1033 </w:instrText>
          </w:r>
          <w:r w:rsidRPr="0099767D">
            <w:rPr>
              <w:rFonts w:eastAsia="Times New Roman"/>
            </w:rPr>
            <w:fldChar w:fldCharType="separate"/>
          </w:r>
          <w:r w:rsidRPr="0099767D">
            <w:rPr>
              <w:rFonts w:eastAsia="Times New Roman"/>
            </w:rPr>
            <w:t xml:space="preserve">(Starostin, </w:t>
          </w:r>
          <w:proofErr w:type="gramStart"/>
          <w:r w:rsidRPr="0099767D">
            <w:rPr>
              <w:rFonts w:eastAsia="Times New Roman"/>
            </w:rPr>
            <w:t>2017 )</w:t>
          </w:r>
          <w:proofErr w:type="gramEnd"/>
          <w:r w:rsidRPr="0099767D">
            <w:rPr>
              <w:rFonts w:eastAsia="Times New Roman"/>
            </w:rPr>
            <w:fldChar w:fldCharType="end"/>
          </w:r>
        </w:sdtContent>
      </w:sdt>
      <w:r w:rsidRPr="0099767D">
        <w:rPr>
          <w:rFonts w:eastAsia="Times New Roman"/>
        </w:rPr>
        <w:t>. Some of the basic body part items selected can be observed phonologically corresponding between Medew Neter (Ancient Egyptian),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EBD35CE"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 </w:t>
      </w:r>
      <w:r w:rsidRPr="0099767D">
        <w:rPr>
          <w:rFonts w:eastAsia="Times New Roman"/>
        </w:rPr>
        <w:t>ear</w:t>
      </w:r>
      <w:r w:rsidRPr="0099767D">
        <w:rPr>
          <w:rFonts w:eastAsia="Times New Roman"/>
          <w:b/>
        </w:rPr>
        <w:t xml:space="preserve">, </w:t>
      </w:r>
      <w:r w:rsidRPr="0099767D">
        <w:rPr>
          <w:rFonts w:eastAsia="Times New Roman"/>
        </w:rPr>
        <w:t>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ˈulug - </w:t>
      </w:r>
      <w:r w:rsidRPr="0099767D">
        <w:rPr>
          <w:rFonts w:eastAsia="Times New Roman"/>
        </w:rPr>
        <w:t>ear,</w:t>
      </w:r>
      <w:r w:rsidRPr="0099767D">
        <w:rPr>
          <w:rFonts w:eastAsia="Times New Roman"/>
          <w:b/>
          <w:i/>
        </w:rPr>
        <w:t xml:space="preserve"> </w:t>
      </w:r>
      <w:r w:rsidRPr="0099767D">
        <w:rPr>
          <w:rFonts w:eastAsia="Times New Roman"/>
        </w:rPr>
        <w:t>in which the Medew Neter (Ancient Egyptian) C1*</w:t>
      </w:r>
      <w:r w:rsidRPr="0099767D">
        <w:rPr>
          <w:rFonts w:eastAsia="Times New Roman"/>
          <w:b/>
        </w:rPr>
        <w:t>n</w:t>
      </w:r>
      <w:r w:rsidRPr="0099767D">
        <w:rPr>
          <w:rFonts w:eastAsia="Times New Roman"/>
        </w:rPr>
        <w:t xml:space="preserve"> voiced alveolar nasal</w:t>
      </w:r>
      <w:r w:rsidRPr="0099767D">
        <w:rPr>
          <w:rFonts w:eastAsia="Times New Roman"/>
        </w:rPr>
        <w:fldChar w:fldCharType="begin"/>
      </w:r>
      <w:r w:rsidRPr="0099767D">
        <w:rPr>
          <w:rFonts w:eastAsia="Times New Roman"/>
        </w:rPr>
        <w:instrText xml:space="preserve"> XE "</w:instrText>
      </w:r>
      <w:r w:rsidRPr="0099767D">
        <w:rPr>
          <w:rFonts w:eastAsia="Times New Roman"/>
          <w:bCs/>
        </w:rPr>
        <w:instrText>voiced alveolar nasal</w:instrText>
      </w:r>
      <w:r w:rsidRPr="0099767D">
        <w:rPr>
          <w:rFonts w:eastAsia="Times New Roman"/>
        </w:rPr>
        <w:instrText xml:space="preserve">" </w:instrText>
      </w:r>
      <w:r w:rsidRPr="0099767D">
        <w:rPr>
          <w:rFonts w:eastAsia="Times New Roman"/>
        </w:rPr>
        <w:fldChar w:fldCharType="end"/>
      </w:r>
      <w:r w:rsidRPr="0099767D">
        <w:rPr>
          <w:rFonts w:eastAsia="Times New Roman"/>
        </w:rPr>
        <w:t>, becomes a Nubian Dongolawi voiced alveolar lateral approximant [l]. This sound law of C1 *</w:t>
      </w:r>
      <w:r w:rsidRPr="0099767D">
        <w:rPr>
          <w:rFonts w:eastAsia="Times New Roman"/>
          <w:b/>
        </w:rPr>
        <w:t>n</w:t>
      </w:r>
      <w:r w:rsidRPr="0099767D">
        <w:rPr>
          <w:rFonts w:eastAsia="Times New Roman"/>
        </w:rPr>
        <w:t xml:space="preserve"> &gt; </w:t>
      </w:r>
      <w:r w:rsidRPr="0099767D">
        <w:rPr>
          <w:rFonts w:eastAsia="Times New Roman"/>
          <w:b/>
        </w:rPr>
        <w:t>l</w:t>
      </w:r>
      <w:r w:rsidRPr="0099767D">
        <w:rPr>
          <w:rFonts w:eastAsia="Times New Roman"/>
        </w:rPr>
        <w:t>, has numerous regular systematic occurrences review (Lexical correspondences (10) – C2*n &gt; l or r). The C2 position of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w:t>
      </w:r>
      <w:r w:rsidRPr="0099767D">
        <w:rPr>
          <w:rFonts w:eastAsia="Times New Roman"/>
        </w:rPr>
        <w:t>- ear, is a voiceless velar plosive *</w:t>
      </w:r>
      <w:r w:rsidRPr="0099767D">
        <w:rPr>
          <w:rFonts w:eastAsia="Times New Roman"/>
          <w:b/>
        </w:rPr>
        <w:t>k,</w:t>
      </w:r>
      <w:r w:rsidRPr="0099767D">
        <w:rPr>
          <w:rFonts w:eastAsia="Times New Roman"/>
        </w:rPr>
        <w:t xml:space="preserve"> becoming a Nubian Dongolawi C2 voiced velar plosive [</w:t>
      </w:r>
      <w:r w:rsidRPr="0099767D">
        <w:rPr>
          <w:rFonts w:eastAsia="Times New Roman"/>
          <w:b/>
        </w:rPr>
        <w:t>g</w:t>
      </w:r>
      <w:r w:rsidRPr="0099767D">
        <w:rPr>
          <w:rFonts w:eastAsia="Times New Roman"/>
        </w:rPr>
        <w:t xml:space="preserve">], C2 </w:t>
      </w:r>
      <w:r w:rsidRPr="0099767D">
        <w:rPr>
          <w:rFonts w:eastAsia="Times New Roman"/>
          <w:b/>
        </w:rPr>
        <w:t>*k</w:t>
      </w:r>
      <w:r w:rsidRPr="0099767D">
        <w:rPr>
          <w:rFonts w:eastAsia="Times New Roman"/>
        </w:rPr>
        <w:t xml:space="preserve"> &gt; </w:t>
      </w:r>
      <w:r w:rsidRPr="0099767D">
        <w:rPr>
          <w:rFonts w:eastAsia="Times New Roman"/>
          <w:b/>
        </w:rPr>
        <w:t>g</w:t>
      </w:r>
      <w:r w:rsidRPr="0099767D">
        <w:rPr>
          <w:rFonts w:eastAsia="Times New Roman"/>
        </w:rPr>
        <w:t xml:space="preserve"> can also be observed in systematic occurrences between Medew Neter (Ancient Egyptian) and Nubian Dongolawi. </w:t>
      </w:r>
    </w:p>
    <w:p w14:paraId="776185F9" w14:textId="77777777" w:rsidR="0099767D" w:rsidRPr="0099767D" w:rsidRDefault="0099767D" w:rsidP="0099767D">
      <w:pPr>
        <w:pStyle w:val="NoSpacing"/>
        <w:ind w:firstLine="720"/>
        <w:jc w:val="both"/>
        <w:rPr>
          <w:rFonts w:eastAsia="Times New Roman"/>
        </w:rPr>
      </w:pPr>
      <w:r w:rsidRPr="0099767D">
        <w:rPr>
          <w:rFonts w:eastAsia="Times New Roman"/>
        </w:rPr>
        <w:t>We can examine the C1*</w:t>
      </w:r>
      <w:r w:rsidRPr="0099767D">
        <w:rPr>
          <w:rFonts w:eastAsia="Times New Roman"/>
          <w:b/>
        </w:rPr>
        <w:t>k &gt; g</w:t>
      </w:r>
      <w:r w:rsidRPr="0099767D">
        <w:rPr>
          <w:rFonts w:eastAsia="Times New Roman"/>
        </w:rPr>
        <w:t xml:space="preserve"> and C2*</w:t>
      </w:r>
      <w:r w:rsidRPr="0099767D">
        <w:rPr>
          <w:rFonts w:eastAsia="Times New Roman"/>
          <w:b/>
        </w:rPr>
        <w:t>k &gt; g</w:t>
      </w:r>
      <w:r w:rsidRPr="0099767D">
        <w:rPr>
          <w:rFonts w:eastAsia="Times New Roman"/>
        </w:rPr>
        <w:t xml:space="preserve">, with Medew Neter (Ancient Egyptian) </w:t>
      </w:r>
      <w:r w:rsidRPr="0099767D">
        <w:rPr>
          <w:rFonts w:eastAsia="Times New Roman"/>
          <w:noProof/>
        </w:rPr>
        <w:drawing>
          <wp:inline distT="0" distB="0" distL="0" distR="0" wp14:anchorId="6B7CB1CA" wp14:editId="6090B29F">
            <wp:extent cx="208722" cy="168718"/>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18301" cy="176461"/>
                    </a:xfrm>
                    <a:prstGeom prst="rect">
                      <a:avLst/>
                    </a:prstGeom>
                  </pic:spPr>
                </pic:pic>
              </a:graphicData>
            </a:graphic>
          </wp:inline>
        </w:drawing>
      </w:r>
      <w:r w:rsidRPr="0099767D">
        <w:rPr>
          <w:rFonts w:eastAsia="Times New Roman"/>
          <w:b/>
        </w:rPr>
        <w:t xml:space="preserve">*kuːkuː </w:t>
      </w:r>
      <w:r w:rsidRPr="0099767D">
        <w:rPr>
          <w:rFonts w:eastAsia="Times New Roman"/>
        </w:rPr>
        <w:t>- darkness, night</w:t>
      </w:r>
      <w:r w:rsidRPr="0099767D">
        <w:rPr>
          <w:rFonts w:eastAsia="Times New Roman"/>
          <w:i/>
        </w:rPr>
        <w:t>,</w:t>
      </w:r>
      <w:r w:rsidRPr="0099767D">
        <w:rPr>
          <w:rFonts w:eastAsia="Times New Roman"/>
        </w:rPr>
        <w:t xml:space="preserve"> 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ˈugu~ˈuguː - </w:t>
      </w:r>
      <w:r w:rsidRPr="0099767D">
        <w:rPr>
          <w:rFonts w:eastAsia="Times New Roman"/>
        </w:rPr>
        <w:t>night</w:t>
      </w:r>
      <w:r w:rsidRPr="0099767D">
        <w:rPr>
          <w:rFonts w:eastAsia="Times New Roman"/>
          <w:i/>
        </w:rPr>
        <w:t xml:space="preserve">. </w:t>
      </w:r>
      <w:r w:rsidRPr="0099767D">
        <w:rPr>
          <w:rFonts w:eastAsia="Times New Roman"/>
        </w:rPr>
        <w:lastRenderedPageBreak/>
        <w:t xml:space="preserve">Medew Neter (Ancient Egyptian) </w:t>
      </w:r>
      <w:r w:rsidRPr="0099767D">
        <w:rPr>
          <w:rFonts w:eastAsia="Times New Roman"/>
          <w:noProof/>
        </w:rPr>
        <w:drawing>
          <wp:inline distT="0" distB="0" distL="0" distR="0" wp14:anchorId="6703E961" wp14:editId="1C1D0AB4">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Pr="0099767D">
        <w:rPr>
          <w:rFonts w:eastAsia="Times New Roman"/>
        </w:rPr>
        <w:t xml:space="preserve"> </w:t>
      </w:r>
      <w:r w:rsidRPr="0099767D">
        <w:rPr>
          <w:rFonts w:eastAsia="Times New Roman"/>
          <w:b/>
        </w:rPr>
        <w:t xml:space="preserve">*kámiː </w:t>
      </w:r>
      <w:r w:rsidRPr="0099767D">
        <w:rPr>
          <w:rFonts w:eastAsia="Times New Roman"/>
        </w:rPr>
        <w:t xml:space="preserve">- strike, violence, with Nubian Dongolawi </w:t>
      </w:r>
      <w:r w:rsidRPr="0099767D">
        <w:rPr>
          <w:rFonts w:eastAsia="Times New Roman"/>
          <w:b/>
        </w:rPr>
        <w:t xml:space="preserve">gáᵐbuː </w:t>
      </w:r>
      <w:r w:rsidRPr="0099767D">
        <w:rPr>
          <w:rFonts w:eastAsia="Times New Roman"/>
        </w:rPr>
        <w:t xml:space="preserve">- axe, hatchet, with C1*k &gt; g and related intrafield metonymic semantic changes as the relationship between </w:t>
      </w:r>
      <w:r w:rsidRPr="0099767D">
        <w:rPr>
          <w:rFonts w:eastAsia="Times New Roman"/>
          <w:i/>
        </w:rPr>
        <w:t>strike</w:t>
      </w:r>
      <w:r w:rsidRPr="0099767D">
        <w:rPr>
          <w:rFonts w:eastAsia="Times New Roman"/>
        </w:rPr>
        <w:t xml:space="preserve"> </w:t>
      </w:r>
      <w:r w:rsidRPr="0099767D">
        <w:rPr>
          <w:rFonts w:eastAsia="Times New Roman"/>
        </w:rPr>
        <w:sym w:font="Wingdings" w:char="F0E0"/>
      </w:r>
      <w:r w:rsidRPr="0099767D">
        <w:rPr>
          <w:rFonts w:eastAsia="Times New Roman"/>
        </w:rPr>
        <w:t xml:space="preserve"> </w:t>
      </w:r>
      <w:r w:rsidRPr="0099767D">
        <w:rPr>
          <w:rFonts w:eastAsia="Times New Roman"/>
          <w:i/>
        </w:rPr>
        <w:t>axe.</w:t>
      </w:r>
      <w:r w:rsidRPr="0099767D">
        <w:rPr>
          <w:rFonts w:eastAsia="Times New Roman"/>
        </w:rPr>
        <w:t xml:space="preserve"> </w:t>
      </w:r>
    </w:p>
    <w:p w14:paraId="79C734F3" w14:textId="77777777" w:rsidR="006B14D8" w:rsidRDefault="0099767D" w:rsidP="0099767D">
      <w:pPr>
        <w:pStyle w:val="NoSpacing"/>
        <w:ind w:firstLine="720"/>
        <w:jc w:val="both"/>
        <w:rPr>
          <w:rFonts w:eastAsia="Times New Roman"/>
        </w:rPr>
      </w:pPr>
      <w:r w:rsidRPr="0099767D">
        <w:rPr>
          <w:rFonts w:eastAsia="Times New Roman"/>
        </w:rPr>
        <w:t xml:space="preserve">As lexical item </w:t>
      </w:r>
      <w:r w:rsidRPr="0099767D">
        <w:rPr>
          <w:rFonts w:eastAsia="Times New Roman"/>
          <w:b/>
        </w:rPr>
        <w:t>(96</w:t>
      </w:r>
      <w:r w:rsidRPr="0099767D">
        <w:rPr>
          <w:rFonts w:eastAsia="Times New Roman"/>
        </w:rPr>
        <w:t>) all of the other body part lexis comparisons can be observed to already have notable systematic sound occurrences established between Medew Neter (Ancient Egyptian) and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with the rest of the Black African languages. Indicating that it’s possible for these languages to have probably derived from the same ancestral form, phonologically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*aː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anúk</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ˈulug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yiɛ̈ny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sú-gúlú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iːb</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pó-pòlù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*iːsj</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kɔ̀lɔ̀-sìyè</w:t>
            </w:r>
            <w:r w:rsidRPr="00753A31">
              <w:rPr>
                <w:rFonts w:eastAsia="Times New Roman" w:cs="Times New Roman"/>
                <w:b/>
                <w:color w:val="000000"/>
                <w:lang w:val="en"/>
              </w:rPr>
              <w:br/>
            </w:r>
            <w:r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*kiːs</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kiːd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maːutı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missi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moθ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àᵐbàtɔ̀lu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lastRenderedPageBreak/>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nɛ́s</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ŋuaːr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nɛ́dt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lɛ̈ny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ìnù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ʃanıs</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akän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saⁿde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*ʃáʃá</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ossi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cök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ànù</w:t>
            </w:r>
            <w:r w:rsidRPr="00753A31">
              <w:rPr>
                <w:rFonts w:eastAsia="Times New Roman" w:cs="Times New Roman"/>
                <w:color w:val="000000"/>
                <w:lang w:val="en"/>
              </w:rPr>
              <w:t xml:space="preserve"> </w:t>
            </w:r>
            <w:r w:rsidRPr="00753A31">
              <w:rPr>
                <w:rFonts w:eastAsia="Times New Roman" w:cs="Times New Roman"/>
                <w:b/>
                <w:color w:val="000000"/>
                <w:lang w:val="en"/>
              </w:rPr>
              <w:t xml:space="preserve">sé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 xml:space="preserve">*údád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θaŋ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dáná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A1972C8" w14:textId="5B4A4DD9" w:rsidR="00A02E6B" w:rsidRDefault="00A02E6B" w:rsidP="00585347">
      <w:pPr>
        <w:pStyle w:val="NoSpacing"/>
        <w:jc w:val="both"/>
        <w:rPr>
          <w:rFonts w:eastAsia="Times New Roman"/>
        </w:rPr>
      </w:pPr>
    </w:p>
    <w:p w14:paraId="257F6EB1" w14:textId="2D5524D2" w:rsidR="00753A31" w:rsidRDefault="00A07C8C" w:rsidP="00585347">
      <w:pPr>
        <w:pStyle w:val="NoSpacing"/>
        <w:jc w:val="both"/>
        <w:rPr>
          <w:rFonts w:eastAsia="Times New Roman"/>
          <w:b/>
        </w:rPr>
      </w:pPr>
      <w:r>
        <w:rPr>
          <w:rFonts w:eastAsia="Times New Roman"/>
        </w:rPr>
        <w:br/>
      </w:r>
      <w:r w:rsidR="00753A31">
        <w:rPr>
          <w:rFonts w:eastAsia="Times New Roman"/>
          <w:b/>
        </w:rPr>
        <w:t>4.</w:t>
      </w:r>
      <w:r w:rsidR="00753A31" w:rsidRPr="00753A31">
        <w:rPr>
          <w:rFonts w:eastAsia="Times New Roman"/>
          <w:b/>
        </w:rPr>
        <w:t xml:space="preserve"> Conclusion</w:t>
      </w:r>
    </w:p>
    <w:p w14:paraId="639DAD96" w14:textId="77777777" w:rsidR="00753A31" w:rsidRDefault="00753A31" w:rsidP="00753A31">
      <w:pPr>
        <w:pStyle w:val="NoSpacing"/>
        <w:jc w:val="both"/>
        <w:rPr>
          <w:rFonts w:eastAsia="Times New Roman"/>
          <w:b/>
        </w:rPr>
      </w:pPr>
    </w:p>
    <w:p w14:paraId="515F0DA0" w14:textId="5584D2F4"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phonological genetic relationship. The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Pr="00753A31">
            <w:rPr>
              <w:rFonts w:eastAsia="Times New Roman"/>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sdt>
        <w:sdtPr>
          <w:rPr>
            <w:rFonts w:eastAsia="Times New Roman"/>
          </w:rPr>
          <w:id w:val="-1917393581"/>
          <w:citation/>
        </w:sdtPr>
        <w:sdtContent>
          <w:r w:rsidRPr="00753A31">
            <w:rPr>
              <w:rFonts w:eastAsia="Times New Roman"/>
            </w:rPr>
            <w:fldChar w:fldCharType="begin"/>
          </w:r>
          <w:r w:rsidRPr="00753A31">
            <w:rPr>
              <w:rFonts w:eastAsia="Times New Roman"/>
            </w:rPr>
            <w:instrText xml:space="preserve"> CITATION Ist66 \l 1033 </w:instrText>
          </w:r>
          <w:r w:rsidRPr="00753A31">
            <w:rPr>
              <w:rFonts w:eastAsia="Times New Roman"/>
            </w:rPr>
            <w:fldChar w:fldCharType="separate"/>
          </w:r>
          <w:r w:rsidRPr="00753A31">
            <w:rPr>
              <w:rFonts w:eastAsia="Times New Roman"/>
            </w:rPr>
            <w:t>(Fodor I</w:t>
          </w:r>
          <w:proofErr w:type="gramStart"/>
          <w:r w:rsidRPr="00753A31">
            <w:rPr>
              <w:rFonts w:eastAsia="Times New Roman"/>
            </w:rPr>
            <w:t>. ,</w:t>
          </w:r>
          <w:proofErr w:type="gramEnd"/>
          <w:r w:rsidRPr="00753A31">
            <w:rPr>
              <w:rFonts w:eastAsia="Times New Roman"/>
            </w:rPr>
            <w:t xml:space="preserve"> 1966)</w:t>
          </w:r>
          <w:r w:rsidRPr="00753A31">
            <w:rPr>
              <w:rFonts w:eastAsia="Times New Roman"/>
            </w:rPr>
            <w:fldChar w:fldCharType="end"/>
          </w:r>
        </w:sdtContent>
      </w:sdt>
      <w:r w:rsidRPr="00753A31">
        <w:rPr>
          <w:rFonts w:eastAsia="Times New Roman"/>
        </w:rPr>
        <w:t>.</w:t>
      </w:r>
    </w:p>
    <w:p w14:paraId="469A97E7" w14:textId="5BD37608"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demonstrates systematic occurrences of sound between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leads to a possible reconstruction ancestral form. Medew Neter (Ancient Egyptian)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transliterations with living sounds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Pr="00753A31">
            <w:rPr>
              <w:rFonts w:eastAsia="Times New Roman"/>
            </w:rPr>
            <w:t>(Peust, 1999)</w:t>
          </w:r>
          <w:r w:rsidRPr="00753A31">
            <w:rPr>
              <w:rFonts w:eastAsia="Times New Roman"/>
            </w:rPr>
            <w:fldChar w:fldCharType="end"/>
          </w:r>
        </w:sdtContent>
      </w:sdt>
      <w:r w:rsidRPr="00753A31">
        <w:rPr>
          <w:rFonts w:eastAsia="Times New Roman"/>
        </w:rPr>
        <w:t xml:space="preserve">. </w:t>
      </w:r>
    </w:p>
    <w:p w14:paraId="5A63E6FF" w14:textId="3F2D4B65" w:rsidR="005137A4" w:rsidRDefault="00753A31" w:rsidP="00753A31">
      <w:pPr>
        <w:pStyle w:val="NoSpacing"/>
        <w:ind w:firstLine="720"/>
        <w:jc w:val="both"/>
        <w:rPr>
          <w:rFonts w:eastAsia="Times New Roman"/>
        </w:rPr>
      </w:pPr>
      <w:r w:rsidRPr="00753A31">
        <w:rPr>
          <w:rFonts w:eastAsia="Times New Roman"/>
        </w:rPr>
        <w:lastRenderedPageBreak/>
        <w:t>The lexical items (</w:t>
      </w:r>
      <w:r w:rsidRPr="00753A31">
        <w:rPr>
          <w:rFonts w:eastAsia="Times New Roman"/>
          <w:b/>
        </w:rPr>
        <w:t>85-93</w:t>
      </w:r>
      <w:r w:rsidRPr="00753A31">
        <w:rPr>
          <w:rFonts w:eastAsia="Times New Roman"/>
        </w:rPr>
        <w:t>) details correspondences in the pronouns between Medew Neter (Ancient Egyptian)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evaluates the body part terminology that corresponds with the African languages. There are numerous other corresponding phonological and morphological features between Medew Neter (Ancient Egyptian) and Nubian Dongolawi, but space would not allow. For example, the old Egyptian adjective modifier operation when the adjective modifies the noun is observed between Medew Neter (Ancient Egyptian),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(Ancient Egyptian) and Nubian Dongolawi. The old Egyptian suffix /*uː/ or /w/ indicating plurality attached to substantives is also observed in Nubian Dongolawi as a suffix /i/ attached to substantives.  The only explanation for these systematic occurrences is obvious to conclude that Medew Neter (Ancient Egyptian) and Nubian Dongolawi are phonologically genetically related and descended from the same </w:t>
      </w:r>
      <w:r w:rsidR="001D74AF">
        <w:rPr>
          <w:rFonts w:eastAsia="Times New Roman"/>
        </w:rPr>
        <w:t xml:space="preserve">Black Egyptian </w:t>
      </w:r>
      <w:r w:rsidRPr="00753A31">
        <w:rPr>
          <w:rFonts w:eastAsia="Times New Roman"/>
        </w:rPr>
        <w:t xml:space="preserve">ancestor.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585347">
      <w:pPr>
        <w:pStyle w:val="NoSpacing"/>
        <w:ind w:left="2880" w:firstLine="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25B01567" w14:textId="1A9FDCE4" w:rsidR="00585347" w:rsidRPr="00585347" w:rsidRDefault="00585347" w:rsidP="005B0D70">
      <w:pPr>
        <w:pStyle w:val="NoSpacing"/>
        <w:ind w:firstLine="720"/>
        <w:rPr>
          <w:rFonts w:eastAsia="Times New Roman"/>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Pr="00585347">
        <w:rPr>
          <w:rFonts w:eastAsia="Times New Roman"/>
        </w:rPr>
        <w:t xml:space="preserve">Adolf Erman, H. G. (1926–1961). </w:t>
      </w:r>
      <w:r w:rsidRPr="00585347">
        <w:rPr>
          <w:rFonts w:eastAsia="Times New Roman"/>
          <w:i/>
          <w:iCs/>
        </w:rPr>
        <w:t>Wörterbuch der Aegyptischen Sprache.</w:t>
      </w:r>
      <w:r w:rsidRPr="00585347">
        <w:rPr>
          <w:rFonts w:eastAsia="Times New Roman"/>
        </w:rPr>
        <w:t xml:space="preserve"> Akademie-Verlag, Berlin?</w:t>
      </w:r>
    </w:p>
    <w:p w14:paraId="6F31C9A9" w14:textId="77777777" w:rsidR="00585347" w:rsidRPr="00585347" w:rsidRDefault="00585347" w:rsidP="005B0D70">
      <w:pPr>
        <w:pStyle w:val="NoSpacing"/>
        <w:ind w:firstLine="720"/>
        <w:rPr>
          <w:rFonts w:eastAsia="Times New Roman"/>
        </w:rPr>
      </w:pPr>
      <w:r w:rsidRPr="00585347">
        <w:rPr>
          <w:rFonts w:eastAsia="Times New Roman"/>
        </w:rPr>
        <w:t>Aegyptiae, T. L. (n.d.). Coptic Dictionary Online. .</w:t>
      </w:r>
    </w:p>
    <w:p w14:paraId="64124FE7" w14:textId="77777777" w:rsidR="00585347" w:rsidRPr="00585347" w:rsidRDefault="00585347" w:rsidP="005B0D70">
      <w:pPr>
        <w:pStyle w:val="NoSpacing"/>
        <w:ind w:firstLine="720"/>
        <w:rPr>
          <w:rFonts w:eastAsia="Times New Roman"/>
        </w:rPr>
      </w:pPr>
      <w:r w:rsidRPr="00585347">
        <w:rPr>
          <w:rFonts w:eastAsia="Times New Roman"/>
        </w:rPr>
        <w:t xml:space="preserve">Allen, J. P. (2010). </w:t>
      </w:r>
      <w:r w:rsidRPr="00585347">
        <w:rPr>
          <w:rFonts w:eastAsia="Times New Roman"/>
          <w:i/>
          <w:iCs/>
        </w:rPr>
        <w:t>Middle Egyptian: An Introduction to the Language and Culture of Hieroglyphs.</w:t>
      </w:r>
      <w:r w:rsidRPr="00585347">
        <w:rPr>
          <w:rFonts w:eastAsia="Times New Roman"/>
        </w:rPr>
        <w:t xml:space="preserve"> Cambridge: Cambridge University Press.</w:t>
      </w:r>
    </w:p>
    <w:p w14:paraId="2D904655" w14:textId="77777777" w:rsidR="00585347" w:rsidRPr="00585347" w:rsidRDefault="00585347" w:rsidP="005B0D70">
      <w:pPr>
        <w:pStyle w:val="NoSpacing"/>
        <w:ind w:firstLine="720"/>
        <w:rPr>
          <w:rFonts w:eastAsia="Times New Roman"/>
        </w:rPr>
      </w:pPr>
      <w:r w:rsidRPr="00585347">
        <w:rPr>
          <w:rFonts w:eastAsia="Times New Roman"/>
        </w:rPr>
        <w:t xml:space="preserve">Armbruster, C. H. (1965). </w:t>
      </w:r>
      <w:r w:rsidRPr="00585347">
        <w:rPr>
          <w:rFonts w:eastAsia="Times New Roman"/>
          <w:i/>
          <w:iCs/>
        </w:rPr>
        <w:t>Dongolese Nubian A Lexicon.</w:t>
      </w:r>
      <w:r w:rsidRPr="00585347">
        <w:rPr>
          <w:rFonts w:eastAsia="Times New Roman"/>
        </w:rPr>
        <w:t xml:space="preserve"> The Edinburgh Building, Cambridge: Cambridge University Press.</w:t>
      </w:r>
    </w:p>
    <w:p w14:paraId="12E6F68F" w14:textId="77777777" w:rsidR="00585347" w:rsidRPr="00585347" w:rsidRDefault="00585347" w:rsidP="005B0D70">
      <w:pPr>
        <w:pStyle w:val="NoSpacing"/>
        <w:ind w:firstLine="720"/>
        <w:rPr>
          <w:rFonts w:eastAsia="Times New Roman"/>
        </w:rPr>
      </w:pPr>
      <w:r w:rsidRPr="00585347">
        <w:rPr>
          <w:rFonts w:eastAsia="Times New Roman"/>
        </w:rPr>
        <w:t xml:space="preserve">Bennett, P. R. (1998). </w:t>
      </w:r>
      <w:r w:rsidRPr="00585347">
        <w:rPr>
          <w:rFonts w:eastAsia="Times New Roman"/>
          <w:i/>
          <w:iCs/>
        </w:rPr>
        <w:t>Comparative Semitic Linguistics: A Manual.</w:t>
      </w:r>
      <w:r w:rsidRPr="00585347">
        <w:rPr>
          <w:rFonts w:eastAsia="Times New Roman"/>
        </w:rPr>
        <w:t xml:space="preserve"> Winona Lake, Indiana: Eisenbraun.</w:t>
      </w:r>
    </w:p>
    <w:p w14:paraId="418D90F5" w14:textId="77777777" w:rsidR="00585347" w:rsidRPr="00585347" w:rsidRDefault="00585347" w:rsidP="005B0D70">
      <w:pPr>
        <w:pStyle w:val="NoSpacing"/>
        <w:ind w:firstLine="720"/>
        <w:rPr>
          <w:rFonts w:eastAsia="Times New Roman"/>
        </w:rPr>
      </w:pPr>
      <w:r w:rsidRPr="00585347">
        <w:rPr>
          <w:rFonts w:eastAsia="Times New Roman"/>
        </w:rPr>
        <w:t xml:space="preserve">Blench, R. (2005). </w:t>
      </w:r>
      <w:r w:rsidRPr="00585347">
        <w:rPr>
          <w:rFonts w:eastAsia="Times New Roman"/>
          <w:i/>
          <w:iCs/>
        </w:rPr>
        <w:t>Dinka-English Dictionary.</w:t>
      </w:r>
      <w:r w:rsidRPr="00585347">
        <w:rPr>
          <w:rFonts w:eastAsia="Times New Roman"/>
        </w:rPr>
        <w:t xml:space="preserve"> SIL.</w:t>
      </w:r>
    </w:p>
    <w:p w14:paraId="6EFEEC01" w14:textId="77777777" w:rsidR="00585347" w:rsidRPr="00585347" w:rsidRDefault="00585347" w:rsidP="005B0D70">
      <w:pPr>
        <w:pStyle w:val="NoSpacing"/>
        <w:ind w:firstLine="720"/>
        <w:rPr>
          <w:rFonts w:eastAsia="Times New Roman"/>
        </w:rPr>
      </w:pPr>
      <w:r w:rsidRPr="00585347">
        <w:rPr>
          <w:rFonts w:eastAsia="Times New Roman"/>
        </w:rPr>
        <w:t xml:space="preserve">Budge, E. A. (1978). </w:t>
      </w:r>
      <w:r w:rsidRPr="00585347">
        <w:rPr>
          <w:rFonts w:eastAsia="Times New Roman"/>
          <w:i/>
          <w:iCs/>
        </w:rPr>
        <w:t>An Egyptian Hieroglyphic Dictionary Vol.1.</w:t>
      </w:r>
      <w:r w:rsidRPr="00585347">
        <w:rPr>
          <w:rFonts w:eastAsia="Times New Roman"/>
        </w:rPr>
        <w:t xml:space="preserve"> New York: Dover Publications.</w:t>
      </w:r>
    </w:p>
    <w:p w14:paraId="44B0DCDF" w14:textId="77777777" w:rsidR="00585347" w:rsidRPr="00585347" w:rsidRDefault="00585347" w:rsidP="005B0D70">
      <w:pPr>
        <w:pStyle w:val="NoSpacing"/>
        <w:ind w:firstLine="720"/>
        <w:rPr>
          <w:rFonts w:eastAsia="Times New Roman"/>
        </w:rPr>
      </w:pPr>
      <w:r w:rsidRPr="00585347">
        <w:rPr>
          <w:rFonts w:eastAsia="Times New Roman"/>
        </w:rPr>
        <w:t xml:space="preserve">Crum, W. (1939). </w:t>
      </w:r>
      <w:r w:rsidRPr="00585347">
        <w:rPr>
          <w:rFonts w:eastAsia="Times New Roman"/>
          <w:i/>
          <w:iCs/>
        </w:rPr>
        <w:t>A Coptic Dictionary.</w:t>
      </w:r>
      <w:r w:rsidRPr="00585347">
        <w:rPr>
          <w:rFonts w:eastAsia="Times New Roman"/>
        </w:rPr>
        <w:t xml:space="preserve"> Oxford: The Clarendon Press pg.109.</w:t>
      </w:r>
    </w:p>
    <w:p w14:paraId="50163040" w14:textId="491EE45F" w:rsidR="00585347" w:rsidRPr="00585347" w:rsidRDefault="00585347" w:rsidP="005B0D70">
      <w:pPr>
        <w:pStyle w:val="NoSpacing"/>
        <w:ind w:firstLine="720"/>
        <w:rPr>
          <w:rFonts w:eastAsia="Times New Roman"/>
        </w:rPr>
      </w:pPr>
      <w:r w:rsidRPr="00585347">
        <w:rPr>
          <w:rFonts w:eastAsia="Times New Roman"/>
        </w:rPr>
        <w:t xml:space="preserve">Dimmendaal, G. (2011). </w:t>
      </w:r>
      <w:r w:rsidRPr="00585347">
        <w:rPr>
          <w:rFonts w:eastAsia="Times New Roman"/>
          <w:i/>
          <w:iCs/>
        </w:rPr>
        <w:t xml:space="preserve">Historical Linguistics and the Comparative Study of African Languages. </w:t>
      </w:r>
      <w:r w:rsidRPr="00585347">
        <w:rPr>
          <w:rFonts w:eastAsia="Times New Roman"/>
        </w:rPr>
        <w:t>Amsterdam/ Philadelphia, PA: Johns Benjiman Publishing Company.</w:t>
      </w:r>
    </w:p>
    <w:p w14:paraId="7E45EDE6" w14:textId="77777777" w:rsidR="00585347" w:rsidRPr="00585347" w:rsidRDefault="00585347" w:rsidP="005B0D70">
      <w:pPr>
        <w:pStyle w:val="NoSpacing"/>
        <w:ind w:firstLine="720"/>
        <w:rPr>
          <w:rFonts w:eastAsia="Times New Roman"/>
        </w:rPr>
      </w:pPr>
      <w:r w:rsidRPr="00585347">
        <w:rPr>
          <w:rFonts w:eastAsia="Times New Roman"/>
        </w:rPr>
        <w:t xml:space="preserve">Diop, C. A. (1977). </w:t>
      </w:r>
      <w:r w:rsidRPr="00585347">
        <w:rPr>
          <w:rFonts w:eastAsia="Times New Roman"/>
          <w:i/>
          <w:iCs/>
        </w:rPr>
        <w:t>Parenté génétique de l'Egyptien pharaonique et des langues négro-africaines.</w:t>
      </w:r>
      <w:r w:rsidRPr="00585347">
        <w:rPr>
          <w:rFonts w:eastAsia="Times New Roman"/>
        </w:rPr>
        <w:t xml:space="preserve"> Dakar: IFAN.</w:t>
      </w:r>
    </w:p>
    <w:p w14:paraId="5BC48AE9" w14:textId="77777777"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w:t>
      </w:r>
      <w:r w:rsidRPr="00585347">
        <w:rPr>
          <w:rFonts w:eastAsia="Times New Roman"/>
        </w:rPr>
        <w:t xml:space="preserve"> Budapest: Center for Afro-Asian Research of the Hungarian Academy of Science.</w:t>
      </w:r>
    </w:p>
    <w:p w14:paraId="1E11FE50" w14:textId="642F5F41"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 Methodological and Theoretical Conclusions Concerning the Classification System of Joseph H. Greenberg. Studies on Developing Countries No.5.</w:t>
      </w:r>
      <w:r w:rsidRPr="00585347">
        <w:rPr>
          <w:rFonts w:eastAsia="Times New Roman"/>
        </w:rPr>
        <w:t xml:space="preserve"> Budapest IX, Hungary: Center for Afro-Asian Research, Academy of Sciences.</w:t>
      </w:r>
    </w:p>
    <w:p w14:paraId="33560B98" w14:textId="77777777" w:rsidR="00585347" w:rsidRPr="00585347" w:rsidRDefault="00585347" w:rsidP="005B0D70">
      <w:pPr>
        <w:pStyle w:val="NoSpacing"/>
        <w:ind w:firstLine="720"/>
        <w:rPr>
          <w:rFonts w:eastAsia="Times New Roman"/>
        </w:rPr>
      </w:pPr>
      <w:r w:rsidRPr="00585347">
        <w:rPr>
          <w:rFonts w:eastAsia="Times New Roman"/>
        </w:rPr>
        <w:t xml:space="preserve">Gardiner, Peet, T., &amp; Cerney, J. (1952). </w:t>
      </w:r>
      <w:r w:rsidRPr="00585347">
        <w:rPr>
          <w:rFonts w:eastAsia="Times New Roman"/>
          <w:i/>
          <w:iCs/>
        </w:rPr>
        <w:t>The Inscriptions of Sinai, Part I, Introduction and Plates.</w:t>
      </w:r>
      <w:r w:rsidRPr="00585347">
        <w:rPr>
          <w:rFonts w:eastAsia="Times New Roman"/>
        </w:rPr>
        <w:t xml:space="preserve"> London.</w:t>
      </w:r>
    </w:p>
    <w:p w14:paraId="07079978" w14:textId="77777777" w:rsidR="00585347" w:rsidRPr="00585347" w:rsidRDefault="00585347" w:rsidP="005B0D70">
      <w:pPr>
        <w:pStyle w:val="NoSpacing"/>
        <w:ind w:firstLine="720"/>
        <w:rPr>
          <w:rFonts w:eastAsia="Times New Roman"/>
        </w:rPr>
      </w:pPr>
      <w:r w:rsidRPr="00585347">
        <w:rPr>
          <w:rFonts w:eastAsia="Times New Roman"/>
        </w:rPr>
        <w:t xml:space="preserve">Greenberg, J. (1966). </w:t>
      </w:r>
      <w:r w:rsidRPr="00585347">
        <w:rPr>
          <w:rFonts w:eastAsia="Times New Roman"/>
          <w:i/>
          <w:iCs/>
        </w:rPr>
        <w:t>The Languages of Africa 2nd Edition.</w:t>
      </w:r>
      <w:r w:rsidRPr="00585347">
        <w:rPr>
          <w:rFonts w:eastAsia="Times New Roman"/>
        </w:rPr>
        <w:t xml:space="preserve"> Bloomington: Indiana University.</w:t>
      </w:r>
    </w:p>
    <w:p w14:paraId="49973C80" w14:textId="77777777" w:rsidR="00585347" w:rsidRPr="00585347" w:rsidRDefault="00585347" w:rsidP="005B0D70">
      <w:pPr>
        <w:pStyle w:val="NoSpacing"/>
        <w:ind w:firstLine="720"/>
        <w:rPr>
          <w:rFonts w:eastAsia="Times New Roman"/>
        </w:rPr>
      </w:pPr>
      <w:r w:rsidRPr="00585347">
        <w:rPr>
          <w:rFonts w:eastAsia="Times New Roman"/>
        </w:rPr>
        <w:t xml:space="preserve">Günter Dreyer, U. H. (1998, March/April). </w:t>
      </w:r>
      <w:r w:rsidRPr="00585347">
        <w:rPr>
          <w:rFonts w:eastAsia="Times New Roman"/>
          <w:i/>
          <w:iCs/>
        </w:rPr>
        <w:t>Umm el-Qaab I. the predynastic royal tomb Uj and its early writings.</w:t>
      </w:r>
      <w:r w:rsidRPr="00585347">
        <w:rPr>
          <w:rFonts w:eastAsia="Times New Roman"/>
        </w:rPr>
        <w:t xml:space="preserve"> Michigan: Publishing house Philipp von Zabern.</w:t>
      </w:r>
    </w:p>
    <w:p w14:paraId="49F8E546" w14:textId="77777777" w:rsidR="00585347" w:rsidRPr="00585347" w:rsidRDefault="00585347" w:rsidP="005B0D70">
      <w:pPr>
        <w:pStyle w:val="NoSpacing"/>
        <w:ind w:firstLine="720"/>
        <w:rPr>
          <w:rFonts w:eastAsia="Times New Roman"/>
        </w:rPr>
      </w:pPr>
      <w:r w:rsidRPr="00585347">
        <w:rPr>
          <w:rFonts w:eastAsia="Times New Roman"/>
        </w:rPr>
        <w:t xml:space="preserve">Joseph, &amp; Hock. (2009). </w:t>
      </w:r>
      <w:r w:rsidRPr="00585347">
        <w:rPr>
          <w:rFonts w:eastAsia="Times New Roman"/>
          <w:i/>
          <w:iCs/>
        </w:rPr>
        <w:t>Language History, Language Change, and Language Relationship.</w:t>
      </w:r>
      <w:r w:rsidRPr="00585347">
        <w:rPr>
          <w:rFonts w:eastAsia="Times New Roman"/>
        </w:rPr>
        <w:t xml:space="preserve"> Berlin: Gruyter.</w:t>
      </w:r>
    </w:p>
    <w:p w14:paraId="6C80820C" w14:textId="442D2924" w:rsidR="00585347" w:rsidRPr="00585347" w:rsidRDefault="00585347" w:rsidP="005B0D70">
      <w:pPr>
        <w:pStyle w:val="NoSpacing"/>
        <w:ind w:firstLine="720"/>
        <w:rPr>
          <w:rFonts w:eastAsia="Times New Roman"/>
        </w:rPr>
      </w:pPr>
      <w:r w:rsidRPr="00585347">
        <w:rPr>
          <w:rFonts w:eastAsia="Times New Roman"/>
        </w:rPr>
        <w:t xml:space="preserve">Kambon, O. (2005). </w:t>
      </w:r>
      <w:r w:rsidRPr="00585347">
        <w:rPr>
          <w:rFonts w:eastAsia="Times New Roman"/>
          <w:i/>
          <w:iCs/>
        </w:rPr>
        <w:t>Recurrent Sound Correspondences of Akan and Yoruba and their Significance for Proto-Benue</w:t>
      </w:r>
      <w:r>
        <w:rPr>
          <w:rFonts w:eastAsia="Times New Roman"/>
          <w:i/>
          <w:iCs/>
        </w:rPr>
        <w:t xml:space="preserve"> </w:t>
      </w:r>
      <w:r w:rsidRPr="00585347">
        <w:rPr>
          <w:rFonts w:eastAsia="Times New Roman"/>
          <w:i/>
          <w:iCs/>
        </w:rPr>
        <w:t>Kwa (East Volta-Congo) C1 Reconstruction.</w:t>
      </w:r>
      <w:r w:rsidRPr="00585347">
        <w:rPr>
          <w:rFonts w:eastAsia="Times New Roman"/>
        </w:rPr>
        <w:t xml:space="preserve"> </w:t>
      </w:r>
      <w:r w:rsidRPr="005B0D70">
        <w:rPr>
          <w:rFonts w:eastAsia="Times New Roman"/>
          <w:sz w:val="22"/>
        </w:rPr>
        <w:t>UNIVERSITY OF WISCONSIN MADISON</w:t>
      </w:r>
      <w:r w:rsidRPr="00585347">
        <w:rPr>
          <w:rFonts w:eastAsia="Times New Roman"/>
        </w:rPr>
        <w:t>.</w:t>
      </w:r>
    </w:p>
    <w:p w14:paraId="1909FB7A" w14:textId="77777777" w:rsidR="00585347" w:rsidRPr="00585347" w:rsidRDefault="00585347" w:rsidP="005B0D70">
      <w:pPr>
        <w:pStyle w:val="NoSpacing"/>
        <w:ind w:firstLine="720"/>
        <w:rPr>
          <w:rFonts w:eastAsia="Times New Roman"/>
        </w:rPr>
      </w:pPr>
      <w:r w:rsidRPr="00585347">
        <w:rPr>
          <w:rFonts w:eastAsia="Times New Roman"/>
        </w:rPr>
        <w:t xml:space="preserve">Ki-Zerbo, J. (1981). </w:t>
      </w:r>
      <w:r w:rsidRPr="00585347">
        <w:rPr>
          <w:rFonts w:eastAsia="Times New Roman"/>
          <w:i/>
          <w:iCs/>
        </w:rPr>
        <w:t>General history of Africa, I: Methodology and African prehistory.</w:t>
      </w:r>
      <w:r w:rsidRPr="00585347">
        <w:rPr>
          <w:rFonts w:eastAsia="Times New Roman"/>
        </w:rPr>
        <w:t xml:space="preserve"> Heinemann, California, UNESCO: UNESCO.</w:t>
      </w:r>
    </w:p>
    <w:p w14:paraId="2F012733" w14:textId="5090201F" w:rsidR="00585347" w:rsidRPr="00585347" w:rsidRDefault="00585347" w:rsidP="005B0D70">
      <w:pPr>
        <w:pStyle w:val="NoSpacing"/>
        <w:ind w:firstLine="720"/>
        <w:rPr>
          <w:rFonts w:eastAsia="Times New Roman"/>
        </w:rPr>
      </w:pPr>
      <w:r w:rsidRPr="00585347">
        <w:rPr>
          <w:rFonts w:eastAsia="Times New Roman"/>
        </w:rPr>
        <w:lastRenderedPageBreak/>
        <w:t xml:space="preserve">Manley, B., &amp; Collier, M. (1998). </w:t>
      </w:r>
      <w:r w:rsidRPr="00585347">
        <w:rPr>
          <w:rFonts w:eastAsia="Times New Roman"/>
          <w:i/>
          <w:iCs/>
        </w:rPr>
        <w:t>How to Read Egyptian Hieroglyphs.</w:t>
      </w:r>
      <w:r w:rsidRPr="00585347">
        <w:rPr>
          <w:rFonts w:eastAsia="Times New Roman"/>
        </w:rPr>
        <w:t xml:space="preserve"> London: Berkeley: University of California Pres.</w:t>
      </w:r>
    </w:p>
    <w:p w14:paraId="5A49ABFD" w14:textId="77777777" w:rsidR="00585347" w:rsidRPr="00585347" w:rsidRDefault="00585347" w:rsidP="005B0D70">
      <w:pPr>
        <w:pStyle w:val="NoSpacing"/>
        <w:ind w:firstLine="720"/>
        <w:rPr>
          <w:rFonts w:eastAsia="Times New Roman"/>
        </w:rPr>
      </w:pPr>
      <w:r w:rsidRPr="00585347">
        <w:rPr>
          <w:rFonts w:eastAsia="Times New Roman"/>
        </w:rPr>
        <w:t xml:space="preserve">Moran, S., Forkel, R., &amp; Heath, J. (2016). Dogon and Bangime Linguistics. </w:t>
      </w:r>
      <w:r w:rsidRPr="00585347">
        <w:rPr>
          <w:rFonts w:eastAsia="Times New Roman"/>
          <w:i/>
          <w:iCs/>
        </w:rPr>
        <w:t>Max Planck Institute for the Science of Human History.</w:t>
      </w:r>
      <w:r w:rsidRPr="00585347">
        <w:rPr>
          <w:rFonts w:eastAsia="Times New Roman"/>
        </w:rPr>
        <w:t xml:space="preserve"> http://dogonlanguages.org, Accessed on 2019-05-06.</w:t>
      </w:r>
    </w:p>
    <w:p w14:paraId="5757E84B" w14:textId="77777777" w:rsidR="00585347" w:rsidRPr="00585347" w:rsidRDefault="00585347" w:rsidP="005B0D70">
      <w:pPr>
        <w:pStyle w:val="NoSpacing"/>
        <w:ind w:firstLine="720"/>
        <w:rPr>
          <w:rFonts w:eastAsia="Times New Roman"/>
        </w:rPr>
      </w:pPr>
      <w:r w:rsidRPr="00585347">
        <w:rPr>
          <w:rFonts w:eastAsia="Times New Roman"/>
        </w:rPr>
        <w:t xml:space="preserve">Ngom, G. (1993). Genetic Relationship between Pharoanic Egyptian and the Modern Negro African languages: Example of the Duala. </w:t>
      </w:r>
      <w:r w:rsidRPr="00585347">
        <w:rPr>
          <w:rFonts w:eastAsia="Times New Roman"/>
          <w:i/>
          <w:iCs/>
        </w:rPr>
        <w:t>ANKH Revue d'Egyptologie et des Civilisations africaines</w:t>
      </w:r>
      <w:r w:rsidRPr="00585347">
        <w:rPr>
          <w:rFonts w:eastAsia="Times New Roman"/>
        </w:rPr>
        <w:t>.</w:t>
      </w:r>
    </w:p>
    <w:p w14:paraId="627767DA" w14:textId="77777777" w:rsidR="00585347" w:rsidRPr="00585347" w:rsidRDefault="00585347" w:rsidP="005B0D70">
      <w:pPr>
        <w:pStyle w:val="NoSpacing"/>
        <w:ind w:firstLine="720"/>
        <w:rPr>
          <w:rFonts w:eastAsia="Times New Roman"/>
        </w:rPr>
      </w:pPr>
      <w:r w:rsidRPr="00585347">
        <w:rPr>
          <w:rFonts w:eastAsia="Times New Roman"/>
        </w:rPr>
        <w:t xml:space="preserve">Obenga, T. (2000). </w:t>
      </w:r>
      <w:r w:rsidRPr="00585347">
        <w:rPr>
          <w:rFonts w:eastAsia="Times New Roman"/>
          <w:i/>
          <w:iCs/>
        </w:rPr>
        <w:t>Origine commune de l’Egyptien ancien, du copte et des langues Négro-Africaines modernes: Introduction à la linguistique historique africaine (French Edition) Table of the Negro-Egyptian.</w:t>
      </w:r>
      <w:r w:rsidRPr="00585347">
        <w:rPr>
          <w:rFonts w:eastAsia="Times New Roman"/>
        </w:rPr>
        <w:t xml:space="preserve"> L'Harmattan.</w:t>
      </w:r>
    </w:p>
    <w:p w14:paraId="19D7F189" w14:textId="77777777" w:rsidR="00585347" w:rsidRPr="00585347" w:rsidRDefault="00585347" w:rsidP="005B0D70">
      <w:pPr>
        <w:pStyle w:val="NoSpacing"/>
        <w:ind w:firstLine="720"/>
        <w:rPr>
          <w:rFonts w:eastAsia="Times New Roman"/>
        </w:rPr>
      </w:pPr>
      <w:r w:rsidRPr="00585347">
        <w:rPr>
          <w:rFonts w:eastAsia="Times New Roman"/>
        </w:rPr>
        <w:t xml:space="preserve">Obenga, T. (2007). </w:t>
      </w:r>
      <w:r w:rsidRPr="00585347">
        <w:rPr>
          <w:rFonts w:eastAsia="Times New Roman"/>
          <w:i/>
          <w:iCs/>
        </w:rPr>
        <w:t>Ancient Egyptian and Modern Yoruba: Phonetic Regularity .</w:t>
      </w:r>
      <w:r w:rsidRPr="00585347">
        <w:rPr>
          <w:rFonts w:eastAsia="Times New Roman"/>
        </w:rPr>
        <w:t xml:space="preserve"> ANKH 99-108.</w:t>
      </w:r>
    </w:p>
    <w:p w14:paraId="0C59D85C" w14:textId="77777777" w:rsidR="00585347" w:rsidRPr="00585347" w:rsidRDefault="00585347" w:rsidP="005B0D70">
      <w:pPr>
        <w:pStyle w:val="NoSpacing"/>
        <w:ind w:firstLine="720"/>
        <w:rPr>
          <w:rFonts w:eastAsia="Times New Roman"/>
        </w:rPr>
      </w:pPr>
      <w:r w:rsidRPr="00585347">
        <w:rPr>
          <w:rFonts w:eastAsia="Times New Roman"/>
        </w:rPr>
        <w:t xml:space="preserve">Olson, K. S. (2004). An Evaluation of Niger-Congo Classification. </w:t>
      </w:r>
      <w:r w:rsidRPr="00585347">
        <w:rPr>
          <w:rFonts w:eastAsia="Times New Roman"/>
          <w:i/>
          <w:iCs/>
        </w:rPr>
        <w:t>SIL International</w:t>
      </w:r>
      <w:r w:rsidRPr="00585347">
        <w:rPr>
          <w:rFonts w:eastAsia="Times New Roman"/>
        </w:rPr>
        <w:t>, 27.</w:t>
      </w:r>
    </w:p>
    <w:p w14:paraId="6DCDEEC0" w14:textId="32DA3D32" w:rsidR="00585347" w:rsidRPr="00585347" w:rsidRDefault="00585347" w:rsidP="005B0D70">
      <w:pPr>
        <w:pStyle w:val="NoSpacing"/>
        <w:ind w:firstLine="720"/>
        <w:rPr>
          <w:rFonts w:eastAsia="Times New Roman"/>
        </w:rPr>
      </w:pPr>
      <w:r w:rsidRPr="00585347">
        <w:rPr>
          <w:rFonts w:eastAsia="Times New Roman"/>
        </w:rPr>
        <w:t xml:space="preserve">Peust. (1999). </w:t>
      </w:r>
      <w:r w:rsidRPr="00585347">
        <w:rPr>
          <w:rFonts w:eastAsia="Times New Roman"/>
          <w:i/>
          <w:iCs/>
        </w:rPr>
        <w:t xml:space="preserve">Egyptian Phonology An Introduction </w:t>
      </w:r>
      <w:r w:rsidR="005B0D70" w:rsidRPr="00585347">
        <w:rPr>
          <w:rFonts w:eastAsia="Times New Roman"/>
          <w:i/>
          <w:iCs/>
        </w:rPr>
        <w:t>to</w:t>
      </w:r>
      <w:r w:rsidRPr="00585347">
        <w:rPr>
          <w:rFonts w:eastAsia="Times New Roman"/>
          <w:i/>
          <w:iCs/>
        </w:rPr>
        <w:t xml:space="preserve"> The Phonology Of A Dead Language. </w:t>
      </w:r>
      <w:r w:rsidRPr="00585347">
        <w:rPr>
          <w:rFonts w:eastAsia="Times New Roman"/>
        </w:rPr>
        <w:t>Göttingen: Peust and Gutschmidt.</w:t>
      </w:r>
    </w:p>
    <w:p w14:paraId="104D37D6" w14:textId="3D1BD2C2" w:rsidR="00585347" w:rsidRPr="00585347" w:rsidRDefault="00585347" w:rsidP="005B0D70">
      <w:pPr>
        <w:pStyle w:val="NoSpacing"/>
        <w:ind w:firstLine="720"/>
        <w:rPr>
          <w:rFonts w:eastAsia="Times New Roman"/>
        </w:rPr>
      </w:pPr>
      <w:r w:rsidRPr="00585347">
        <w:rPr>
          <w:rFonts w:eastAsia="Times New Roman"/>
        </w:rPr>
        <w:t xml:space="preserve">Starostin, G. (2017). Lexicostatistical Studies in East Sudanic I: On the genetic unity of Nubian-Nara-Tama. </w:t>
      </w:r>
      <w:r w:rsidRPr="00585347">
        <w:rPr>
          <w:rFonts w:eastAsia="Times New Roman"/>
          <w:i/>
          <w:iCs/>
        </w:rPr>
        <w:t>Journal of Language Relationship</w:t>
      </w:r>
      <w:r w:rsidRPr="00585347">
        <w:rPr>
          <w:rFonts w:eastAsia="Times New Roman"/>
        </w:rPr>
        <w:t>, p.87-113.</w:t>
      </w:r>
    </w:p>
    <w:p w14:paraId="24A58B49" w14:textId="77777777" w:rsidR="00127FEB" w:rsidRDefault="00585347" w:rsidP="00B773A3">
      <w:pPr>
        <w:pStyle w:val="NoSpacing"/>
        <w:ind w:firstLine="720"/>
        <w:rPr>
          <w:rFonts w:eastAsia="Times New Roman"/>
        </w:rPr>
      </w:pPr>
      <w:r w:rsidRPr="00585347">
        <w:rPr>
          <w:rFonts w:eastAsia="Times New Roman"/>
        </w:rPr>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lastRenderedPageBreak/>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4F9AC07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the 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32"/>
      <w:headerReference w:type="default" r:id="rId133"/>
      <w:footerReference w:type="even" r:id="rId134"/>
      <w:footerReference w:type="default" r:id="rId135"/>
      <w:headerReference w:type="first" r:id="rId136"/>
      <w:footerReference w:type="first" r:id="rId13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86EB1" w14:textId="77777777" w:rsidR="00406384" w:rsidRDefault="00406384">
      <w:pPr>
        <w:spacing w:line="240" w:lineRule="auto"/>
      </w:pPr>
      <w:r>
        <w:separator/>
      </w:r>
    </w:p>
  </w:endnote>
  <w:endnote w:type="continuationSeparator" w:id="0">
    <w:p w14:paraId="2A48E4B7" w14:textId="77777777" w:rsidR="00406384" w:rsidRDefault="004063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13E10" w14:textId="77777777" w:rsidR="00D1464D" w:rsidRDefault="00D146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7B20F" w14:textId="77777777" w:rsidR="00D1464D" w:rsidRDefault="00D146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F1BB7" w14:textId="77777777" w:rsidR="00D1464D" w:rsidRDefault="00D146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EFACD" w14:textId="77777777" w:rsidR="00406384" w:rsidRDefault="00406384">
      <w:pPr>
        <w:spacing w:line="240" w:lineRule="auto"/>
      </w:pPr>
      <w:r>
        <w:separator/>
      </w:r>
    </w:p>
  </w:footnote>
  <w:footnote w:type="continuationSeparator" w:id="0">
    <w:p w14:paraId="3C1478B8" w14:textId="77777777" w:rsidR="00406384" w:rsidRDefault="00406384">
      <w:pPr>
        <w:spacing w:line="240" w:lineRule="auto"/>
      </w:pPr>
      <w:r>
        <w:continuationSeparator/>
      </w:r>
    </w:p>
  </w:footnote>
  <w:footnote w:id="1">
    <w:p w14:paraId="1BF45BA2" w14:textId="6D3F1D91" w:rsidR="00D1464D" w:rsidRDefault="00D1464D"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3B682" w14:textId="77777777" w:rsidR="00D1464D" w:rsidRDefault="00D146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D1464D" w:rsidRDefault="00D146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B10B1" w14:textId="77777777" w:rsidR="00D1464D" w:rsidRDefault="00D146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07AD0"/>
    <w:rsid w:val="00010C98"/>
    <w:rsid w:val="00012F3B"/>
    <w:rsid w:val="00014558"/>
    <w:rsid w:val="0001685D"/>
    <w:rsid w:val="00025096"/>
    <w:rsid w:val="00025234"/>
    <w:rsid w:val="00025F3E"/>
    <w:rsid w:val="00031EA4"/>
    <w:rsid w:val="00037189"/>
    <w:rsid w:val="000374F0"/>
    <w:rsid w:val="00037F30"/>
    <w:rsid w:val="00040FC4"/>
    <w:rsid w:val="0004275C"/>
    <w:rsid w:val="00042E28"/>
    <w:rsid w:val="00045559"/>
    <w:rsid w:val="00050A39"/>
    <w:rsid w:val="00051200"/>
    <w:rsid w:val="000552B8"/>
    <w:rsid w:val="000575E0"/>
    <w:rsid w:val="00057806"/>
    <w:rsid w:val="0006137F"/>
    <w:rsid w:val="00061E7B"/>
    <w:rsid w:val="000645D3"/>
    <w:rsid w:val="00066F18"/>
    <w:rsid w:val="00072822"/>
    <w:rsid w:val="00072A76"/>
    <w:rsid w:val="00073072"/>
    <w:rsid w:val="00073441"/>
    <w:rsid w:val="00077AB0"/>
    <w:rsid w:val="0008387B"/>
    <w:rsid w:val="00086355"/>
    <w:rsid w:val="0008727C"/>
    <w:rsid w:val="000877C6"/>
    <w:rsid w:val="00087A1A"/>
    <w:rsid w:val="00091616"/>
    <w:rsid w:val="000941E8"/>
    <w:rsid w:val="000A7B4F"/>
    <w:rsid w:val="000B3216"/>
    <w:rsid w:val="000B3F36"/>
    <w:rsid w:val="000B7285"/>
    <w:rsid w:val="000C0760"/>
    <w:rsid w:val="000C6EB7"/>
    <w:rsid w:val="000D43C5"/>
    <w:rsid w:val="000D4435"/>
    <w:rsid w:val="000D4E20"/>
    <w:rsid w:val="000D577A"/>
    <w:rsid w:val="000D58DC"/>
    <w:rsid w:val="000E0CF3"/>
    <w:rsid w:val="000E2EFC"/>
    <w:rsid w:val="000E52C0"/>
    <w:rsid w:val="000E61D5"/>
    <w:rsid w:val="000E653F"/>
    <w:rsid w:val="000E6DE5"/>
    <w:rsid w:val="000F18EF"/>
    <w:rsid w:val="00101304"/>
    <w:rsid w:val="00104EA4"/>
    <w:rsid w:val="001077F1"/>
    <w:rsid w:val="001131CA"/>
    <w:rsid w:val="00116CAA"/>
    <w:rsid w:val="00117A22"/>
    <w:rsid w:val="00124E1C"/>
    <w:rsid w:val="00127093"/>
    <w:rsid w:val="00127FEB"/>
    <w:rsid w:val="00131E12"/>
    <w:rsid w:val="00141DB4"/>
    <w:rsid w:val="0014220F"/>
    <w:rsid w:val="001523D9"/>
    <w:rsid w:val="0015305B"/>
    <w:rsid w:val="00155CC5"/>
    <w:rsid w:val="00155DF3"/>
    <w:rsid w:val="00170934"/>
    <w:rsid w:val="00171F8B"/>
    <w:rsid w:val="0017278D"/>
    <w:rsid w:val="00172CAB"/>
    <w:rsid w:val="0017368F"/>
    <w:rsid w:val="001768DB"/>
    <w:rsid w:val="00176CED"/>
    <w:rsid w:val="0019215B"/>
    <w:rsid w:val="00194765"/>
    <w:rsid w:val="00194E96"/>
    <w:rsid w:val="00197698"/>
    <w:rsid w:val="00197B8A"/>
    <w:rsid w:val="001A0D9F"/>
    <w:rsid w:val="001A42EE"/>
    <w:rsid w:val="001A79AF"/>
    <w:rsid w:val="001A7EB2"/>
    <w:rsid w:val="001B0EE9"/>
    <w:rsid w:val="001B2E7B"/>
    <w:rsid w:val="001B4285"/>
    <w:rsid w:val="001C0049"/>
    <w:rsid w:val="001C33F6"/>
    <w:rsid w:val="001C5767"/>
    <w:rsid w:val="001D22C6"/>
    <w:rsid w:val="001D710E"/>
    <w:rsid w:val="001D74AF"/>
    <w:rsid w:val="001E116E"/>
    <w:rsid w:val="001E2F8D"/>
    <w:rsid w:val="001E5162"/>
    <w:rsid w:val="001E7610"/>
    <w:rsid w:val="001E7EE2"/>
    <w:rsid w:val="001F05CB"/>
    <w:rsid w:val="001F1FAC"/>
    <w:rsid w:val="001F5C83"/>
    <w:rsid w:val="00204091"/>
    <w:rsid w:val="002108C3"/>
    <w:rsid w:val="002149D4"/>
    <w:rsid w:val="00216922"/>
    <w:rsid w:val="00224668"/>
    <w:rsid w:val="00232829"/>
    <w:rsid w:val="00236EE8"/>
    <w:rsid w:val="002403CD"/>
    <w:rsid w:val="00241D17"/>
    <w:rsid w:val="00243569"/>
    <w:rsid w:val="00245386"/>
    <w:rsid w:val="00246235"/>
    <w:rsid w:val="00246C11"/>
    <w:rsid w:val="00250C03"/>
    <w:rsid w:val="0025230F"/>
    <w:rsid w:val="00254C8E"/>
    <w:rsid w:val="002614BD"/>
    <w:rsid w:val="002706FE"/>
    <w:rsid w:val="0027169D"/>
    <w:rsid w:val="00272FD5"/>
    <w:rsid w:val="00275203"/>
    <w:rsid w:val="00291068"/>
    <w:rsid w:val="0029493A"/>
    <w:rsid w:val="002A35EA"/>
    <w:rsid w:val="002A3B97"/>
    <w:rsid w:val="002A458F"/>
    <w:rsid w:val="002B10F3"/>
    <w:rsid w:val="002B19D9"/>
    <w:rsid w:val="002C1106"/>
    <w:rsid w:val="002C3A71"/>
    <w:rsid w:val="002C3AF9"/>
    <w:rsid w:val="002C4000"/>
    <w:rsid w:val="002C4B33"/>
    <w:rsid w:val="002C6A69"/>
    <w:rsid w:val="002D1BAC"/>
    <w:rsid w:val="002D4E07"/>
    <w:rsid w:val="002D5BCC"/>
    <w:rsid w:val="002D5CF0"/>
    <w:rsid w:val="002D5DBD"/>
    <w:rsid w:val="002E302A"/>
    <w:rsid w:val="002E38AC"/>
    <w:rsid w:val="002E7F20"/>
    <w:rsid w:val="002F41FB"/>
    <w:rsid w:val="003004FA"/>
    <w:rsid w:val="00300E38"/>
    <w:rsid w:val="003024A3"/>
    <w:rsid w:val="003033DB"/>
    <w:rsid w:val="00303897"/>
    <w:rsid w:val="00303BBB"/>
    <w:rsid w:val="00304742"/>
    <w:rsid w:val="00304E0D"/>
    <w:rsid w:val="00307083"/>
    <w:rsid w:val="00307164"/>
    <w:rsid w:val="00312CD3"/>
    <w:rsid w:val="0031435D"/>
    <w:rsid w:val="00320F24"/>
    <w:rsid w:val="00323090"/>
    <w:rsid w:val="00325418"/>
    <w:rsid w:val="003277A1"/>
    <w:rsid w:val="00331549"/>
    <w:rsid w:val="003331F4"/>
    <w:rsid w:val="00335F96"/>
    <w:rsid w:val="00336561"/>
    <w:rsid w:val="00336A5F"/>
    <w:rsid w:val="0034087F"/>
    <w:rsid w:val="00341922"/>
    <w:rsid w:val="00342549"/>
    <w:rsid w:val="003447EB"/>
    <w:rsid w:val="00344A65"/>
    <w:rsid w:val="00347E67"/>
    <w:rsid w:val="003521B1"/>
    <w:rsid w:val="003549BF"/>
    <w:rsid w:val="003564E3"/>
    <w:rsid w:val="003569B5"/>
    <w:rsid w:val="00357096"/>
    <w:rsid w:val="00357382"/>
    <w:rsid w:val="00362AA3"/>
    <w:rsid w:val="00364E13"/>
    <w:rsid w:val="00370DD5"/>
    <w:rsid w:val="0037131F"/>
    <w:rsid w:val="00374CDF"/>
    <w:rsid w:val="00374EAD"/>
    <w:rsid w:val="00374FA8"/>
    <w:rsid w:val="0037557E"/>
    <w:rsid w:val="00382FBD"/>
    <w:rsid w:val="0039119A"/>
    <w:rsid w:val="0039259A"/>
    <w:rsid w:val="003946B1"/>
    <w:rsid w:val="00395460"/>
    <w:rsid w:val="003963F5"/>
    <w:rsid w:val="003977BA"/>
    <w:rsid w:val="003A3BD3"/>
    <w:rsid w:val="003A417D"/>
    <w:rsid w:val="003A432C"/>
    <w:rsid w:val="003A534D"/>
    <w:rsid w:val="003A538F"/>
    <w:rsid w:val="003A79FD"/>
    <w:rsid w:val="003B29AD"/>
    <w:rsid w:val="003B62E3"/>
    <w:rsid w:val="003C38B3"/>
    <w:rsid w:val="003C62C7"/>
    <w:rsid w:val="003C7954"/>
    <w:rsid w:val="003D0818"/>
    <w:rsid w:val="003D3F33"/>
    <w:rsid w:val="003E49AC"/>
    <w:rsid w:val="003E51BF"/>
    <w:rsid w:val="003F5CAB"/>
    <w:rsid w:val="004018F8"/>
    <w:rsid w:val="00403044"/>
    <w:rsid w:val="004039FB"/>
    <w:rsid w:val="00404573"/>
    <w:rsid w:val="00406384"/>
    <w:rsid w:val="00407724"/>
    <w:rsid w:val="00414D94"/>
    <w:rsid w:val="00416D22"/>
    <w:rsid w:val="00417518"/>
    <w:rsid w:val="0041762A"/>
    <w:rsid w:val="00425247"/>
    <w:rsid w:val="00427B20"/>
    <w:rsid w:val="00437FA8"/>
    <w:rsid w:val="00441550"/>
    <w:rsid w:val="004428DB"/>
    <w:rsid w:val="00450F19"/>
    <w:rsid w:val="0045407D"/>
    <w:rsid w:val="00461506"/>
    <w:rsid w:val="00461A22"/>
    <w:rsid w:val="0046485C"/>
    <w:rsid w:val="00472341"/>
    <w:rsid w:val="00476219"/>
    <w:rsid w:val="0048149C"/>
    <w:rsid w:val="00481780"/>
    <w:rsid w:val="00487053"/>
    <w:rsid w:val="00492923"/>
    <w:rsid w:val="00494046"/>
    <w:rsid w:val="004A0281"/>
    <w:rsid w:val="004A07EE"/>
    <w:rsid w:val="004A3E6D"/>
    <w:rsid w:val="004A41FE"/>
    <w:rsid w:val="004A7777"/>
    <w:rsid w:val="004B15ED"/>
    <w:rsid w:val="004B221C"/>
    <w:rsid w:val="004B4DB4"/>
    <w:rsid w:val="004B7842"/>
    <w:rsid w:val="004C31C2"/>
    <w:rsid w:val="004C570A"/>
    <w:rsid w:val="004C57DA"/>
    <w:rsid w:val="004C6065"/>
    <w:rsid w:val="004C6A89"/>
    <w:rsid w:val="004C6CC1"/>
    <w:rsid w:val="004D127C"/>
    <w:rsid w:val="004D6C26"/>
    <w:rsid w:val="004F582D"/>
    <w:rsid w:val="00500673"/>
    <w:rsid w:val="00500EDD"/>
    <w:rsid w:val="00505628"/>
    <w:rsid w:val="00511FCD"/>
    <w:rsid w:val="00512958"/>
    <w:rsid w:val="005135AE"/>
    <w:rsid w:val="005137A4"/>
    <w:rsid w:val="00513ECB"/>
    <w:rsid w:val="00522521"/>
    <w:rsid w:val="00524090"/>
    <w:rsid w:val="00524C0B"/>
    <w:rsid w:val="00530E84"/>
    <w:rsid w:val="005317F7"/>
    <w:rsid w:val="00532117"/>
    <w:rsid w:val="00532F02"/>
    <w:rsid w:val="00540579"/>
    <w:rsid w:val="00541401"/>
    <w:rsid w:val="0054587D"/>
    <w:rsid w:val="00547D31"/>
    <w:rsid w:val="0055728A"/>
    <w:rsid w:val="00561986"/>
    <w:rsid w:val="00563674"/>
    <w:rsid w:val="00563FFB"/>
    <w:rsid w:val="00564DA8"/>
    <w:rsid w:val="00566F2B"/>
    <w:rsid w:val="00570EA7"/>
    <w:rsid w:val="00571FAB"/>
    <w:rsid w:val="00572638"/>
    <w:rsid w:val="00575530"/>
    <w:rsid w:val="0057577D"/>
    <w:rsid w:val="0057785D"/>
    <w:rsid w:val="0058290D"/>
    <w:rsid w:val="00583610"/>
    <w:rsid w:val="005845D3"/>
    <w:rsid w:val="00585347"/>
    <w:rsid w:val="00590ACA"/>
    <w:rsid w:val="00592156"/>
    <w:rsid w:val="00592379"/>
    <w:rsid w:val="00592571"/>
    <w:rsid w:val="005931CD"/>
    <w:rsid w:val="005939C9"/>
    <w:rsid w:val="0059439B"/>
    <w:rsid w:val="005973D0"/>
    <w:rsid w:val="0059742A"/>
    <w:rsid w:val="005A426F"/>
    <w:rsid w:val="005A5E84"/>
    <w:rsid w:val="005B0D70"/>
    <w:rsid w:val="005B3D2D"/>
    <w:rsid w:val="005B66C1"/>
    <w:rsid w:val="005B7918"/>
    <w:rsid w:val="005B7AE3"/>
    <w:rsid w:val="005C0134"/>
    <w:rsid w:val="005C21D8"/>
    <w:rsid w:val="005C2711"/>
    <w:rsid w:val="005C4C20"/>
    <w:rsid w:val="005C5BA1"/>
    <w:rsid w:val="005C7336"/>
    <w:rsid w:val="005D0A99"/>
    <w:rsid w:val="005D2C6D"/>
    <w:rsid w:val="005D3C4F"/>
    <w:rsid w:val="005D713F"/>
    <w:rsid w:val="005E680E"/>
    <w:rsid w:val="005F1B47"/>
    <w:rsid w:val="005F46B9"/>
    <w:rsid w:val="005F506D"/>
    <w:rsid w:val="005F73F3"/>
    <w:rsid w:val="005F73F5"/>
    <w:rsid w:val="005F79BF"/>
    <w:rsid w:val="005F7E08"/>
    <w:rsid w:val="00603464"/>
    <w:rsid w:val="0060613C"/>
    <w:rsid w:val="00606AB0"/>
    <w:rsid w:val="00607B29"/>
    <w:rsid w:val="00611F68"/>
    <w:rsid w:val="006135BE"/>
    <w:rsid w:val="006166EF"/>
    <w:rsid w:val="00622818"/>
    <w:rsid w:val="006231ED"/>
    <w:rsid w:val="0062407A"/>
    <w:rsid w:val="006249F6"/>
    <w:rsid w:val="006263A6"/>
    <w:rsid w:val="0063189C"/>
    <w:rsid w:val="0063418C"/>
    <w:rsid w:val="0064439A"/>
    <w:rsid w:val="00647351"/>
    <w:rsid w:val="00650585"/>
    <w:rsid w:val="0065111B"/>
    <w:rsid w:val="0065307A"/>
    <w:rsid w:val="0065374E"/>
    <w:rsid w:val="00655D24"/>
    <w:rsid w:val="0065696E"/>
    <w:rsid w:val="0066043D"/>
    <w:rsid w:val="00665AA9"/>
    <w:rsid w:val="006702C2"/>
    <w:rsid w:val="00673DEF"/>
    <w:rsid w:val="0067485F"/>
    <w:rsid w:val="006755AA"/>
    <w:rsid w:val="006755E4"/>
    <w:rsid w:val="006775B9"/>
    <w:rsid w:val="00677D8D"/>
    <w:rsid w:val="0069068F"/>
    <w:rsid w:val="00691E5E"/>
    <w:rsid w:val="0069661F"/>
    <w:rsid w:val="006A1A5F"/>
    <w:rsid w:val="006A36FA"/>
    <w:rsid w:val="006A6A8E"/>
    <w:rsid w:val="006A74B3"/>
    <w:rsid w:val="006A7873"/>
    <w:rsid w:val="006A78CB"/>
    <w:rsid w:val="006A7E43"/>
    <w:rsid w:val="006B001C"/>
    <w:rsid w:val="006B0D15"/>
    <w:rsid w:val="006B14D8"/>
    <w:rsid w:val="006B28AD"/>
    <w:rsid w:val="006B4AFC"/>
    <w:rsid w:val="006C31CE"/>
    <w:rsid w:val="006C39CF"/>
    <w:rsid w:val="006C3BE7"/>
    <w:rsid w:val="006C5355"/>
    <w:rsid w:val="006C5433"/>
    <w:rsid w:val="006C5FB1"/>
    <w:rsid w:val="006C699A"/>
    <w:rsid w:val="006D3A2A"/>
    <w:rsid w:val="006E03B5"/>
    <w:rsid w:val="006E14D3"/>
    <w:rsid w:val="006E53B9"/>
    <w:rsid w:val="006E5654"/>
    <w:rsid w:val="006E77B5"/>
    <w:rsid w:val="006F50E3"/>
    <w:rsid w:val="006F5965"/>
    <w:rsid w:val="006F5AF5"/>
    <w:rsid w:val="006F6ACF"/>
    <w:rsid w:val="006F6FD0"/>
    <w:rsid w:val="007007AD"/>
    <w:rsid w:val="00701858"/>
    <w:rsid w:val="007028C6"/>
    <w:rsid w:val="00703E77"/>
    <w:rsid w:val="00704384"/>
    <w:rsid w:val="007074F0"/>
    <w:rsid w:val="00710322"/>
    <w:rsid w:val="00710FDD"/>
    <w:rsid w:val="007170E1"/>
    <w:rsid w:val="00721457"/>
    <w:rsid w:val="00722A73"/>
    <w:rsid w:val="00723AEA"/>
    <w:rsid w:val="007261A9"/>
    <w:rsid w:val="00730BDD"/>
    <w:rsid w:val="00731221"/>
    <w:rsid w:val="00733624"/>
    <w:rsid w:val="007412A2"/>
    <w:rsid w:val="007538FE"/>
    <w:rsid w:val="00753A31"/>
    <w:rsid w:val="007562F9"/>
    <w:rsid w:val="0077394F"/>
    <w:rsid w:val="00775C90"/>
    <w:rsid w:val="0077651D"/>
    <w:rsid w:val="0077665E"/>
    <w:rsid w:val="00781FD7"/>
    <w:rsid w:val="00784614"/>
    <w:rsid w:val="0078758E"/>
    <w:rsid w:val="0079426C"/>
    <w:rsid w:val="007968E6"/>
    <w:rsid w:val="007A4597"/>
    <w:rsid w:val="007A6A2E"/>
    <w:rsid w:val="007A6CFE"/>
    <w:rsid w:val="007A718C"/>
    <w:rsid w:val="007A7E87"/>
    <w:rsid w:val="007B1983"/>
    <w:rsid w:val="007B1FB6"/>
    <w:rsid w:val="007B3A16"/>
    <w:rsid w:val="007B5E1D"/>
    <w:rsid w:val="007B7607"/>
    <w:rsid w:val="007C243F"/>
    <w:rsid w:val="007C509A"/>
    <w:rsid w:val="007C5735"/>
    <w:rsid w:val="007C5AF5"/>
    <w:rsid w:val="007C7B26"/>
    <w:rsid w:val="007D1360"/>
    <w:rsid w:val="007D364D"/>
    <w:rsid w:val="007D4B9E"/>
    <w:rsid w:val="007D7768"/>
    <w:rsid w:val="007E025A"/>
    <w:rsid w:val="007E1194"/>
    <w:rsid w:val="007E20C5"/>
    <w:rsid w:val="007E54F5"/>
    <w:rsid w:val="007E5AB4"/>
    <w:rsid w:val="007F1936"/>
    <w:rsid w:val="007F5314"/>
    <w:rsid w:val="007F61EE"/>
    <w:rsid w:val="007F6491"/>
    <w:rsid w:val="00803500"/>
    <w:rsid w:val="00804130"/>
    <w:rsid w:val="00804270"/>
    <w:rsid w:val="00806EA8"/>
    <w:rsid w:val="00812854"/>
    <w:rsid w:val="008143D1"/>
    <w:rsid w:val="00817DD2"/>
    <w:rsid w:val="00821FA5"/>
    <w:rsid w:val="00822ECC"/>
    <w:rsid w:val="008244B4"/>
    <w:rsid w:val="0082526F"/>
    <w:rsid w:val="0082684D"/>
    <w:rsid w:val="00827030"/>
    <w:rsid w:val="00831581"/>
    <w:rsid w:val="00836E3B"/>
    <w:rsid w:val="00837B76"/>
    <w:rsid w:val="00841AF2"/>
    <w:rsid w:val="00845FBD"/>
    <w:rsid w:val="008508C0"/>
    <w:rsid w:val="008508C3"/>
    <w:rsid w:val="00852F60"/>
    <w:rsid w:val="008548A6"/>
    <w:rsid w:val="00855CF0"/>
    <w:rsid w:val="0085795D"/>
    <w:rsid w:val="0087358B"/>
    <w:rsid w:val="00873BCD"/>
    <w:rsid w:val="00874304"/>
    <w:rsid w:val="00875314"/>
    <w:rsid w:val="00880156"/>
    <w:rsid w:val="00881653"/>
    <w:rsid w:val="0088288F"/>
    <w:rsid w:val="0088527E"/>
    <w:rsid w:val="00890ECE"/>
    <w:rsid w:val="008939AD"/>
    <w:rsid w:val="00893B3E"/>
    <w:rsid w:val="008943D3"/>
    <w:rsid w:val="008A07FC"/>
    <w:rsid w:val="008A11DF"/>
    <w:rsid w:val="008A3059"/>
    <w:rsid w:val="008A6A4F"/>
    <w:rsid w:val="008B243B"/>
    <w:rsid w:val="008B3E64"/>
    <w:rsid w:val="008B6649"/>
    <w:rsid w:val="008C0408"/>
    <w:rsid w:val="008C3BCF"/>
    <w:rsid w:val="008C4DC7"/>
    <w:rsid w:val="008D7ADE"/>
    <w:rsid w:val="008E02F2"/>
    <w:rsid w:val="008E0445"/>
    <w:rsid w:val="008E72B9"/>
    <w:rsid w:val="008F0B06"/>
    <w:rsid w:val="008F485F"/>
    <w:rsid w:val="008F6014"/>
    <w:rsid w:val="00904265"/>
    <w:rsid w:val="0091060D"/>
    <w:rsid w:val="00916984"/>
    <w:rsid w:val="00922E1F"/>
    <w:rsid w:val="009269F9"/>
    <w:rsid w:val="009307B8"/>
    <w:rsid w:val="00930C4E"/>
    <w:rsid w:val="00932C20"/>
    <w:rsid w:val="00934B76"/>
    <w:rsid w:val="00935D3C"/>
    <w:rsid w:val="0093603E"/>
    <w:rsid w:val="00936E27"/>
    <w:rsid w:val="00937D06"/>
    <w:rsid w:val="00940F3F"/>
    <w:rsid w:val="00942951"/>
    <w:rsid w:val="00942BD2"/>
    <w:rsid w:val="009507CD"/>
    <w:rsid w:val="00953087"/>
    <w:rsid w:val="009541E8"/>
    <w:rsid w:val="009553B3"/>
    <w:rsid w:val="009633C3"/>
    <w:rsid w:val="0096735E"/>
    <w:rsid w:val="00982543"/>
    <w:rsid w:val="00982E39"/>
    <w:rsid w:val="0099088F"/>
    <w:rsid w:val="00993F05"/>
    <w:rsid w:val="0099767D"/>
    <w:rsid w:val="009A1717"/>
    <w:rsid w:val="009A1C53"/>
    <w:rsid w:val="009A1E8E"/>
    <w:rsid w:val="009A4D1E"/>
    <w:rsid w:val="009B0801"/>
    <w:rsid w:val="009B2913"/>
    <w:rsid w:val="009B3C2D"/>
    <w:rsid w:val="009C182E"/>
    <w:rsid w:val="009C3094"/>
    <w:rsid w:val="009C3307"/>
    <w:rsid w:val="009C3A10"/>
    <w:rsid w:val="009C3C3A"/>
    <w:rsid w:val="009C4284"/>
    <w:rsid w:val="009E1BF9"/>
    <w:rsid w:val="009E6FDF"/>
    <w:rsid w:val="009E7141"/>
    <w:rsid w:val="009F2497"/>
    <w:rsid w:val="009F4BC7"/>
    <w:rsid w:val="009F52BC"/>
    <w:rsid w:val="009F75CC"/>
    <w:rsid w:val="009F7FE3"/>
    <w:rsid w:val="00A00045"/>
    <w:rsid w:val="00A02E6B"/>
    <w:rsid w:val="00A04C95"/>
    <w:rsid w:val="00A053E7"/>
    <w:rsid w:val="00A07524"/>
    <w:rsid w:val="00A07C8C"/>
    <w:rsid w:val="00A07E23"/>
    <w:rsid w:val="00A10A2D"/>
    <w:rsid w:val="00A15F75"/>
    <w:rsid w:val="00A27D18"/>
    <w:rsid w:val="00A33317"/>
    <w:rsid w:val="00A33AC7"/>
    <w:rsid w:val="00A33B9E"/>
    <w:rsid w:val="00A37DAD"/>
    <w:rsid w:val="00A37F5A"/>
    <w:rsid w:val="00A41E2C"/>
    <w:rsid w:val="00A53DC4"/>
    <w:rsid w:val="00A54880"/>
    <w:rsid w:val="00A56DED"/>
    <w:rsid w:val="00A64703"/>
    <w:rsid w:val="00A754F1"/>
    <w:rsid w:val="00A7551A"/>
    <w:rsid w:val="00A76928"/>
    <w:rsid w:val="00A80FD7"/>
    <w:rsid w:val="00A866E4"/>
    <w:rsid w:val="00A95610"/>
    <w:rsid w:val="00AA1363"/>
    <w:rsid w:val="00AA1A2E"/>
    <w:rsid w:val="00AA3F2D"/>
    <w:rsid w:val="00AA6328"/>
    <w:rsid w:val="00AB1F86"/>
    <w:rsid w:val="00AB25F2"/>
    <w:rsid w:val="00AB3661"/>
    <w:rsid w:val="00AB435D"/>
    <w:rsid w:val="00AC0195"/>
    <w:rsid w:val="00AC482D"/>
    <w:rsid w:val="00AC5D88"/>
    <w:rsid w:val="00AD08A0"/>
    <w:rsid w:val="00AD6104"/>
    <w:rsid w:val="00AD68A1"/>
    <w:rsid w:val="00AD7F68"/>
    <w:rsid w:val="00AE51C1"/>
    <w:rsid w:val="00AE6581"/>
    <w:rsid w:val="00AE76AD"/>
    <w:rsid w:val="00AF1FC4"/>
    <w:rsid w:val="00AF6A7A"/>
    <w:rsid w:val="00B014F1"/>
    <w:rsid w:val="00B051C0"/>
    <w:rsid w:val="00B05F10"/>
    <w:rsid w:val="00B06A16"/>
    <w:rsid w:val="00B10D23"/>
    <w:rsid w:val="00B17BF0"/>
    <w:rsid w:val="00B30464"/>
    <w:rsid w:val="00B30714"/>
    <w:rsid w:val="00B30924"/>
    <w:rsid w:val="00B30A9E"/>
    <w:rsid w:val="00B3514B"/>
    <w:rsid w:val="00B3652B"/>
    <w:rsid w:val="00B36838"/>
    <w:rsid w:val="00B36D4B"/>
    <w:rsid w:val="00B3707A"/>
    <w:rsid w:val="00B378F7"/>
    <w:rsid w:val="00B37F94"/>
    <w:rsid w:val="00B43BE0"/>
    <w:rsid w:val="00B44F3D"/>
    <w:rsid w:val="00B4638B"/>
    <w:rsid w:val="00B51C11"/>
    <w:rsid w:val="00B53016"/>
    <w:rsid w:val="00B55B95"/>
    <w:rsid w:val="00B57A3F"/>
    <w:rsid w:val="00B60314"/>
    <w:rsid w:val="00B60ADB"/>
    <w:rsid w:val="00B64873"/>
    <w:rsid w:val="00B669BC"/>
    <w:rsid w:val="00B66B05"/>
    <w:rsid w:val="00B67FB0"/>
    <w:rsid w:val="00B70864"/>
    <w:rsid w:val="00B75212"/>
    <w:rsid w:val="00B757EC"/>
    <w:rsid w:val="00B75A81"/>
    <w:rsid w:val="00B76303"/>
    <w:rsid w:val="00B773A3"/>
    <w:rsid w:val="00B806A5"/>
    <w:rsid w:val="00B807C6"/>
    <w:rsid w:val="00B84A81"/>
    <w:rsid w:val="00B853AC"/>
    <w:rsid w:val="00B8683E"/>
    <w:rsid w:val="00B92D21"/>
    <w:rsid w:val="00B979F5"/>
    <w:rsid w:val="00BA0A5B"/>
    <w:rsid w:val="00BA581F"/>
    <w:rsid w:val="00BA6836"/>
    <w:rsid w:val="00BB092D"/>
    <w:rsid w:val="00BB2D68"/>
    <w:rsid w:val="00BB5551"/>
    <w:rsid w:val="00BC543E"/>
    <w:rsid w:val="00BC6B26"/>
    <w:rsid w:val="00BD7211"/>
    <w:rsid w:val="00BF1931"/>
    <w:rsid w:val="00BF2F65"/>
    <w:rsid w:val="00BF2FA1"/>
    <w:rsid w:val="00BF4EF7"/>
    <w:rsid w:val="00C01E22"/>
    <w:rsid w:val="00C033B6"/>
    <w:rsid w:val="00C11D5B"/>
    <w:rsid w:val="00C218F9"/>
    <w:rsid w:val="00C25DB1"/>
    <w:rsid w:val="00C272C4"/>
    <w:rsid w:val="00C35F65"/>
    <w:rsid w:val="00C37A0E"/>
    <w:rsid w:val="00C458F5"/>
    <w:rsid w:val="00C47E42"/>
    <w:rsid w:val="00C521EA"/>
    <w:rsid w:val="00C541E5"/>
    <w:rsid w:val="00C565D1"/>
    <w:rsid w:val="00C56E2C"/>
    <w:rsid w:val="00C616F3"/>
    <w:rsid w:val="00C669EF"/>
    <w:rsid w:val="00C70C1B"/>
    <w:rsid w:val="00C7202D"/>
    <w:rsid w:val="00C722CA"/>
    <w:rsid w:val="00C76982"/>
    <w:rsid w:val="00C76B18"/>
    <w:rsid w:val="00C814D0"/>
    <w:rsid w:val="00C81738"/>
    <w:rsid w:val="00C81E28"/>
    <w:rsid w:val="00C82A74"/>
    <w:rsid w:val="00C84506"/>
    <w:rsid w:val="00C87FBF"/>
    <w:rsid w:val="00C9415A"/>
    <w:rsid w:val="00C958F9"/>
    <w:rsid w:val="00CA0C38"/>
    <w:rsid w:val="00CA0D74"/>
    <w:rsid w:val="00CA144D"/>
    <w:rsid w:val="00CA76BE"/>
    <w:rsid w:val="00CA7B68"/>
    <w:rsid w:val="00CA7DBD"/>
    <w:rsid w:val="00CB25D0"/>
    <w:rsid w:val="00CB5924"/>
    <w:rsid w:val="00CC0EA8"/>
    <w:rsid w:val="00CC420A"/>
    <w:rsid w:val="00CC62E6"/>
    <w:rsid w:val="00CC7C04"/>
    <w:rsid w:val="00CE236C"/>
    <w:rsid w:val="00CE3F16"/>
    <w:rsid w:val="00CE7B00"/>
    <w:rsid w:val="00CF3639"/>
    <w:rsid w:val="00CF4268"/>
    <w:rsid w:val="00D034F3"/>
    <w:rsid w:val="00D03B5B"/>
    <w:rsid w:val="00D04B78"/>
    <w:rsid w:val="00D06E1C"/>
    <w:rsid w:val="00D072C3"/>
    <w:rsid w:val="00D1464D"/>
    <w:rsid w:val="00D17B39"/>
    <w:rsid w:val="00D26568"/>
    <w:rsid w:val="00D26B01"/>
    <w:rsid w:val="00D26ED3"/>
    <w:rsid w:val="00D3412B"/>
    <w:rsid w:val="00D423AD"/>
    <w:rsid w:val="00D4386B"/>
    <w:rsid w:val="00D441F5"/>
    <w:rsid w:val="00D448A1"/>
    <w:rsid w:val="00D44A7A"/>
    <w:rsid w:val="00D470A1"/>
    <w:rsid w:val="00D52BC4"/>
    <w:rsid w:val="00D533DD"/>
    <w:rsid w:val="00D61669"/>
    <w:rsid w:val="00D63331"/>
    <w:rsid w:val="00D64B54"/>
    <w:rsid w:val="00D73D09"/>
    <w:rsid w:val="00D74FD0"/>
    <w:rsid w:val="00D8087A"/>
    <w:rsid w:val="00D8190E"/>
    <w:rsid w:val="00D82893"/>
    <w:rsid w:val="00D86C95"/>
    <w:rsid w:val="00D90BA6"/>
    <w:rsid w:val="00D9707F"/>
    <w:rsid w:val="00D9733B"/>
    <w:rsid w:val="00D979F8"/>
    <w:rsid w:val="00D97AF3"/>
    <w:rsid w:val="00DA5AAC"/>
    <w:rsid w:val="00DB1598"/>
    <w:rsid w:val="00DB2F85"/>
    <w:rsid w:val="00DB377E"/>
    <w:rsid w:val="00DB4C30"/>
    <w:rsid w:val="00DC74ED"/>
    <w:rsid w:val="00DC775F"/>
    <w:rsid w:val="00DD57DD"/>
    <w:rsid w:val="00DD6797"/>
    <w:rsid w:val="00DE4F63"/>
    <w:rsid w:val="00DF52A0"/>
    <w:rsid w:val="00E004D7"/>
    <w:rsid w:val="00E007F0"/>
    <w:rsid w:val="00E04856"/>
    <w:rsid w:val="00E04C31"/>
    <w:rsid w:val="00E063C3"/>
    <w:rsid w:val="00E06F86"/>
    <w:rsid w:val="00E070E2"/>
    <w:rsid w:val="00E0795D"/>
    <w:rsid w:val="00E12819"/>
    <w:rsid w:val="00E16162"/>
    <w:rsid w:val="00E161FF"/>
    <w:rsid w:val="00E16A9F"/>
    <w:rsid w:val="00E179D5"/>
    <w:rsid w:val="00E203F9"/>
    <w:rsid w:val="00E20869"/>
    <w:rsid w:val="00E213DA"/>
    <w:rsid w:val="00E2156C"/>
    <w:rsid w:val="00E270F1"/>
    <w:rsid w:val="00E365BF"/>
    <w:rsid w:val="00E36FE4"/>
    <w:rsid w:val="00E41104"/>
    <w:rsid w:val="00E41695"/>
    <w:rsid w:val="00E43FD2"/>
    <w:rsid w:val="00E55630"/>
    <w:rsid w:val="00E622DB"/>
    <w:rsid w:val="00E63768"/>
    <w:rsid w:val="00E64360"/>
    <w:rsid w:val="00E821CB"/>
    <w:rsid w:val="00E82E6C"/>
    <w:rsid w:val="00E83737"/>
    <w:rsid w:val="00E84906"/>
    <w:rsid w:val="00E84C75"/>
    <w:rsid w:val="00E84EF1"/>
    <w:rsid w:val="00E87533"/>
    <w:rsid w:val="00E87A2C"/>
    <w:rsid w:val="00E920D0"/>
    <w:rsid w:val="00EA72BD"/>
    <w:rsid w:val="00EB1CC4"/>
    <w:rsid w:val="00EB201E"/>
    <w:rsid w:val="00EB3E6A"/>
    <w:rsid w:val="00EB4923"/>
    <w:rsid w:val="00EB76F2"/>
    <w:rsid w:val="00EC49E0"/>
    <w:rsid w:val="00EC7926"/>
    <w:rsid w:val="00EC7A59"/>
    <w:rsid w:val="00ED074B"/>
    <w:rsid w:val="00ED12C6"/>
    <w:rsid w:val="00ED2416"/>
    <w:rsid w:val="00ED50AD"/>
    <w:rsid w:val="00ED7B43"/>
    <w:rsid w:val="00ED7ED6"/>
    <w:rsid w:val="00EE0DD5"/>
    <w:rsid w:val="00EE2058"/>
    <w:rsid w:val="00EE62B7"/>
    <w:rsid w:val="00EF20C4"/>
    <w:rsid w:val="00EF3137"/>
    <w:rsid w:val="00EF3B0D"/>
    <w:rsid w:val="00EF48F7"/>
    <w:rsid w:val="00EF4C76"/>
    <w:rsid w:val="00EF5C7B"/>
    <w:rsid w:val="00EF6608"/>
    <w:rsid w:val="00F00A6D"/>
    <w:rsid w:val="00F01BCD"/>
    <w:rsid w:val="00F03F72"/>
    <w:rsid w:val="00F0502D"/>
    <w:rsid w:val="00F05681"/>
    <w:rsid w:val="00F07293"/>
    <w:rsid w:val="00F1218E"/>
    <w:rsid w:val="00F13DF2"/>
    <w:rsid w:val="00F144F9"/>
    <w:rsid w:val="00F171A1"/>
    <w:rsid w:val="00F262D2"/>
    <w:rsid w:val="00F265B0"/>
    <w:rsid w:val="00F26D55"/>
    <w:rsid w:val="00F27C1D"/>
    <w:rsid w:val="00F334D5"/>
    <w:rsid w:val="00F40803"/>
    <w:rsid w:val="00F41992"/>
    <w:rsid w:val="00F42755"/>
    <w:rsid w:val="00F44641"/>
    <w:rsid w:val="00F44A10"/>
    <w:rsid w:val="00F4647B"/>
    <w:rsid w:val="00F51866"/>
    <w:rsid w:val="00F5382E"/>
    <w:rsid w:val="00F630C7"/>
    <w:rsid w:val="00F63231"/>
    <w:rsid w:val="00F70169"/>
    <w:rsid w:val="00F72EE2"/>
    <w:rsid w:val="00F732F0"/>
    <w:rsid w:val="00F767C3"/>
    <w:rsid w:val="00F7751C"/>
    <w:rsid w:val="00F8156C"/>
    <w:rsid w:val="00F84692"/>
    <w:rsid w:val="00F93DA2"/>
    <w:rsid w:val="00FA1402"/>
    <w:rsid w:val="00FA3BDA"/>
    <w:rsid w:val="00FB28C4"/>
    <w:rsid w:val="00FB3478"/>
    <w:rsid w:val="00FB364F"/>
    <w:rsid w:val="00FB3655"/>
    <w:rsid w:val="00FB3B41"/>
    <w:rsid w:val="00FB3C6B"/>
    <w:rsid w:val="00FB3E16"/>
    <w:rsid w:val="00FB4873"/>
    <w:rsid w:val="00FB5BFE"/>
    <w:rsid w:val="00FB7A4A"/>
    <w:rsid w:val="00FC15E5"/>
    <w:rsid w:val="00FC7EF9"/>
    <w:rsid w:val="00FD6808"/>
    <w:rsid w:val="00FE7493"/>
    <w:rsid w:val="00FF08C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header" Target="header3.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hyperlink" Target="mailto:prntrlinguistics@gmail.com" TargetMode="Externa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header" Target="head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hyperlink" Target="mailto:nassat204@gmail.com"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22</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23</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15</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9</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20</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3</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5</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21</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11</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24</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18</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19</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17</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12</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25</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8</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16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7</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6</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2</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4</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26</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27</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28</b:RefOrder>
  </b:Source>
  <b:Source>
    <b:Tag>Reg20</b:Tag>
    <b:SourceType>JournalArticle</b:SourceType>
    <b:Guid>{19B7E0B4-CEA3-4199-AB47-B36F17093E91}</b:Guid>
    <b:Title> Syncretism- A Means and Method for Accurately Translating Km.t, Km.tyw and Km</b:Title>
    <b:Year>August 2020</b:Year>
    <b:Author>
      <b:Author>
        <b:NameList>
          <b:Person>
            <b:Last>Mabry</b:Last>
            <b:First>Reginald</b:First>
          </b:Person>
        </b:NameList>
      </b:Author>
    </b:Author>
    <b:JournalName>Africology: The Journal of Pan African Studies </b:JournalName>
    <b:Pages>118-142</b:Pages>
    <b:RefOrder>1</b:RefOrder>
  </b:Source>
</b:Sources>
</file>

<file path=customXml/itemProps1.xml><?xml version="1.0" encoding="utf-8"?>
<ds:datastoreItem xmlns:ds="http://schemas.openxmlformats.org/officeDocument/2006/customXml" ds:itemID="{5FF916A5-8EEC-4685-A54C-EB4044F8A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10551</Words>
  <Characters>60147</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2021-02-27T23:28:00Z</dcterms:created>
  <dcterms:modified xsi:type="dcterms:W3CDTF">2021-08-28T18:14:00Z</dcterms:modified>
</cp:coreProperties>
</file>