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770A1" w14:textId="16C1CF8F" w:rsidR="0005427E" w:rsidRPr="002270EB" w:rsidRDefault="0005427E" w:rsidP="0005427E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270E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SECTIONAL ANALYSIS OF SEMANTIC AND EUPHEMISTIC DEVIATIONS AMONG THE AKAN</w:t>
      </w:r>
      <w:r w:rsidR="00F368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</w:t>
      </w:r>
    </w:p>
    <w:p w14:paraId="1E2BC1F9" w14:textId="77777777" w:rsidR="0005427E" w:rsidRDefault="0005427E" w:rsidP="0005427E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kern w:val="0"/>
          <w:sz w:val="21"/>
          <w:szCs w:val="21"/>
          <w14:ligatures w14:val="none"/>
        </w:rPr>
      </w:pPr>
    </w:p>
    <w:p w14:paraId="65B96197" w14:textId="77777777" w:rsidR="0005427E" w:rsidRDefault="0005427E" w:rsidP="0005427E">
      <w:pPr>
        <w:shd w:val="clear" w:color="auto" w:fill="FFFFFF"/>
        <w:spacing w:after="0" w:line="240" w:lineRule="auto"/>
        <w:rPr>
          <w:rFonts w:ascii="Noto Sans" w:eastAsia="Times New Roman" w:hAnsi="Noto Sans" w:cs="Noto Sans"/>
          <w:b/>
          <w:bCs/>
          <w:kern w:val="0"/>
          <w:sz w:val="21"/>
          <w:szCs w:val="21"/>
          <w14:ligatures w14:val="none"/>
        </w:rPr>
      </w:pPr>
    </w:p>
    <w:p w14:paraId="0D188338" w14:textId="0FBD2176" w:rsidR="0005427E" w:rsidRPr="00D90A9E" w:rsidRDefault="0005427E" w:rsidP="000542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90A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Abstract</w:t>
      </w:r>
    </w:p>
    <w:p w14:paraId="46C67D1F" w14:textId="006EADB3" w:rsidR="003707DE" w:rsidRPr="00D90A9E" w:rsidRDefault="003707D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5B7F71" w14:textId="75B1B342" w:rsidR="009724E8" w:rsidRPr="009F1D64" w:rsidRDefault="0005427E" w:rsidP="009F1D6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D64">
        <w:rPr>
          <w:rFonts w:ascii="Times New Roman" w:hAnsi="Times New Roman" w:cs="Times New Roman"/>
          <w:sz w:val="24"/>
          <w:szCs w:val="24"/>
        </w:rPr>
        <w:t>The abstract is fairly written. However, the author should be mindful of the use certain expressions like</w:t>
      </w:r>
      <w:r w:rsidRPr="009F1D64">
        <w:rPr>
          <w:rFonts w:ascii="Times New Roman" w:hAnsi="Times New Roman" w:cs="Times New Roman"/>
          <w:b/>
          <w:bCs/>
          <w:sz w:val="24"/>
          <w:szCs w:val="24"/>
        </w:rPr>
        <w:t xml:space="preserve"> local. </w:t>
      </w:r>
      <w:r w:rsidRPr="009F1D64">
        <w:rPr>
          <w:rFonts w:ascii="Times New Roman" w:hAnsi="Times New Roman" w:cs="Times New Roman"/>
          <w:sz w:val="24"/>
          <w:szCs w:val="24"/>
        </w:rPr>
        <w:t>The author should rather use</w:t>
      </w:r>
      <w:r w:rsidRPr="009F1D64">
        <w:rPr>
          <w:rFonts w:ascii="Times New Roman" w:hAnsi="Times New Roman" w:cs="Times New Roman"/>
          <w:b/>
          <w:bCs/>
          <w:sz w:val="24"/>
          <w:szCs w:val="24"/>
        </w:rPr>
        <w:t xml:space="preserve"> indigenous </w:t>
      </w:r>
      <w:r w:rsidRPr="009F1D64">
        <w:rPr>
          <w:rFonts w:ascii="Times New Roman" w:hAnsi="Times New Roman" w:cs="Times New Roman"/>
          <w:sz w:val="24"/>
          <w:szCs w:val="24"/>
        </w:rPr>
        <w:t xml:space="preserve">due to the negative connotations associated to the use of the term </w:t>
      </w:r>
      <w:r w:rsidRPr="009F1D64">
        <w:rPr>
          <w:rFonts w:ascii="Times New Roman" w:hAnsi="Times New Roman" w:cs="Times New Roman"/>
          <w:b/>
          <w:bCs/>
          <w:sz w:val="24"/>
          <w:szCs w:val="24"/>
        </w:rPr>
        <w:t>local</w:t>
      </w:r>
      <w:r w:rsidR="009D75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75DE" w:rsidRPr="009D75DE">
        <w:rPr>
          <w:rFonts w:ascii="Times New Roman" w:hAnsi="Times New Roman" w:cs="Times New Roman"/>
          <w:sz w:val="24"/>
          <w:szCs w:val="24"/>
        </w:rPr>
        <w:t>in Ghana</w:t>
      </w:r>
      <w:r w:rsidRPr="009F1D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724E8" w:rsidRPr="009F1D64">
        <w:rPr>
          <w:rFonts w:ascii="Times New Roman" w:hAnsi="Times New Roman" w:cs="Times New Roman"/>
          <w:sz w:val="24"/>
          <w:szCs w:val="24"/>
        </w:rPr>
        <w:t xml:space="preserve"> You have stated here that you are using </w:t>
      </w:r>
      <w:r w:rsidR="009724E8" w:rsidRPr="009F1D64">
        <w:rPr>
          <w:rFonts w:ascii="Times New Roman" w:hAnsi="Times New Roman" w:cs="Times New Roman"/>
          <w:b/>
          <w:bCs/>
          <w:sz w:val="24"/>
          <w:szCs w:val="24"/>
        </w:rPr>
        <w:t>Dell Hymes’ Speaking</w:t>
      </w:r>
      <w:r w:rsidR="009724E8" w:rsidRPr="009F1D64">
        <w:rPr>
          <w:rFonts w:ascii="Times New Roman" w:hAnsi="Times New Roman" w:cs="Times New Roman"/>
          <w:sz w:val="24"/>
          <w:szCs w:val="24"/>
        </w:rPr>
        <w:t xml:space="preserve"> Model to discuss the effectives of the usage of the euphemistic expressions but you never discussed the model in your theoretical review</w:t>
      </w:r>
      <w:r w:rsidR="00B97EA5">
        <w:rPr>
          <w:rFonts w:ascii="Times New Roman" w:hAnsi="Times New Roman" w:cs="Times New Roman"/>
          <w:sz w:val="24"/>
          <w:szCs w:val="24"/>
        </w:rPr>
        <w:t>.</w:t>
      </w:r>
      <w:r w:rsidR="00FE5C8F" w:rsidRPr="009F1D64">
        <w:rPr>
          <w:rFonts w:ascii="Times New Roman" w:hAnsi="Times New Roman" w:cs="Times New Roman"/>
          <w:sz w:val="24"/>
          <w:szCs w:val="24"/>
        </w:rPr>
        <w:t xml:space="preserve"> This is not the best practice. Refer to </w:t>
      </w:r>
      <w:commentRangeStart w:id="0"/>
      <w:r w:rsidR="00FE5C8F" w:rsidRPr="009F1D64">
        <w:rPr>
          <w:rFonts w:ascii="Times New Roman" w:hAnsi="Times New Roman" w:cs="Times New Roman"/>
          <w:sz w:val="24"/>
          <w:szCs w:val="24"/>
        </w:rPr>
        <w:t>Agyekum (2010</w:t>
      </w:r>
      <w:commentRangeEnd w:id="0"/>
      <w:r w:rsidR="00B240DC" w:rsidRPr="009F1D64">
        <w:rPr>
          <w:rStyle w:val="CommentReference"/>
          <w:rFonts w:ascii="Times New Roman" w:hAnsi="Times New Roman" w:cs="Times New Roman"/>
          <w:kern w:val="0"/>
          <w:sz w:val="24"/>
          <w:szCs w:val="24"/>
          <w14:ligatures w14:val="none"/>
        </w:rPr>
        <w:commentReference w:id="0"/>
      </w:r>
      <w:r w:rsidR="00FE5C8F" w:rsidRPr="009F1D64">
        <w:rPr>
          <w:rFonts w:ascii="Times New Roman" w:hAnsi="Times New Roman" w:cs="Times New Roman"/>
          <w:sz w:val="24"/>
          <w:szCs w:val="24"/>
        </w:rPr>
        <w:t xml:space="preserve">) </w:t>
      </w:r>
      <w:r w:rsidR="009D75DE">
        <w:rPr>
          <w:rFonts w:ascii="Times New Roman" w:hAnsi="Times New Roman" w:cs="Times New Roman"/>
          <w:sz w:val="24"/>
          <w:szCs w:val="24"/>
        </w:rPr>
        <w:t>‘</w:t>
      </w:r>
      <w:r w:rsidR="00FE5C8F" w:rsidRPr="009F1D64">
        <w:rPr>
          <w:rFonts w:ascii="Times New Roman" w:hAnsi="Times New Roman" w:cs="Times New Roman"/>
          <w:sz w:val="24"/>
          <w:szCs w:val="24"/>
        </w:rPr>
        <w:t>on Akan verbal taboos</w:t>
      </w:r>
      <w:r w:rsidR="009D75DE">
        <w:rPr>
          <w:rFonts w:ascii="Times New Roman" w:hAnsi="Times New Roman" w:cs="Times New Roman"/>
          <w:sz w:val="24"/>
          <w:szCs w:val="24"/>
        </w:rPr>
        <w:t>’</w:t>
      </w:r>
      <w:r w:rsidR="00FE5C8F" w:rsidRPr="009F1D64">
        <w:rPr>
          <w:rFonts w:ascii="Times New Roman" w:hAnsi="Times New Roman" w:cs="Times New Roman"/>
          <w:sz w:val="24"/>
          <w:szCs w:val="24"/>
        </w:rPr>
        <w:t>, Owu-Ewie et al. (2023)</w:t>
      </w:r>
      <w:r w:rsidR="00B240DC" w:rsidRPr="009F1D64">
        <w:rPr>
          <w:rFonts w:ascii="Times New Roman" w:hAnsi="Times New Roman" w:cs="Times New Roman"/>
          <w:sz w:val="24"/>
          <w:szCs w:val="24"/>
        </w:rPr>
        <w:t>, Saville-Troike (2003), etc</w:t>
      </w:r>
      <w:r w:rsidR="00D90A9E">
        <w:rPr>
          <w:rFonts w:ascii="Times New Roman" w:hAnsi="Times New Roman" w:cs="Times New Roman"/>
          <w:sz w:val="24"/>
          <w:szCs w:val="24"/>
        </w:rPr>
        <w:t>.</w:t>
      </w:r>
      <w:r w:rsidR="009D75DE">
        <w:rPr>
          <w:rFonts w:ascii="Times New Roman" w:hAnsi="Times New Roman" w:cs="Times New Roman"/>
          <w:sz w:val="24"/>
          <w:szCs w:val="24"/>
        </w:rPr>
        <w:t xml:space="preserve"> on the SPEAKING model</w:t>
      </w:r>
      <w:r w:rsidR="00B240DC" w:rsidRPr="009F1D64">
        <w:rPr>
          <w:rFonts w:ascii="Times New Roman" w:hAnsi="Times New Roman" w:cs="Times New Roman"/>
          <w:sz w:val="24"/>
          <w:szCs w:val="24"/>
        </w:rPr>
        <w:t>.</w:t>
      </w:r>
      <w:r w:rsidR="00BC6F41" w:rsidRPr="009F1D64">
        <w:rPr>
          <w:rFonts w:ascii="Times New Roman" w:hAnsi="Times New Roman" w:cs="Times New Roman"/>
          <w:sz w:val="24"/>
          <w:szCs w:val="24"/>
        </w:rPr>
        <w:t xml:space="preserve"> </w:t>
      </w:r>
      <w:r w:rsidR="009724E8" w:rsidRPr="009F1D64">
        <w:rPr>
          <w:rFonts w:ascii="Times New Roman" w:hAnsi="Times New Roman" w:cs="Times New Roman"/>
          <w:sz w:val="24"/>
          <w:szCs w:val="24"/>
        </w:rPr>
        <w:t xml:space="preserve">Know that SPEAKING is an acronym devised by Hymes. So, what does each letter stand for? What are the basic tenets of this </w:t>
      </w:r>
      <w:proofErr w:type="gramStart"/>
      <w:r w:rsidR="009724E8" w:rsidRPr="009F1D64">
        <w:rPr>
          <w:rFonts w:ascii="Times New Roman" w:hAnsi="Times New Roman" w:cs="Times New Roman"/>
          <w:sz w:val="24"/>
          <w:szCs w:val="24"/>
        </w:rPr>
        <w:t>model</w:t>
      </w:r>
      <w:r w:rsidR="00BC6F41" w:rsidRPr="009F1D64">
        <w:rPr>
          <w:rFonts w:ascii="Times New Roman" w:hAnsi="Times New Roman" w:cs="Times New Roman"/>
          <w:sz w:val="24"/>
          <w:szCs w:val="24"/>
        </w:rPr>
        <w:t>?</w:t>
      </w:r>
      <w:r w:rsidR="00B240DC" w:rsidRPr="009F1D64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B240DC" w:rsidRPr="009F1D64">
        <w:rPr>
          <w:rFonts w:ascii="Times New Roman" w:hAnsi="Times New Roman" w:cs="Times New Roman"/>
          <w:sz w:val="24"/>
          <w:szCs w:val="24"/>
        </w:rPr>
        <w:t xml:space="preserve"> why did you even adopt it?</w:t>
      </w:r>
      <w:r w:rsidR="00BC6F41" w:rsidRPr="009F1D64">
        <w:rPr>
          <w:rFonts w:ascii="Times New Roman" w:hAnsi="Times New Roman" w:cs="Times New Roman"/>
          <w:sz w:val="24"/>
          <w:szCs w:val="24"/>
        </w:rPr>
        <w:t>, etc.</w:t>
      </w:r>
      <w:r w:rsidR="009D75DE">
        <w:rPr>
          <w:rFonts w:ascii="Times New Roman" w:hAnsi="Times New Roman" w:cs="Times New Roman"/>
          <w:sz w:val="24"/>
          <w:szCs w:val="24"/>
        </w:rPr>
        <w:t xml:space="preserve"> </w:t>
      </w:r>
      <w:r w:rsidR="003B4CCC">
        <w:rPr>
          <w:rFonts w:ascii="Times New Roman" w:hAnsi="Times New Roman" w:cs="Times New Roman"/>
          <w:sz w:val="24"/>
          <w:szCs w:val="24"/>
        </w:rPr>
        <w:t>sh</w:t>
      </w:r>
      <w:r w:rsidR="009D75DE">
        <w:rPr>
          <w:rFonts w:ascii="Times New Roman" w:hAnsi="Times New Roman" w:cs="Times New Roman"/>
          <w:sz w:val="24"/>
          <w:szCs w:val="24"/>
        </w:rPr>
        <w:t>ow this in your theoretical consideration</w:t>
      </w:r>
      <w:r w:rsidR="00B97EA5">
        <w:rPr>
          <w:rFonts w:ascii="Times New Roman" w:hAnsi="Times New Roman" w:cs="Times New Roman"/>
          <w:sz w:val="24"/>
          <w:szCs w:val="24"/>
        </w:rPr>
        <w:t xml:space="preserve"> and the in the discussion.</w:t>
      </w:r>
      <w:r w:rsidR="009D75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10AE62" w14:textId="77777777" w:rsidR="002270EB" w:rsidRPr="009F1D64" w:rsidRDefault="002270EB" w:rsidP="009F1D6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84071F" w14:textId="5FABDF1C" w:rsidR="002270EB" w:rsidRPr="002A6234" w:rsidRDefault="002A6234" w:rsidP="009F1D64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6234">
        <w:rPr>
          <w:rFonts w:ascii="Times New Roman" w:hAnsi="Times New Roman" w:cs="Times New Roman"/>
          <w:b/>
          <w:bCs/>
          <w:sz w:val="24"/>
          <w:szCs w:val="24"/>
        </w:rPr>
        <w:t>General Comments</w:t>
      </w:r>
    </w:p>
    <w:p w14:paraId="7C28E573" w14:textId="4192BE76" w:rsidR="002270EB" w:rsidRPr="009D75DE" w:rsidRDefault="002270EB" w:rsidP="009D75DE">
      <w:pPr>
        <w:pStyle w:val="ListParagraph"/>
        <w:numPr>
          <w:ilvl w:val="0"/>
          <w:numId w:val="3"/>
        </w:numPr>
        <w:spacing w:after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5DE">
        <w:rPr>
          <w:rFonts w:ascii="Times New Roman" w:hAnsi="Times New Roman" w:cs="Times New Roman"/>
          <w:b/>
          <w:sz w:val="24"/>
          <w:szCs w:val="24"/>
        </w:rPr>
        <w:t>Methodology</w:t>
      </w:r>
    </w:p>
    <w:p w14:paraId="60C9E88B" w14:textId="754D98EC" w:rsidR="002270EB" w:rsidRDefault="002270EB" w:rsidP="009F1D64">
      <w:pPr>
        <w:pStyle w:val="ListParagraph"/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6234">
        <w:rPr>
          <w:rFonts w:ascii="Times New Roman" w:hAnsi="Times New Roman" w:cs="Times New Roman"/>
          <w:bCs/>
          <w:sz w:val="24"/>
          <w:szCs w:val="24"/>
        </w:rPr>
        <w:t>The author should move this section</w:t>
      </w:r>
      <w:r w:rsidR="00E53378">
        <w:rPr>
          <w:rFonts w:ascii="Times New Roman" w:hAnsi="Times New Roman" w:cs="Times New Roman"/>
          <w:bCs/>
          <w:sz w:val="24"/>
          <w:szCs w:val="24"/>
        </w:rPr>
        <w:t>-</w:t>
      </w:r>
      <w:r w:rsidRPr="002A62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3378">
        <w:rPr>
          <w:rFonts w:ascii="Times New Roman" w:hAnsi="Times New Roman" w:cs="Times New Roman"/>
          <w:bCs/>
          <w:sz w:val="24"/>
          <w:szCs w:val="24"/>
        </w:rPr>
        <w:t>after the theoretical consideration</w:t>
      </w:r>
      <w:r w:rsidRPr="002A6234">
        <w:rPr>
          <w:rFonts w:ascii="Times New Roman" w:hAnsi="Times New Roman" w:cs="Times New Roman"/>
          <w:bCs/>
          <w:sz w:val="24"/>
          <w:szCs w:val="24"/>
        </w:rPr>
        <w:t>. Starting the article from the data collection strategy do not make the work well sectioned</w:t>
      </w:r>
      <w:r w:rsidR="00D33D7A">
        <w:rPr>
          <w:rFonts w:ascii="Times New Roman" w:hAnsi="Times New Roman" w:cs="Times New Roman"/>
          <w:bCs/>
          <w:sz w:val="24"/>
          <w:szCs w:val="24"/>
        </w:rPr>
        <w:t>/structured</w:t>
      </w:r>
      <w:r w:rsidRPr="002A6234">
        <w:rPr>
          <w:rFonts w:ascii="Times New Roman" w:hAnsi="Times New Roman" w:cs="Times New Roman"/>
          <w:bCs/>
          <w:sz w:val="24"/>
          <w:szCs w:val="24"/>
        </w:rPr>
        <w:t>.</w:t>
      </w:r>
      <w:r w:rsidR="002A6234">
        <w:rPr>
          <w:rFonts w:ascii="Times New Roman" w:hAnsi="Times New Roman" w:cs="Times New Roman"/>
          <w:bCs/>
          <w:sz w:val="24"/>
          <w:szCs w:val="24"/>
        </w:rPr>
        <w:t xml:space="preserve"> Your readers should have a fair view of what your study is about before the methods. The author talks about “</w:t>
      </w:r>
      <w:r w:rsidR="002A6234" w:rsidRPr="00F1041F">
        <w:rPr>
          <w:rFonts w:ascii="Times New Roman" w:hAnsi="Times New Roman" w:cs="Times New Roman"/>
          <w:sz w:val="24"/>
          <w:szCs w:val="24"/>
        </w:rPr>
        <w:t>Hundred percent recovery</w:t>
      </w:r>
      <w:r w:rsidR="002A6234">
        <w:rPr>
          <w:rFonts w:ascii="Times New Roman" w:hAnsi="Times New Roman" w:cs="Times New Roman"/>
          <w:sz w:val="24"/>
          <w:szCs w:val="24"/>
        </w:rPr>
        <w:t xml:space="preserve"> was recorded”. How was the recording done? </w:t>
      </w:r>
      <w:r w:rsidR="003B4CCC">
        <w:rPr>
          <w:rFonts w:ascii="Times New Roman" w:hAnsi="Times New Roman" w:cs="Times New Roman"/>
          <w:sz w:val="24"/>
          <w:szCs w:val="24"/>
        </w:rPr>
        <w:t xml:space="preserve">How is this possible? </w:t>
      </w:r>
      <w:proofErr w:type="gramStart"/>
      <w:r w:rsidR="002A6234">
        <w:rPr>
          <w:rFonts w:ascii="Times New Roman" w:hAnsi="Times New Roman" w:cs="Times New Roman"/>
          <w:sz w:val="24"/>
          <w:szCs w:val="24"/>
        </w:rPr>
        <w:t>Through</w:t>
      </w:r>
      <w:proofErr w:type="gramEnd"/>
      <w:r w:rsidR="002A6234">
        <w:rPr>
          <w:rFonts w:ascii="Times New Roman" w:hAnsi="Times New Roman" w:cs="Times New Roman"/>
          <w:sz w:val="24"/>
          <w:szCs w:val="24"/>
        </w:rPr>
        <w:t xml:space="preserve"> what data elicitation strategies? Which instruments were used? How many respondents were </w:t>
      </w:r>
      <w:proofErr w:type="gramStart"/>
      <w:r w:rsidR="002A6234">
        <w:rPr>
          <w:rFonts w:ascii="Times New Roman" w:hAnsi="Times New Roman" w:cs="Times New Roman"/>
          <w:sz w:val="24"/>
          <w:szCs w:val="24"/>
        </w:rPr>
        <w:t>used?,</w:t>
      </w:r>
      <w:proofErr w:type="gramEnd"/>
      <w:r w:rsidR="002A6234">
        <w:rPr>
          <w:rFonts w:ascii="Times New Roman" w:hAnsi="Times New Roman" w:cs="Times New Roman"/>
          <w:sz w:val="24"/>
          <w:szCs w:val="24"/>
        </w:rPr>
        <w:t xml:space="preserve"> what are their age range?, social/educational status?</w:t>
      </w:r>
      <w:r w:rsidR="00E53378">
        <w:rPr>
          <w:rFonts w:ascii="Times New Roman" w:hAnsi="Times New Roman" w:cs="Times New Roman"/>
          <w:sz w:val="24"/>
          <w:szCs w:val="24"/>
        </w:rPr>
        <w:t>, what glossing convention</w:t>
      </w:r>
      <w:r w:rsidR="004B6E9C">
        <w:rPr>
          <w:rFonts w:ascii="Times New Roman" w:hAnsi="Times New Roman" w:cs="Times New Roman"/>
          <w:sz w:val="24"/>
          <w:szCs w:val="24"/>
        </w:rPr>
        <w:t>s</w:t>
      </w:r>
      <w:r w:rsidR="00E53378">
        <w:rPr>
          <w:rFonts w:ascii="Times New Roman" w:hAnsi="Times New Roman" w:cs="Times New Roman"/>
          <w:sz w:val="24"/>
          <w:szCs w:val="24"/>
        </w:rPr>
        <w:t xml:space="preserve"> </w:t>
      </w:r>
      <w:r w:rsidR="004B6E9C">
        <w:rPr>
          <w:rFonts w:ascii="Times New Roman" w:hAnsi="Times New Roman" w:cs="Times New Roman"/>
          <w:sz w:val="24"/>
          <w:szCs w:val="24"/>
        </w:rPr>
        <w:t xml:space="preserve">were </w:t>
      </w:r>
      <w:r w:rsidR="00E53378">
        <w:rPr>
          <w:rFonts w:ascii="Times New Roman" w:hAnsi="Times New Roman" w:cs="Times New Roman"/>
          <w:sz w:val="24"/>
          <w:szCs w:val="24"/>
        </w:rPr>
        <w:t xml:space="preserve">used? </w:t>
      </w:r>
      <w:r w:rsidR="009724E8">
        <w:rPr>
          <w:rFonts w:ascii="Times New Roman" w:hAnsi="Times New Roman" w:cs="Times New Roman"/>
          <w:sz w:val="24"/>
          <w:szCs w:val="24"/>
        </w:rPr>
        <w:t>Hence, the author should</w:t>
      </w:r>
      <w:r w:rsidR="009F1D64">
        <w:rPr>
          <w:rFonts w:ascii="Times New Roman" w:hAnsi="Times New Roman" w:cs="Times New Roman"/>
          <w:sz w:val="24"/>
          <w:szCs w:val="24"/>
        </w:rPr>
        <w:t xml:space="preserve"> work on the methodology and </w:t>
      </w:r>
      <w:r w:rsidR="009724E8">
        <w:rPr>
          <w:rFonts w:ascii="Times New Roman" w:hAnsi="Times New Roman" w:cs="Times New Roman"/>
          <w:sz w:val="24"/>
          <w:szCs w:val="24"/>
        </w:rPr>
        <w:t xml:space="preserve">properly structure the work by </w:t>
      </w:r>
      <w:r w:rsidR="009724E8" w:rsidRPr="009724E8">
        <w:rPr>
          <w:rFonts w:ascii="Times New Roman" w:hAnsi="Times New Roman" w:cs="Times New Roman"/>
          <w:bCs/>
          <w:sz w:val="24"/>
          <w:szCs w:val="24"/>
        </w:rPr>
        <w:t>refer</w:t>
      </w:r>
      <w:r w:rsidR="009724E8">
        <w:rPr>
          <w:rFonts w:ascii="Times New Roman" w:hAnsi="Times New Roman" w:cs="Times New Roman"/>
          <w:bCs/>
          <w:sz w:val="24"/>
          <w:szCs w:val="24"/>
        </w:rPr>
        <w:t xml:space="preserve">ring </w:t>
      </w:r>
      <w:r w:rsidRPr="009724E8">
        <w:rPr>
          <w:rFonts w:ascii="Times New Roman" w:hAnsi="Times New Roman" w:cs="Times New Roman"/>
          <w:bCs/>
          <w:sz w:val="24"/>
          <w:szCs w:val="24"/>
        </w:rPr>
        <w:t>to the author’s notes/</w:t>
      </w:r>
      <w:r w:rsidR="002A6234" w:rsidRPr="009724E8">
        <w:rPr>
          <w:rFonts w:ascii="Times New Roman" w:hAnsi="Times New Roman" w:cs="Times New Roman"/>
          <w:bCs/>
          <w:sz w:val="24"/>
          <w:szCs w:val="24"/>
        </w:rPr>
        <w:t>guidelines</w:t>
      </w:r>
      <w:r w:rsidR="009F1D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6E9C">
        <w:rPr>
          <w:rFonts w:ascii="Times New Roman" w:hAnsi="Times New Roman" w:cs="Times New Roman"/>
          <w:bCs/>
          <w:sz w:val="24"/>
          <w:szCs w:val="24"/>
        </w:rPr>
        <w:t>before</w:t>
      </w:r>
      <w:r w:rsidR="002A6234" w:rsidRPr="009724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6E9C">
        <w:rPr>
          <w:rFonts w:ascii="Times New Roman" w:hAnsi="Times New Roman" w:cs="Times New Roman"/>
          <w:bCs/>
          <w:sz w:val="24"/>
          <w:szCs w:val="24"/>
        </w:rPr>
        <w:t>re-</w:t>
      </w:r>
      <w:r w:rsidR="002A6234" w:rsidRPr="009724E8">
        <w:rPr>
          <w:rFonts w:ascii="Times New Roman" w:hAnsi="Times New Roman" w:cs="Times New Roman"/>
          <w:bCs/>
          <w:sz w:val="24"/>
          <w:szCs w:val="24"/>
        </w:rPr>
        <w:t xml:space="preserve">submitting to this journal.  </w:t>
      </w:r>
    </w:p>
    <w:p w14:paraId="171E97D7" w14:textId="77777777" w:rsidR="005369F8" w:rsidRDefault="005369F8" w:rsidP="009F1D64">
      <w:pPr>
        <w:pStyle w:val="ListParagraph"/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9F7643" w14:textId="77777777" w:rsidR="005369F8" w:rsidRDefault="005369F8" w:rsidP="009F1D64">
      <w:pPr>
        <w:pStyle w:val="ListParagraph"/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F990A8" w14:textId="77777777" w:rsidR="005369F8" w:rsidRDefault="005369F8" w:rsidP="009F1D64">
      <w:pPr>
        <w:pStyle w:val="ListParagraph"/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140662" w14:textId="77777777" w:rsidR="009F1D64" w:rsidRDefault="009F1D64" w:rsidP="009F1D64">
      <w:pPr>
        <w:pStyle w:val="ListParagraph"/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10D871" w14:textId="4A55759B" w:rsidR="009D75DE" w:rsidRPr="009D75DE" w:rsidRDefault="009D75DE" w:rsidP="009D75DE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75DE">
        <w:rPr>
          <w:rFonts w:ascii="Times New Roman" w:hAnsi="Times New Roman"/>
          <w:b/>
          <w:sz w:val="24"/>
          <w:szCs w:val="24"/>
          <w:shd w:val="clear" w:color="auto" w:fill="FFFFFF"/>
        </w:rPr>
        <w:lastRenderedPageBreak/>
        <w:t>Introduction and Theoretical Framework</w:t>
      </w:r>
    </w:p>
    <w:p w14:paraId="18B622DD" w14:textId="77777777" w:rsidR="009D75DE" w:rsidRPr="009D75DE" w:rsidRDefault="009D75DE" w:rsidP="009D75DE">
      <w:pPr>
        <w:pStyle w:val="ListParagraph"/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D29B0A" w14:textId="215E8B78" w:rsidR="0096610D" w:rsidRPr="0096610D" w:rsidRDefault="009D75DE" w:rsidP="003B4CCC">
      <w:pPr>
        <w:pStyle w:val="ListParagraph"/>
        <w:spacing w:after="0" w:line="36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9D75DE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Why have you combined the two? </w:t>
      </w:r>
      <w:r w:rsidRPr="0096610D">
        <w:rPr>
          <w:rFonts w:ascii="Times New Roman" w:hAnsi="Times New Roman"/>
          <w:bCs/>
          <w:sz w:val="24"/>
          <w:szCs w:val="24"/>
          <w:shd w:val="clear" w:color="auto" w:fill="FFFFFF"/>
        </w:rPr>
        <w:t>You should have separate sections for the Introduction and Theoretical Framework</w:t>
      </w:r>
      <w:r w:rsidR="0096610D" w:rsidRPr="0096610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for each section so that the two can stand out</w:t>
      </w:r>
      <w:r w:rsidRPr="0096610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. Combining </w:t>
      </w:r>
      <w:r w:rsidR="00D33D7A" w:rsidRPr="0096610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the two </w:t>
      </w:r>
      <w:r w:rsidRPr="0096610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have affected your discussion in the theoretical </w:t>
      </w:r>
      <w:r w:rsidR="0096610D" w:rsidRPr="0096610D">
        <w:rPr>
          <w:rFonts w:ascii="Times New Roman" w:hAnsi="Times New Roman"/>
          <w:bCs/>
          <w:sz w:val="24"/>
          <w:szCs w:val="24"/>
          <w:shd w:val="clear" w:color="auto" w:fill="FFFFFF"/>
        </w:rPr>
        <w:t>framework</w:t>
      </w:r>
      <w:r w:rsidRPr="0096610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. </w:t>
      </w:r>
    </w:p>
    <w:p w14:paraId="3DCEAB50" w14:textId="7310E949" w:rsidR="009D75DE" w:rsidRPr="009D75DE" w:rsidRDefault="009D75DE" w:rsidP="003B4CCC">
      <w:pPr>
        <w:pStyle w:val="ListParagraph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75DE">
        <w:rPr>
          <w:rFonts w:ascii="Times New Roman" w:hAnsi="Times New Roman"/>
          <w:bCs/>
          <w:sz w:val="24"/>
          <w:szCs w:val="24"/>
          <w:shd w:val="clear" w:color="auto" w:fill="FFFFFF"/>
        </w:rPr>
        <w:t>See my earlier comments in the abstract section above.</w:t>
      </w:r>
    </w:p>
    <w:p w14:paraId="1C47B86E" w14:textId="3C8EE0FF" w:rsidR="009D75DE" w:rsidRPr="009D75DE" w:rsidRDefault="009D75DE" w:rsidP="003B4CCC">
      <w:pPr>
        <w:pStyle w:val="ListParagraph"/>
        <w:spacing w:after="20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55AC32" w14:textId="6726B920" w:rsidR="008131D1" w:rsidRPr="008131D1" w:rsidRDefault="008131D1" w:rsidP="008131D1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8131D1">
        <w:rPr>
          <w:rFonts w:ascii="Times New Roman" w:hAnsi="Times New Roman" w:cs="Times New Roman"/>
          <w:b/>
          <w:iCs/>
          <w:sz w:val="24"/>
          <w:szCs w:val="24"/>
        </w:rPr>
        <w:t>Development</w:t>
      </w:r>
      <w:r w:rsidR="00A02C7F">
        <w:rPr>
          <w:rFonts w:ascii="Times New Roman" w:hAnsi="Times New Roman" w:cs="Times New Roman"/>
          <w:b/>
          <w:iCs/>
          <w:sz w:val="24"/>
          <w:szCs w:val="24"/>
        </w:rPr>
        <w:t xml:space="preserve"> (Discussion)</w:t>
      </w:r>
    </w:p>
    <w:p w14:paraId="7C94E706" w14:textId="51A10336" w:rsidR="00770E7A" w:rsidRDefault="008131D1" w:rsidP="0096610D">
      <w:pPr>
        <w:pStyle w:val="CommentText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33D7A">
        <w:rPr>
          <w:rFonts w:ascii="Times New Roman" w:hAnsi="Times New Roman" w:cs="Times New Roman"/>
          <w:bCs/>
          <w:sz w:val="24"/>
          <w:szCs w:val="24"/>
        </w:rPr>
        <w:t>Development of what? Your title should capture something on what you are discussing.</w:t>
      </w:r>
      <w:r w:rsidR="00FC5390">
        <w:rPr>
          <w:rFonts w:ascii="Times New Roman" w:hAnsi="Times New Roman" w:cs="Times New Roman"/>
          <w:bCs/>
          <w:sz w:val="24"/>
          <w:szCs w:val="24"/>
        </w:rPr>
        <w:t xml:space="preserve"> (You can consider analysis/discussion of the…)</w:t>
      </w:r>
      <w:r w:rsidRPr="00D33D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3D7A">
        <w:rPr>
          <w:rFonts w:ascii="Times New Roman" w:hAnsi="Times New Roman" w:cs="Times New Roman"/>
          <w:bCs/>
          <w:sz w:val="24"/>
          <w:szCs w:val="24"/>
        </w:rPr>
        <w:t xml:space="preserve">My major concern in this section is your refusal to reference any literature on euphemisms in Akan. </w:t>
      </w:r>
      <w:r w:rsidR="00770E7A" w:rsidRPr="00D33D7A">
        <w:rPr>
          <w:rFonts w:ascii="Times New Roman" w:hAnsi="Times New Roman" w:cs="Times New Roman"/>
          <w:bCs/>
          <w:sz w:val="24"/>
          <w:szCs w:val="24"/>
        </w:rPr>
        <w:t xml:space="preserve">In your discussion on Euphemism in Akan, you refused to mention even one author from the Akan literature on euphemism. But what you are discussing in this section, some </w:t>
      </w:r>
      <w:r w:rsidR="00770E7A" w:rsidRPr="00D33D7A">
        <w:rPr>
          <w:rFonts w:ascii="Times New Roman" w:hAnsi="Times New Roman" w:cs="Times New Roman"/>
          <w:sz w:val="24"/>
          <w:szCs w:val="24"/>
        </w:rPr>
        <w:t xml:space="preserve">aspects have been clearly </w:t>
      </w:r>
      <w:r w:rsidR="00D33D7A" w:rsidRPr="00D33D7A">
        <w:rPr>
          <w:rFonts w:ascii="Times New Roman" w:hAnsi="Times New Roman" w:cs="Times New Roman"/>
          <w:sz w:val="24"/>
          <w:szCs w:val="24"/>
        </w:rPr>
        <w:t>examined</w:t>
      </w:r>
      <w:r w:rsidR="00770E7A" w:rsidRPr="00D33D7A">
        <w:rPr>
          <w:rFonts w:ascii="Times New Roman" w:hAnsi="Times New Roman" w:cs="Times New Roman"/>
          <w:sz w:val="24"/>
          <w:szCs w:val="24"/>
        </w:rPr>
        <w:t xml:space="preserve"> in Agyekum (2010: 132, 136); in fact, when you check his chapter 6; you will find euphemism as taboo avoidance strategy in his discussion. Why have you not referenced his work in your entire article?</w:t>
      </w:r>
      <w:r w:rsidR="0096610D">
        <w:rPr>
          <w:rFonts w:ascii="Times New Roman" w:hAnsi="Times New Roman" w:cs="Times New Roman"/>
          <w:sz w:val="24"/>
          <w:szCs w:val="24"/>
        </w:rPr>
        <w:t xml:space="preserve"> </w:t>
      </w:r>
      <w:r w:rsidR="00770E7A" w:rsidRPr="00D33D7A">
        <w:rPr>
          <w:rFonts w:ascii="Times New Roman" w:hAnsi="Times New Roman" w:cs="Times New Roman"/>
          <w:sz w:val="24"/>
          <w:szCs w:val="24"/>
        </w:rPr>
        <w:t>Do not assume that you are the first person to work on euphemism in Akan!</w:t>
      </w:r>
      <w:r w:rsidR="00D33D7A">
        <w:rPr>
          <w:rFonts w:ascii="Times New Roman" w:hAnsi="Times New Roman" w:cs="Times New Roman"/>
          <w:sz w:val="24"/>
          <w:szCs w:val="24"/>
        </w:rPr>
        <w:t xml:space="preserve"> Do, get that material and </w:t>
      </w:r>
      <w:r w:rsidR="0096610D">
        <w:rPr>
          <w:rFonts w:ascii="Times New Roman" w:hAnsi="Times New Roman" w:cs="Times New Roman"/>
          <w:sz w:val="24"/>
          <w:szCs w:val="24"/>
        </w:rPr>
        <w:t xml:space="preserve">any other necessary material and </w:t>
      </w:r>
      <w:r w:rsidR="00D33D7A">
        <w:rPr>
          <w:rFonts w:ascii="Times New Roman" w:hAnsi="Times New Roman" w:cs="Times New Roman"/>
          <w:sz w:val="24"/>
          <w:szCs w:val="24"/>
        </w:rPr>
        <w:t>make the necessary reference.</w:t>
      </w:r>
      <w:r w:rsidR="00FC53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C75779" w14:textId="66F5FA19" w:rsidR="008C3877" w:rsidRDefault="008C3877" w:rsidP="0096610D">
      <w:pPr>
        <w:pStyle w:val="CommentText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 provide the background of each of the dialogues. This will aid in understanding the context</w:t>
      </w:r>
      <w:r w:rsidR="004405E7">
        <w:rPr>
          <w:rFonts w:ascii="Times New Roman" w:hAnsi="Times New Roman" w:cs="Times New Roman"/>
          <w:sz w:val="24"/>
          <w:szCs w:val="24"/>
        </w:rPr>
        <w:t>.</w:t>
      </w:r>
      <w:r w:rsidR="003F4ED1">
        <w:rPr>
          <w:rFonts w:ascii="Times New Roman" w:hAnsi="Times New Roman" w:cs="Times New Roman"/>
          <w:sz w:val="24"/>
          <w:szCs w:val="24"/>
        </w:rPr>
        <w:t xml:space="preserve"> I have added the rest of the needed materials in the reference section- do the necessary corrections. </w:t>
      </w:r>
    </w:p>
    <w:p w14:paraId="462969B1" w14:textId="77777777" w:rsidR="009F1D64" w:rsidRPr="00555589" w:rsidRDefault="009F1D64" w:rsidP="00555589">
      <w:pPr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DC81B0" w14:textId="1884C39D" w:rsidR="00BD49EC" w:rsidRDefault="00BD49EC" w:rsidP="00555589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Bibliography</w:t>
      </w:r>
    </w:p>
    <w:p w14:paraId="52B96FF4" w14:textId="473536F6" w:rsidR="009F1D64" w:rsidRDefault="00BD49EC" w:rsidP="009724E8">
      <w:pPr>
        <w:pStyle w:val="ListParagraph"/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49EC">
        <w:rPr>
          <w:rFonts w:ascii="Times New Roman" w:hAnsi="Times New Roman" w:cs="Times New Roman"/>
          <w:bCs/>
          <w:sz w:val="24"/>
          <w:szCs w:val="24"/>
        </w:rPr>
        <w:t xml:space="preserve">Your 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="009F1D64" w:rsidRPr="00BD49EC">
        <w:rPr>
          <w:rFonts w:ascii="Times New Roman" w:hAnsi="Times New Roman" w:cs="Times New Roman"/>
          <w:bCs/>
          <w:sz w:val="24"/>
          <w:szCs w:val="24"/>
        </w:rPr>
        <w:t>eferences</w:t>
      </w:r>
      <w:r w:rsidRPr="00BD49EC">
        <w:rPr>
          <w:rFonts w:ascii="Times New Roman" w:hAnsi="Times New Roman" w:cs="Times New Roman"/>
          <w:bCs/>
          <w:sz w:val="24"/>
          <w:szCs w:val="24"/>
        </w:rPr>
        <w:t xml:space="preserve"> are not done properly. You </w:t>
      </w:r>
      <w:r w:rsidR="00D90A9E">
        <w:rPr>
          <w:rFonts w:ascii="Times New Roman" w:hAnsi="Times New Roman" w:cs="Times New Roman"/>
          <w:bCs/>
          <w:sz w:val="24"/>
          <w:szCs w:val="24"/>
        </w:rPr>
        <w:t xml:space="preserve">must </w:t>
      </w:r>
      <w:r w:rsidRPr="00BD49EC">
        <w:rPr>
          <w:rFonts w:ascii="Times New Roman" w:hAnsi="Times New Roman" w:cs="Times New Roman"/>
          <w:bCs/>
          <w:sz w:val="24"/>
          <w:szCs w:val="24"/>
        </w:rPr>
        <w:t>do so before resubmitting.</w:t>
      </w:r>
      <w:r w:rsidR="004B6E9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9DF3738" w14:textId="77375C2D" w:rsidR="004B6E9C" w:rsidRPr="00BD49EC" w:rsidRDefault="004B6E9C" w:rsidP="009724E8">
      <w:pPr>
        <w:pStyle w:val="ListParagraph"/>
        <w:spacing w:after="20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Some of the in-text materials are not cited in the bibliography e.g., </w:t>
      </w:r>
      <w:r w:rsidRPr="00710989">
        <w:rPr>
          <w:rFonts w:ascii="Times New Roman" w:hAnsi="Times New Roman" w:cs="Times New Roman"/>
          <w:sz w:val="24"/>
          <w:szCs w:val="24"/>
        </w:rPr>
        <w:t>Reik (1954)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10989">
        <w:rPr>
          <w:rFonts w:ascii="Times New Roman" w:hAnsi="Times New Roman" w:cs="Times New Roman"/>
          <w:sz w:val="24"/>
          <w:szCs w:val="24"/>
        </w:rPr>
        <w:t xml:space="preserve">Weatherall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10989">
        <w:rPr>
          <w:rFonts w:ascii="Times New Roman" w:hAnsi="Times New Roman" w:cs="Times New Roman"/>
          <w:sz w:val="24"/>
          <w:szCs w:val="24"/>
        </w:rPr>
        <w:t>2002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Pr="00710989">
        <w:rPr>
          <w:rFonts w:ascii="Times New Roman" w:hAnsi="Times New Roman" w:cs="Times New Roman"/>
          <w:sz w:val="24"/>
          <w:szCs w:val="24"/>
        </w:rPr>
        <w:t xml:space="preserve">Herring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10989">
        <w:rPr>
          <w:rFonts w:ascii="Times New Roman" w:hAnsi="Times New Roman" w:cs="Times New Roman"/>
          <w:sz w:val="24"/>
          <w:szCs w:val="24"/>
        </w:rPr>
        <w:t>1993)</w:t>
      </w:r>
      <w:r w:rsidR="00D90A9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etc.</w:t>
      </w:r>
      <w:r w:rsidR="00D90A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682691" w14:textId="77777777" w:rsidR="00BD49EC" w:rsidRPr="0096610D" w:rsidRDefault="00BD49EC" w:rsidP="0096610D">
      <w:pPr>
        <w:rPr>
          <w:rFonts w:ascii="Times New Roman" w:hAnsi="Times New Roman" w:cs="Times New Roman"/>
          <w:b/>
          <w:sz w:val="24"/>
          <w:szCs w:val="24"/>
        </w:rPr>
      </w:pPr>
    </w:p>
    <w:p w14:paraId="66B1A0AC" w14:textId="77777777" w:rsidR="00BD49EC" w:rsidRDefault="00BD49EC" w:rsidP="00B240DC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BBD8C0" w14:textId="77777777" w:rsidR="00555589" w:rsidRDefault="00555589" w:rsidP="00B240DC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4C937B" w14:textId="77777777" w:rsidR="00555589" w:rsidRDefault="00555589" w:rsidP="00B240DC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AD4039" w14:textId="77777777" w:rsidR="00555589" w:rsidRDefault="00555589" w:rsidP="00B240DC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31AA1A" w14:textId="77777777" w:rsidR="00555589" w:rsidRDefault="00555589" w:rsidP="00B240DC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97C209" w14:textId="599C929E" w:rsidR="00B240DC" w:rsidRPr="009F1D64" w:rsidRDefault="00B240DC" w:rsidP="00B240DC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D6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3FB2433B" w14:textId="77777777" w:rsidR="009F1D64" w:rsidRDefault="00BC6F41" w:rsidP="009F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D64">
        <w:rPr>
          <w:rFonts w:ascii="Times New Roman" w:hAnsi="Times New Roman" w:cs="Times New Roman"/>
          <w:sz w:val="24"/>
          <w:szCs w:val="24"/>
        </w:rPr>
        <w:t xml:space="preserve">Agyekum, Kofi. (2010). </w:t>
      </w:r>
      <w:r w:rsidRPr="009F1D64">
        <w:rPr>
          <w:rFonts w:ascii="Times New Roman" w:hAnsi="Times New Roman" w:cs="Times New Roman"/>
          <w:i/>
          <w:iCs/>
          <w:sz w:val="24"/>
          <w:szCs w:val="24"/>
        </w:rPr>
        <w:t>Akan Verbal Taboos in the context of the ethnography of communication</w:t>
      </w:r>
      <w:r w:rsidRPr="009F1D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438E3D" w14:textId="20C85003" w:rsidR="00BC6F41" w:rsidRDefault="00BC6F41" w:rsidP="009F1D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F1D64">
        <w:rPr>
          <w:rFonts w:ascii="Times New Roman" w:hAnsi="Times New Roman" w:cs="Times New Roman"/>
          <w:sz w:val="24"/>
          <w:szCs w:val="24"/>
        </w:rPr>
        <w:t>Accra: Ghana Universities Press.</w:t>
      </w:r>
    </w:p>
    <w:p w14:paraId="6A5334B5" w14:textId="77777777" w:rsidR="00555589" w:rsidRDefault="00555589" w:rsidP="009F1D6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808B89" w14:textId="77777777" w:rsidR="00A02C7F" w:rsidRDefault="00A02C7F" w:rsidP="00A02C7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2C7F">
        <w:rPr>
          <w:rFonts w:ascii="Times New Roman" w:hAnsi="Times New Roman" w:cs="Times New Roman"/>
          <w:sz w:val="24"/>
          <w:szCs w:val="24"/>
        </w:rPr>
        <w:t xml:space="preserve">Appiah, Peggy, Appiah, Anthony K., </w:t>
      </w:r>
      <w:r w:rsidRPr="00A02C7F">
        <w:rPr>
          <w:rFonts w:ascii="Times New Roman" w:hAnsi="Times New Roman" w:cs="Times New Roman"/>
          <w:sz w:val="24"/>
          <w:szCs w:val="24"/>
        </w:rPr>
        <w:t xml:space="preserve">and </w:t>
      </w:r>
      <w:r w:rsidRPr="00A02C7F">
        <w:rPr>
          <w:rFonts w:ascii="Times New Roman" w:hAnsi="Times New Roman" w:cs="Times New Roman"/>
          <w:sz w:val="24"/>
          <w:szCs w:val="24"/>
        </w:rPr>
        <w:t xml:space="preserve">Agyeman-Duah, Ivor. </w:t>
      </w:r>
      <w:r w:rsidRPr="00A02C7F">
        <w:rPr>
          <w:rFonts w:ascii="Times New Roman" w:hAnsi="Times New Roman" w:cs="Times New Roman"/>
          <w:sz w:val="24"/>
          <w:szCs w:val="24"/>
        </w:rPr>
        <w:t>(</w:t>
      </w:r>
      <w:r w:rsidRPr="00A02C7F">
        <w:rPr>
          <w:rFonts w:ascii="Times New Roman" w:hAnsi="Times New Roman" w:cs="Times New Roman"/>
          <w:sz w:val="24"/>
          <w:szCs w:val="24"/>
        </w:rPr>
        <w:t>2007</w:t>
      </w:r>
      <w:r w:rsidRPr="00A02C7F">
        <w:rPr>
          <w:rFonts w:ascii="Times New Roman" w:hAnsi="Times New Roman" w:cs="Times New Roman"/>
          <w:sz w:val="24"/>
          <w:szCs w:val="24"/>
        </w:rPr>
        <w:t>)</w:t>
      </w:r>
      <w:r w:rsidRPr="00A02C7F">
        <w:rPr>
          <w:rFonts w:ascii="Times New Roman" w:hAnsi="Times New Roman" w:cs="Times New Roman"/>
          <w:sz w:val="24"/>
          <w:szCs w:val="24"/>
        </w:rPr>
        <w:t xml:space="preserve">. </w:t>
      </w:r>
      <w:r w:rsidRPr="00A02C7F">
        <w:rPr>
          <w:rFonts w:ascii="Times New Roman" w:hAnsi="Times New Roman" w:cs="Times New Roman"/>
          <w:i/>
          <w:iCs/>
          <w:sz w:val="24"/>
          <w:szCs w:val="24"/>
        </w:rPr>
        <w:t xml:space="preserve">Bu me bε: Proverbs of the </w:t>
      </w:r>
    </w:p>
    <w:p w14:paraId="29F9FE22" w14:textId="38512E5C" w:rsidR="009F1D64" w:rsidRDefault="00A02C7F" w:rsidP="00A02C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2C7F">
        <w:rPr>
          <w:rFonts w:ascii="Times New Roman" w:hAnsi="Times New Roman" w:cs="Times New Roman"/>
          <w:i/>
          <w:iCs/>
          <w:sz w:val="24"/>
          <w:szCs w:val="24"/>
        </w:rPr>
        <w:t>Akans</w:t>
      </w:r>
      <w:r w:rsidRPr="00A02C7F">
        <w:rPr>
          <w:rFonts w:ascii="Times New Roman" w:hAnsi="Times New Roman" w:cs="Times New Roman"/>
          <w:sz w:val="24"/>
          <w:szCs w:val="24"/>
        </w:rPr>
        <w:t>. Oxford: Ayebia Clarke</w:t>
      </w:r>
      <w:r w:rsidR="00555589">
        <w:rPr>
          <w:rFonts w:ascii="Times New Roman" w:hAnsi="Times New Roman" w:cs="Times New Roman"/>
          <w:sz w:val="24"/>
          <w:szCs w:val="24"/>
        </w:rPr>
        <w:t>.</w:t>
      </w:r>
    </w:p>
    <w:p w14:paraId="5F0B43A2" w14:textId="77777777" w:rsidR="00555589" w:rsidRPr="00A02C7F" w:rsidRDefault="00555589" w:rsidP="00A02C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22D86B3" w14:textId="77777777" w:rsidR="009F1D64" w:rsidRPr="009F1D64" w:rsidRDefault="00B240DC" w:rsidP="009F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D64">
        <w:rPr>
          <w:rFonts w:ascii="Times New Roman" w:hAnsi="Times New Roman" w:cs="Times New Roman"/>
          <w:sz w:val="24"/>
          <w:szCs w:val="24"/>
        </w:rPr>
        <w:t>Owu-Ewie, Charles</w:t>
      </w:r>
      <w:r w:rsidR="00BC6F41" w:rsidRPr="009F1D64">
        <w:rPr>
          <w:rFonts w:ascii="Times New Roman" w:hAnsi="Times New Roman" w:cs="Times New Roman"/>
          <w:sz w:val="24"/>
          <w:szCs w:val="24"/>
        </w:rPr>
        <w:t>, Eshun, Baruch,</w:t>
      </w:r>
      <w:r w:rsidR="009F1D64" w:rsidRPr="009F1D64">
        <w:rPr>
          <w:rFonts w:ascii="Times New Roman" w:hAnsi="Times New Roman" w:cs="Times New Roman"/>
          <w:sz w:val="24"/>
          <w:szCs w:val="24"/>
        </w:rPr>
        <w:t xml:space="preserve"> </w:t>
      </w:r>
      <w:r w:rsidR="00BC6F41" w:rsidRPr="009F1D64">
        <w:rPr>
          <w:rFonts w:ascii="Times New Roman" w:hAnsi="Times New Roman" w:cs="Times New Roman"/>
          <w:sz w:val="24"/>
          <w:szCs w:val="24"/>
        </w:rPr>
        <w:t xml:space="preserve">and Wiafe-Akenten, Esther Nana Anima. </w:t>
      </w:r>
      <w:r w:rsidRPr="009F1D64">
        <w:rPr>
          <w:rFonts w:ascii="Times New Roman" w:hAnsi="Times New Roman" w:cs="Times New Roman"/>
          <w:sz w:val="24"/>
          <w:szCs w:val="24"/>
        </w:rPr>
        <w:t>(2023</w:t>
      </w:r>
      <w:r w:rsidRPr="009F1D64">
        <w:rPr>
          <w:rFonts w:ascii="Times New Roman" w:hAnsi="Times New Roman" w:cs="Times New Roman"/>
          <w:i/>
          <w:iCs/>
          <w:sz w:val="24"/>
          <w:szCs w:val="24"/>
        </w:rPr>
        <w:t xml:space="preserve">). </w:t>
      </w:r>
      <w:r w:rsidRPr="009F1D64">
        <w:rPr>
          <w:rFonts w:ascii="Times New Roman" w:hAnsi="Times New Roman" w:cs="Times New Roman"/>
          <w:sz w:val="24"/>
          <w:szCs w:val="24"/>
        </w:rPr>
        <w:t xml:space="preserve">Indirectness </w:t>
      </w:r>
    </w:p>
    <w:p w14:paraId="5A17D4EE" w14:textId="32119465" w:rsidR="00B240DC" w:rsidRDefault="00B240DC" w:rsidP="009F1D64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F1D64">
        <w:rPr>
          <w:rFonts w:ascii="Times New Roman" w:hAnsi="Times New Roman" w:cs="Times New Roman"/>
          <w:sz w:val="24"/>
          <w:szCs w:val="24"/>
        </w:rPr>
        <w:t xml:space="preserve">in Contemporary Ghanaian Music: A </w:t>
      </w:r>
      <w:r w:rsidR="009F1D64" w:rsidRPr="009F1D64">
        <w:rPr>
          <w:rFonts w:ascii="Times New Roman" w:hAnsi="Times New Roman" w:cs="Times New Roman"/>
          <w:sz w:val="24"/>
          <w:szCs w:val="24"/>
        </w:rPr>
        <w:t>l</w:t>
      </w:r>
      <w:r w:rsidRPr="009F1D64">
        <w:rPr>
          <w:rFonts w:ascii="Times New Roman" w:hAnsi="Times New Roman" w:cs="Times New Roman"/>
          <w:sz w:val="24"/>
          <w:szCs w:val="24"/>
        </w:rPr>
        <w:t>ook at Avoidance Strategies from the S</w:t>
      </w:r>
      <w:r w:rsidR="009F1D64" w:rsidRPr="009F1D64">
        <w:rPr>
          <w:rFonts w:ascii="Times New Roman" w:hAnsi="Times New Roman" w:cs="Times New Roman"/>
          <w:sz w:val="24"/>
          <w:szCs w:val="24"/>
        </w:rPr>
        <w:t xml:space="preserve">PEAKING </w:t>
      </w:r>
      <w:r w:rsidRPr="009F1D64">
        <w:rPr>
          <w:rFonts w:ascii="Times New Roman" w:hAnsi="Times New Roman" w:cs="Times New Roman"/>
          <w:sz w:val="24"/>
          <w:szCs w:val="24"/>
        </w:rPr>
        <w:t>Theory Perspective</w:t>
      </w:r>
      <w:r w:rsidR="00BC6F41" w:rsidRPr="009F1D6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9F1D64" w:rsidRPr="009F1D64">
        <w:rPr>
          <w:rFonts w:ascii="Times New Roman" w:hAnsi="Times New Roman" w:cs="Times New Roman"/>
          <w:i/>
          <w:iCs/>
          <w:sz w:val="24"/>
          <w:szCs w:val="24"/>
        </w:rPr>
        <w:t>International Journal of Language, Literacy and Translation</w:t>
      </w:r>
      <w:r w:rsidR="009F1D64" w:rsidRPr="009F1D64">
        <w:rPr>
          <w:rFonts w:ascii="Times New Roman" w:hAnsi="Times New Roman" w:cs="Times New Roman"/>
          <w:sz w:val="24"/>
          <w:szCs w:val="24"/>
        </w:rPr>
        <w:t xml:space="preserve"> 6(1), 1-19. </w:t>
      </w:r>
      <w:r>
        <w:fldChar w:fldCharType="begin"/>
      </w:r>
      <w:r>
        <w:instrText xml:space="preserve"> "https://doi.org/10.36777/ijollt2023.6.1.059"</w:instrText>
      </w:r>
      <w:r>
        <w:fldChar w:fldCharType="separate"/>
      </w:r>
      <w:r w:rsidR="009F1D64" w:rsidRPr="00AC0891">
        <w:rPr>
          <w:rStyle w:val="Hyperlink"/>
          <w:rFonts w:ascii="Times New Roman" w:hAnsi="Times New Roman" w:cs="Times New Roman"/>
          <w:sz w:val="24"/>
          <w:szCs w:val="24"/>
        </w:rPr>
        <w:t>https://doi.org/10.36777/ijollt2023.6.1.059</w:t>
      </w:r>
      <w:r>
        <w:rPr>
          <w:rStyle w:val="Hyperlink"/>
          <w:rFonts w:ascii="Times New Roman" w:hAnsi="Times New Roman" w:cs="Times New Roman"/>
          <w:sz w:val="24"/>
          <w:szCs w:val="24"/>
        </w:rPr>
        <w:fldChar w:fldCharType="end"/>
      </w:r>
    </w:p>
    <w:p w14:paraId="0158DA2C" w14:textId="77777777" w:rsidR="009F1D64" w:rsidRPr="009F1D64" w:rsidRDefault="009F1D64" w:rsidP="009F1D64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87B206E" w14:textId="77777777" w:rsidR="009F1D64" w:rsidRDefault="00B240DC" w:rsidP="009F1D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D64">
        <w:rPr>
          <w:rFonts w:ascii="Times New Roman" w:hAnsi="Times New Roman" w:cs="Times New Roman"/>
          <w:sz w:val="24"/>
          <w:szCs w:val="24"/>
        </w:rPr>
        <w:t>Saville-Troike, Muriel</w:t>
      </w:r>
      <w:r w:rsidR="00BC6F41" w:rsidRPr="009F1D64">
        <w:rPr>
          <w:rFonts w:ascii="Times New Roman" w:hAnsi="Times New Roman" w:cs="Times New Roman"/>
          <w:sz w:val="24"/>
          <w:szCs w:val="24"/>
        </w:rPr>
        <w:t xml:space="preserve">. </w:t>
      </w:r>
      <w:r w:rsidRPr="009F1D64">
        <w:rPr>
          <w:rFonts w:ascii="Times New Roman" w:hAnsi="Times New Roman" w:cs="Times New Roman"/>
          <w:sz w:val="24"/>
          <w:szCs w:val="24"/>
        </w:rPr>
        <w:t>(</w:t>
      </w:r>
      <w:r w:rsidR="00BC6F41" w:rsidRPr="009F1D64">
        <w:rPr>
          <w:rFonts w:ascii="Times New Roman" w:hAnsi="Times New Roman" w:cs="Times New Roman"/>
          <w:sz w:val="24"/>
          <w:szCs w:val="24"/>
        </w:rPr>
        <w:t>2003</w:t>
      </w:r>
      <w:r w:rsidRPr="009F1D64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BC6F41" w:rsidRPr="009F1D64">
        <w:rPr>
          <w:rFonts w:ascii="Times New Roman" w:hAnsi="Times New Roman" w:cs="Times New Roman"/>
          <w:i/>
          <w:iCs/>
          <w:sz w:val="24"/>
          <w:szCs w:val="24"/>
        </w:rPr>
        <w:t>. The ethnography of communication: An introduction</w:t>
      </w:r>
      <w:r w:rsidR="00BC6F41" w:rsidRPr="009F1D64">
        <w:rPr>
          <w:rFonts w:ascii="Times New Roman" w:hAnsi="Times New Roman" w:cs="Times New Roman"/>
          <w:sz w:val="24"/>
          <w:szCs w:val="24"/>
        </w:rPr>
        <w:t xml:space="preserve">. (Third </w:t>
      </w:r>
    </w:p>
    <w:p w14:paraId="3072992C" w14:textId="67955F6F" w:rsidR="00B240DC" w:rsidRPr="009F1D64" w:rsidRDefault="00BC6F41" w:rsidP="009F1D6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1D64">
        <w:rPr>
          <w:rFonts w:ascii="Times New Roman" w:hAnsi="Times New Roman" w:cs="Times New Roman"/>
          <w:sz w:val="24"/>
          <w:szCs w:val="24"/>
        </w:rPr>
        <w:t xml:space="preserve">Edition). Malden, USA: Blackwell Publishing. </w:t>
      </w:r>
    </w:p>
    <w:sectPr w:rsidR="00B240DC" w:rsidRPr="009F1D64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uthor" w:initials="A">
    <w:p w14:paraId="6830CB40" w14:textId="2433DFFF" w:rsidR="00B240DC" w:rsidRDefault="00B240DC">
      <w:pPr>
        <w:pStyle w:val="CommentText"/>
      </w:pPr>
      <w:r>
        <w:rPr>
          <w:rStyle w:val="CommentReference"/>
        </w:rPr>
        <w:annotationRef/>
      </w:r>
      <w:r>
        <w:t>But you are quite strange oo, how can you discuss euphemism in Akan without mentioning or referencing Agyekum (</w:t>
      </w:r>
      <w:r w:rsidR="00BC6F41">
        <w:t>2010)?</w:t>
      </w:r>
      <w:r w:rsidR="009F1D64"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830CB4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830CB40" w16cid:durableId="2809D7E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6E15D" w14:textId="77777777" w:rsidR="00380210" w:rsidRDefault="00380210" w:rsidP="004517E2">
      <w:pPr>
        <w:spacing w:after="0" w:line="240" w:lineRule="auto"/>
      </w:pPr>
      <w:r>
        <w:separator/>
      </w:r>
    </w:p>
  </w:endnote>
  <w:endnote w:type="continuationSeparator" w:id="0">
    <w:p w14:paraId="29EF6F74" w14:textId="77777777" w:rsidR="00380210" w:rsidRDefault="00380210" w:rsidP="00451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9457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E237B" w14:textId="5B6A9118" w:rsidR="00555589" w:rsidRDefault="005555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14883F" w14:textId="77777777" w:rsidR="00555589" w:rsidRDefault="005555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E2579" w14:textId="77777777" w:rsidR="00380210" w:rsidRDefault="00380210" w:rsidP="004517E2">
      <w:pPr>
        <w:spacing w:after="0" w:line="240" w:lineRule="auto"/>
      </w:pPr>
      <w:r>
        <w:separator/>
      </w:r>
    </w:p>
  </w:footnote>
  <w:footnote w:type="continuationSeparator" w:id="0">
    <w:p w14:paraId="1492069F" w14:textId="77777777" w:rsidR="00380210" w:rsidRDefault="00380210" w:rsidP="00451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90450"/>
    <w:multiLevelType w:val="hybridMultilevel"/>
    <w:tmpl w:val="D9866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D7851"/>
    <w:multiLevelType w:val="hybridMultilevel"/>
    <w:tmpl w:val="4BF8E84A"/>
    <w:lvl w:ilvl="0" w:tplc="E3EEB1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347FE"/>
    <w:multiLevelType w:val="multilevel"/>
    <w:tmpl w:val="7B388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250120862">
    <w:abstractNumId w:val="0"/>
  </w:num>
  <w:num w:numId="2" w16cid:durableId="1253584279">
    <w:abstractNumId w:val="2"/>
  </w:num>
  <w:num w:numId="3" w16cid:durableId="717781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0C"/>
    <w:rsid w:val="0005427E"/>
    <w:rsid w:val="00087623"/>
    <w:rsid w:val="0009485D"/>
    <w:rsid w:val="000D3728"/>
    <w:rsid w:val="001D46D3"/>
    <w:rsid w:val="002270EB"/>
    <w:rsid w:val="002A6234"/>
    <w:rsid w:val="003707DE"/>
    <w:rsid w:val="00380210"/>
    <w:rsid w:val="00383FDF"/>
    <w:rsid w:val="003B4CCC"/>
    <w:rsid w:val="003E2A0C"/>
    <w:rsid w:val="003F4ED1"/>
    <w:rsid w:val="00427992"/>
    <w:rsid w:val="004405E7"/>
    <w:rsid w:val="004517E2"/>
    <w:rsid w:val="004B6E9C"/>
    <w:rsid w:val="005369F8"/>
    <w:rsid w:val="00555589"/>
    <w:rsid w:val="00582DBA"/>
    <w:rsid w:val="006A1887"/>
    <w:rsid w:val="006E2A7A"/>
    <w:rsid w:val="00721A64"/>
    <w:rsid w:val="00745EE8"/>
    <w:rsid w:val="00770E7A"/>
    <w:rsid w:val="007E0474"/>
    <w:rsid w:val="007F6CA9"/>
    <w:rsid w:val="008131D1"/>
    <w:rsid w:val="00864BB8"/>
    <w:rsid w:val="008C3877"/>
    <w:rsid w:val="0096610D"/>
    <w:rsid w:val="009724E8"/>
    <w:rsid w:val="009968BB"/>
    <w:rsid w:val="009D75DE"/>
    <w:rsid w:val="009F1D64"/>
    <w:rsid w:val="00A02C7F"/>
    <w:rsid w:val="00B042A6"/>
    <w:rsid w:val="00B240DC"/>
    <w:rsid w:val="00B97EA5"/>
    <w:rsid w:val="00BC6F41"/>
    <w:rsid w:val="00BD49EC"/>
    <w:rsid w:val="00C16CB7"/>
    <w:rsid w:val="00C70CED"/>
    <w:rsid w:val="00CA7710"/>
    <w:rsid w:val="00D33D7A"/>
    <w:rsid w:val="00D80BDA"/>
    <w:rsid w:val="00D90A9E"/>
    <w:rsid w:val="00E10398"/>
    <w:rsid w:val="00E1682F"/>
    <w:rsid w:val="00E4250F"/>
    <w:rsid w:val="00E53378"/>
    <w:rsid w:val="00EE1310"/>
    <w:rsid w:val="00F368D4"/>
    <w:rsid w:val="00FC5390"/>
    <w:rsid w:val="00FE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BA2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el">
    <w:name w:val="label"/>
    <w:basedOn w:val="DefaultParagraphFont"/>
    <w:rsid w:val="0005427E"/>
  </w:style>
  <w:style w:type="paragraph" w:styleId="Header">
    <w:name w:val="header"/>
    <w:basedOn w:val="Normal"/>
    <w:link w:val="HeaderChar"/>
    <w:uiPriority w:val="99"/>
    <w:unhideWhenUsed/>
    <w:rsid w:val="00451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7E2"/>
  </w:style>
  <w:style w:type="paragraph" w:styleId="Footer">
    <w:name w:val="footer"/>
    <w:basedOn w:val="Normal"/>
    <w:link w:val="FooterChar"/>
    <w:uiPriority w:val="99"/>
    <w:unhideWhenUsed/>
    <w:rsid w:val="00451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7E2"/>
  </w:style>
  <w:style w:type="paragraph" w:styleId="ListParagraph">
    <w:name w:val="List Paragraph"/>
    <w:basedOn w:val="Normal"/>
    <w:uiPriority w:val="34"/>
    <w:qFormat/>
    <w:rsid w:val="002270E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724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24E8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4E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0DC"/>
    <w:pPr>
      <w:spacing w:after="160"/>
    </w:pPr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0DC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9F1D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1D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9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2023-09-18T08:03:00Z</dcterms:created>
  <dcterms:modified xsi:type="dcterms:W3CDTF">2023-09-18T11:38:00Z</dcterms:modified>
</cp:coreProperties>
</file>