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F7880" w14:textId="77777777" w:rsidR="00C0279D" w:rsidRPr="000B4CC4" w:rsidRDefault="00A14F1A" w:rsidP="000B4CC4">
      <w:pPr>
        <w:jc w:val="center"/>
        <w:rPr>
          <w:rFonts w:ascii="Times New Roman" w:hAnsi="Times New Roman" w:cs="Times New Roman"/>
          <w:b/>
          <w:sz w:val="24"/>
          <w:szCs w:val="24"/>
        </w:rPr>
      </w:pPr>
      <w:r w:rsidRPr="000B4CC4">
        <w:rPr>
          <w:rFonts w:ascii="Times New Roman" w:hAnsi="Times New Roman" w:cs="Times New Roman"/>
          <w:b/>
          <w:sz w:val="24"/>
          <w:szCs w:val="24"/>
        </w:rPr>
        <w:t>RELATIVIZATION STRATEGIES IN CHINDALI</w:t>
      </w:r>
    </w:p>
    <w:p w14:paraId="6B4E7F98" w14:textId="77777777" w:rsidR="00A14F1A" w:rsidRDefault="00A14F1A" w:rsidP="000B4CC4">
      <w:pPr>
        <w:jc w:val="center"/>
        <w:rPr>
          <w:rFonts w:ascii="Times New Roman" w:hAnsi="Times New Roman" w:cs="Times New Roman"/>
          <w:b/>
          <w:sz w:val="24"/>
          <w:szCs w:val="24"/>
        </w:rPr>
      </w:pPr>
      <w:r w:rsidRPr="000B4CC4">
        <w:rPr>
          <w:rFonts w:ascii="Times New Roman" w:hAnsi="Times New Roman" w:cs="Times New Roman"/>
          <w:b/>
          <w:sz w:val="24"/>
          <w:szCs w:val="24"/>
        </w:rPr>
        <w:t>THE REVIEW COMMENTS</w:t>
      </w:r>
    </w:p>
    <w:tbl>
      <w:tblPr>
        <w:tblStyle w:val="TableGrid"/>
        <w:tblW w:w="0" w:type="auto"/>
        <w:tblLook w:val="04A0" w:firstRow="1" w:lastRow="0" w:firstColumn="1" w:lastColumn="0" w:noHBand="0" w:noVBand="1"/>
      </w:tblPr>
      <w:tblGrid>
        <w:gridCol w:w="558"/>
        <w:gridCol w:w="3994"/>
        <w:gridCol w:w="3555"/>
        <w:gridCol w:w="1243"/>
      </w:tblGrid>
      <w:tr w:rsidR="000A555F" w:rsidRPr="00383814" w14:paraId="71C463B5" w14:textId="77777777" w:rsidTr="000B4CC4">
        <w:tc>
          <w:tcPr>
            <w:tcW w:w="562" w:type="dxa"/>
          </w:tcPr>
          <w:p w14:paraId="3D81D3CB" w14:textId="77777777"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SN</w:t>
            </w:r>
          </w:p>
        </w:tc>
        <w:tc>
          <w:tcPr>
            <w:tcW w:w="4253" w:type="dxa"/>
          </w:tcPr>
          <w:p w14:paraId="38A6EA0A" w14:textId="77777777"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COMMENTS</w:t>
            </w:r>
          </w:p>
        </w:tc>
        <w:tc>
          <w:tcPr>
            <w:tcW w:w="3651" w:type="dxa"/>
          </w:tcPr>
          <w:p w14:paraId="766D4C8F" w14:textId="77777777"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THE REVIEW COMMENTS/ACTION TAKEN</w:t>
            </w:r>
          </w:p>
        </w:tc>
        <w:tc>
          <w:tcPr>
            <w:tcW w:w="884" w:type="dxa"/>
          </w:tcPr>
          <w:p w14:paraId="5A1EFC5D" w14:textId="77777777" w:rsidR="000B4CC4" w:rsidRPr="00383814" w:rsidRDefault="000B4CC4" w:rsidP="0047618A">
            <w:pPr>
              <w:jc w:val="center"/>
              <w:rPr>
                <w:rFonts w:ascii="Times New Roman" w:hAnsi="Times New Roman" w:cs="Times New Roman"/>
                <w:b/>
                <w:sz w:val="24"/>
                <w:szCs w:val="24"/>
              </w:rPr>
            </w:pPr>
            <w:r w:rsidRPr="00383814">
              <w:rPr>
                <w:rFonts w:ascii="Times New Roman" w:hAnsi="Times New Roman" w:cs="Times New Roman"/>
                <w:b/>
                <w:sz w:val="24"/>
                <w:szCs w:val="24"/>
              </w:rPr>
              <w:t>PAGE</w:t>
            </w:r>
          </w:p>
        </w:tc>
      </w:tr>
      <w:tr w:rsidR="000A555F" w:rsidRPr="00383814" w14:paraId="63727D05" w14:textId="77777777" w:rsidTr="000B4CC4">
        <w:tc>
          <w:tcPr>
            <w:tcW w:w="562" w:type="dxa"/>
          </w:tcPr>
          <w:p w14:paraId="1632147D" w14:textId="77777777" w:rsidR="000B4CC4" w:rsidRPr="00383814" w:rsidRDefault="000B4CC4" w:rsidP="000B4CC4">
            <w:pPr>
              <w:rPr>
                <w:rFonts w:ascii="Times New Roman" w:hAnsi="Times New Roman" w:cs="Times New Roman"/>
                <w:sz w:val="24"/>
                <w:szCs w:val="24"/>
              </w:rPr>
            </w:pPr>
            <w:r w:rsidRPr="00383814">
              <w:rPr>
                <w:rFonts w:ascii="Times New Roman" w:hAnsi="Times New Roman" w:cs="Times New Roman"/>
                <w:sz w:val="24"/>
                <w:szCs w:val="24"/>
              </w:rPr>
              <w:t>1</w:t>
            </w:r>
          </w:p>
        </w:tc>
        <w:tc>
          <w:tcPr>
            <w:tcW w:w="4253" w:type="dxa"/>
          </w:tcPr>
          <w:p w14:paraId="1A48AB19" w14:textId="77777777" w:rsidR="000B4CC4" w:rsidRPr="00383814" w:rsidRDefault="000B4CC4" w:rsidP="000B4CC4">
            <w:pPr>
              <w:rPr>
                <w:rFonts w:ascii="Times New Roman" w:hAnsi="Times New Roman" w:cs="Times New Roman"/>
                <w:sz w:val="24"/>
                <w:szCs w:val="24"/>
              </w:rPr>
            </w:pPr>
            <w:r w:rsidRPr="00383814">
              <w:rPr>
                <w:rFonts w:ascii="Times New Roman" w:hAnsi="Times New Roman" w:cs="Times New Roman"/>
                <w:sz w:val="24"/>
                <w:szCs w:val="24"/>
              </w:rPr>
              <w:t xml:space="preserve">The results does not </w:t>
            </w:r>
            <w:r w:rsidR="001057B5" w:rsidRPr="00383814">
              <w:rPr>
                <w:rFonts w:ascii="Times New Roman" w:hAnsi="Times New Roman" w:cs="Times New Roman"/>
                <w:sz w:val="24"/>
                <w:szCs w:val="24"/>
              </w:rPr>
              <w:t xml:space="preserve">show the strategies of </w:t>
            </w:r>
            <w:proofErr w:type="spellStart"/>
            <w:r w:rsidR="001057B5" w:rsidRPr="00383814">
              <w:rPr>
                <w:rFonts w:ascii="Times New Roman" w:hAnsi="Times New Roman" w:cs="Times New Roman"/>
                <w:sz w:val="24"/>
                <w:szCs w:val="24"/>
              </w:rPr>
              <w:t>relativis</w:t>
            </w:r>
            <w:r w:rsidRPr="00383814">
              <w:rPr>
                <w:rFonts w:ascii="Times New Roman" w:hAnsi="Times New Roman" w:cs="Times New Roman"/>
                <w:sz w:val="24"/>
                <w:szCs w:val="24"/>
              </w:rPr>
              <w:t>ation</w:t>
            </w:r>
            <w:proofErr w:type="spellEnd"/>
            <w:r w:rsidRPr="00383814">
              <w:rPr>
                <w:rFonts w:ascii="Times New Roman" w:hAnsi="Times New Roman" w:cs="Times New Roman"/>
                <w:sz w:val="24"/>
                <w:szCs w:val="24"/>
              </w:rPr>
              <w:t xml:space="preserve"> i.e. relative pronoun, </w:t>
            </w:r>
            <w:r w:rsidR="0047618A" w:rsidRPr="00383814">
              <w:rPr>
                <w:rFonts w:ascii="Times New Roman" w:hAnsi="Times New Roman" w:cs="Times New Roman"/>
                <w:sz w:val="24"/>
                <w:szCs w:val="24"/>
              </w:rPr>
              <w:t>gapping, and pronoun retention.</w:t>
            </w:r>
          </w:p>
        </w:tc>
        <w:tc>
          <w:tcPr>
            <w:tcW w:w="3651" w:type="dxa"/>
          </w:tcPr>
          <w:p w14:paraId="70D88D95"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Authors have revised the abstract and removed some unclear sentences to make it clear.</w:t>
            </w:r>
          </w:p>
        </w:tc>
        <w:tc>
          <w:tcPr>
            <w:tcW w:w="884" w:type="dxa"/>
          </w:tcPr>
          <w:p w14:paraId="3EBC937A" w14:textId="77777777" w:rsidR="000B4CC4" w:rsidRPr="00383814" w:rsidRDefault="0047618A" w:rsidP="0047618A">
            <w:pPr>
              <w:jc w:val="center"/>
              <w:rPr>
                <w:rFonts w:ascii="Times New Roman" w:hAnsi="Times New Roman" w:cs="Times New Roman"/>
                <w:sz w:val="24"/>
                <w:szCs w:val="24"/>
              </w:rPr>
            </w:pPr>
            <w:r w:rsidRPr="00383814">
              <w:rPr>
                <w:rFonts w:ascii="Times New Roman" w:hAnsi="Times New Roman" w:cs="Times New Roman"/>
                <w:sz w:val="24"/>
                <w:szCs w:val="24"/>
              </w:rPr>
              <w:t>1</w:t>
            </w:r>
          </w:p>
        </w:tc>
      </w:tr>
      <w:tr w:rsidR="000A555F" w:rsidRPr="00383814" w14:paraId="5D46B51E" w14:textId="77777777" w:rsidTr="000B4CC4">
        <w:tc>
          <w:tcPr>
            <w:tcW w:w="562" w:type="dxa"/>
          </w:tcPr>
          <w:p w14:paraId="3A331085"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2</w:t>
            </w:r>
          </w:p>
        </w:tc>
        <w:tc>
          <w:tcPr>
            <w:tcW w:w="4253" w:type="dxa"/>
          </w:tcPr>
          <w:p w14:paraId="540D80C7"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Keywords overlaps</w:t>
            </w:r>
            <w:r w:rsidR="005F7167" w:rsidRPr="00383814">
              <w:rPr>
                <w:rFonts w:ascii="Times New Roman" w:hAnsi="Times New Roman" w:cs="Times New Roman"/>
                <w:sz w:val="24"/>
                <w:szCs w:val="24"/>
              </w:rPr>
              <w:t>.</w:t>
            </w:r>
          </w:p>
        </w:tc>
        <w:tc>
          <w:tcPr>
            <w:tcW w:w="3651" w:type="dxa"/>
          </w:tcPr>
          <w:p w14:paraId="2512308E"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Authors have revised the keywords to avoid overlaps.</w:t>
            </w:r>
          </w:p>
        </w:tc>
        <w:tc>
          <w:tcPr>
            <w:tcW w:w="884" w:type="dxa"/>
          </w:tcPr>
          <w:p w14:paraId="45DD7E65" w14:textId="77777777" w:rsidR="000B4CC4" w:rsidRPr="00383814" w:rsidRDefault="0047618A" w:rsidP="0047618A">
            <w:pPr>
              <w:jc w:val="center"/>
              <w:rPr>
                <w:rFonts w:ascii="Times New Roman" w:hAnsi="Times New Roman" w:cs="Times New Roman"/>
                <w:sz w:val="24"/>
                <w:szCs w:val="24"/>
              </w:rPr>
            </w:pPr>
            <w:r w:rsidRPr="00383814">
              <w:rPr>
                <w:rFonts w:ascii="Times New Roman" w:hAnsi="Times New Roman" w:cs="Times New Roman"/>
                <w:sz w:val="24"/>
                <w:szCs w:val="24"/>
              </w:rPr>
              <w:t>1</w:t>
            </w:r>
          </w:p>
        </w:tc>
      </w:tr>
      <w:tr w:rsidR="000A555F" w:rsidRPr="00383814" w14:paraId="2C3606D4" w14:textId="77777777" w:rsidTr="000B4CC4">
        <w:tc>
          <w:tcPr>
            <w:tcW w:w="562" w:type="dxa"/>
          </w:tcPr>
          <w:p w14:paraId="7C9F2439"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3</w:t>
            </w:r>
          </w:p>
        </w:tc>
        <w:tc>
          <w:tcPr>
            <w:tcW w:w="4253" w:type="dxa"/>
          </w:tcPr>
          <w:p w14:paraId="003DA73B" w14:textId="77777777"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Section one on Introduction lacks needed force</w:t>
            </w:r>
            <w:r w:rsidR="005F7167" w:rsidRPr="00383814">
              <w:rPr>
                <w:rFonts w:ascii="Times New Roman" w:hAnsi="Times New Roman" w:cs="Times New Roman"/>
                <w:sz w:val="24"/>
                <w:szCs w:val="24"/>
              </w:rPr>
              <w:t>.</w:t>
            </w:r>
          </w:p>
        </w:tc>
        <w:tc>
          <w:tcPr>
            <w:tcW w:w="3651" w:type="dxa"/>
          </w:tcPr>
          <w:p w14:paraId="5845341C" w14:textId="77777777" w:rsidR="000B4CC4" w:rsidRPr="00383814" w:rsidRDefault="005F7167" w:rsidP="000B4CC4">
            <w:pPr>
              <w:rPr>
                <w:rFonts w:ascii="Times New Roman" w:hAnsi="Times New Roman" w:cs="Times New Roman"/>
                <w:sz w:val="24"/>
                <w:szCs w:val="24"/>
              </w:rPr>
            </w:pPr>
            <w:r w:rsidRPr="00383814">
              <w:rPr>
                <w:rFonts w:ascii="Times New Roman" w:hAnsi="Times New Roman" w:cs="Times New Roman"/>
                <w:sz w:val="24"/>
                <w:szCs w:val="24"/>
              </w:rPr>
              <w:t>The section have been revised and the gap has been shown clearly</w:t>
            </w:r>
          </w:p>
        </w:tc>
        <w:tc>
          <w:tcPr>
            <w:tcW w:w="884" w:type="dxa"/>
          </w:tcPr>
          <w:p w14:paraId="71ED006B" w14:textId="77777777" w:rsidR="000B4CC4" w:rsidRPr="00383814" w:rsidRDefault="005F7167" w:rsidP="0047618A">
            <w:pPr>
              <w:jc w:val="center"/>
              <w:rPr>
                <w:rFonts w:ascii="Times New Roman" w:hAnsi="Times New Roman" w:cs="Times New Roman"/>
                <w:sz w:val="24"/>
                <w:szCs w:val="24"/>
              </w:rPr>
            </w:pPr>
            <w:r w:rsidRPr="00383814">
              <w:rPr>
                <w:rFonts w:ascii="Times New Roman" w:hAnsi="Times New Roman" w:cs="Times New Roman"/>
                <w:sz w:val="24"/>
                <w:szCs w:val="24"/>
              </w:rPr>
              <w:t>3-5</w:t>
            </w:r>
          </w:p>
        </w:tc>
      </w:tr>
      <w:tr w:rsidR="000A555F" w:rsidRPr="00383814" w14:paraId="1B501960" w14:textId="77777777" w:rsidTr="000B4CC4">
        <w:tc>
          <w:tcPr>
            <w:tcW w:w="562" w:type="dxa"/>
          </w:tcPr>
          <w:p w14:paraId="2FB0B388" w14:textId="77777777" w:rsidR="000B4CC4" w:rsidRPr="00383814" w:rsidRDefault="001057B5" w:rsidP="000B4CC4">
            <w:pPr>
              <w:rPr>
                <w:rFonts w:ascii="Times New Roman" w:hAnsi="Times New Roman" w:cs="Times New Roman"/>
                <w:sz w:val="24"/>
                <w:szCs w:val="24"/>
              </w:rPr>
            </w:pPr>
            <w:r w:rsidRPr="00383814">
              <w:rPr>
                <w:rFonts w:ascii="Times New Roman" w:hAnsi="Times New Roman" w:cs="Times New Roman"/>
                <w:sz w:val="24"/>
                <w:szCs w:val="24"/>
              </w:rPr>
              <w:t>4</w:t>
            </w:r>
          </w:p>
        </w:tc>
        <w:tc>
          <w:tcPr>
            <w:tcW w:w="4253" w:type="dxa"/>
          </w:tcPr>
          <w:p w14:paraId="28E42AF2" w14:textId="77777777" w:rsidR="005F7167" w:rsidRPr="00383814" w:rsidRDefault="005F7167" w:rsidP="005F7167">
            <w:pPr>
              <w:shd w:val="clear" w:color="auto" w:fill="EAEDEE"/>
              <w:jc w:val="both"/>
              <w:rPr>
                <w:rFonts w:ascii="Times New Roman" w:eastAsia="Times New Roman" w:hAnsi="Times New Roman" w:cs="Times New Roman"/>
                <w:sz w:val="24"/>
                <w:szCs w:val="24"/>
              </w:rPr>
            </w:pPr>
            <w:r w:rsidRPr="00383814">
              <w:rPr>
                <w:rFonts w:ascii="Times New Roman" w:eastAsia="Times New Roman" w:hAnsi="Times New Roman" w:cs="Times New Roman"/>
                <w:sz w:val="24"/>
                <w:szCs w:val="24"/>
              </w:rPr>
              <w:t xml:space="preserve">the approach adopted in the presentation of the study does not make the work quite convenient. </w:t>
            </w:r>
          </w:p>
          <w:p w14:paraId="545044C7" w14:textId="77777777" w:rsidR="000B4CC4" w:rsidRPr="00383814" w:rsidRDefault="000B4CC4" w:rsidP="000B4CC4">
            <w:pPr>
              <w:rPr>
                <w:rFonts w:ascii="Times New Roman" w:hAnsi="Times New Roman" w:cs="Times New Roman"/>
                <w:sz w:val="24"/>
                <w:szCs w:val="24"/>
              </w:rPr>
            </w:pPr>
          </w:p>
        </w:tc>
        <w:tc>
          <w:tcPr>
            <w:tcW w:w="3651" w:type="dxa"/>
          </w:tcPr>
          <w:p w14:paraId="266B6F58" w14:textId="77777777" w:rsidR="000B4CC4" w:rsidRPr="00383814" w:rsidRDefault="00383814" w:rsidP="00697FC1">
            <w:pPr>
              <w:jc w:val="both"/>
              <w:rPr>
                <w:rFonts w:ascii="Times New Roman" w:hAnsi="Times New Roman" w:cs="Times New Roman"/>
                <w:sz w:val="24"/>
                <w:szCs w:val="24"/>
              </w:rPr>
            </w:pPr>
            <w:r w:rsidRPr="00383814">
              <w:rPr>
                <w:rFonts w:ascii="Times New Roman" w:hAnsi="Times New Roman" w:cs="Times New Roman"/>
                <w:sz w:val="24"/>
                <w:szCs w:val="24"/>
              </w:rPr>
              <w:t>The approach was used due to</w:t>
            </w:r>
            <w:r w:rsidR="001057B5" w:rsidRPr="00383814">
              <w:rPr>
                <w:rFonts w:ascii="Times New Roman" w:hAnsi="Times New Roman" w:cs="Times New Roman"/>
                <w:sz w:val="24"/>
                <w:szCs w:val="24"/>
              </w:rPr>
              <w:t xml:space="preserve"> the nature of the study.</w:t>
            </w:r>
          </w:p>
        </w:tc>
        <w:tc>
          <w:tcPr>
            <w:tcW w:w="884" w:type="dxa"/>
          </w:tcPr>
          <w:p w14:paraId="029B4FC6" w14:textId="77777777" w:rsidR="000B4CC4" w:rsidRPr="00383814" w:rsidRDefault="001057B5" w:rsidP="0047618A">
            <w:pPr>
              <w:jc w:val="center"/>
              <w:rPr>
                <w:rFonts w:ascii="Times New Roman" w:hAnsi="Times New Roman" w:cs="Times New Roman"/>
                <w:sz w:val="24"/>
                <w:szCs w:val="24"/>
              </w:rPr>
            </w:pPr>
            <w:r w:rsidRPr="00383814">
              <w:rPr>
                <w:rFonts w:ascii="Times New Roman" w:hAnsi="Times New Roman" w:cs="Times New Roman"/>
                <w:sz w:val="24"/>
                <w:szCs w:val="24"/>
              </w:rPr>
              <w:t>18-31</w:t>
            </w:r>
          </w:p>
        </w:tc>
      </w:tr>
      <w:tr w:rsidR="000A555F" w:rsidRPr="00383814" w14:paraId="0EA245BA" w14:textId="77777777" w:rsidTr="00750F9B">
        <w:trPr>
          <w:trHeight w:val="2663"/>
        </w:trPr>
        <w:tc>
          <w:tcPr>
            <w:tcW w:w="562" w:type="dxa"/>
          </w:tcPr>
          <w:p w14:paraId="6AEA456D" w14:textId="77777777" w:rsidR="000B4CC4" w:rsidRPr="00383814" w:rsidRDefault="004809B3" w:rsidP="000B4CC4">
            <w:pPr>
              <w:rPr>
                <w:rFonts w:ascii="Times New Roman" w:hAnsi="Times New Roman" w:cs="Times New Roman"/>
                <w:sz w:val="24"/>
                <w:szCs w:val="24"/>
              </w:rPr>
            </w:pPr>
            <w:r w:rsidRPr="00383814">
              <w:rPr>
                <w:rFonts w:ascii="Times New Roman" w:hAnsi="Times New Roman" w:cs="Times New Roman"/>
                <w:sz w:val="24"/>
                <w:szCs w:val="24"/>
              </w:rPr>
              <w:t>5</w:t>
            </w:r>
          </w:p>
        </w:tc>
        <w:tc>
          <w:tcPr>
            <w:tcW w:w="4253" w:type="dxa"/>
          </w:tcPr>
          <w:p w14:paraId="3876575E" w14:textId="77777777" w:rsidR="000B4CC4" w:rsidRPr="00383814" w:rsidRDefault="004809B3" w:rsidP="000B4CC4">
            <w:pPr>
              <w:rPr>
                <w:rFonts w:ascii="Times New Roman" w:hAnsi="Times New Roman" w:cs="Times New Roman"/>
                <w:sz w:val="24"/>
                <w:szCs w:val="24"/>
              </w:rPr>
            </w:pPr>
            <w:r w:rsidRPr="00383814">
              <w:rPr>
                <w:rFonts w:ascii="Times New Roman" w:hAnsi="Times New Roman" w:cs="Times New Roman"/>
                <w:sz w:val="24"/>
                <w:szCs w:val="24"/>
              </w:rPr>
              <w:t>Poor presentation of Kayne’s Promotion theory.</w:t>
            </w:r>
          </w:p>
        </w:tc>
        <w:tc>
          <w:tcPr>
            <w:tcW w:w="3651" w:type="dxa"/>
          </w:tcPr>
          <w:p w14:paraId="2F0272DD" w14:textId="77777777" w:rsidR="000B4CC4" w:rsidRPr="00383814" w:rsidRDefault="00C7158D" w:rsidP="00697FC1">
            <w:pPr>
              <w:jc w:val="both"/>
              <w:rPr>
                <w:rFonts w:ascii="Times New Roman" w:hAnsi="Times New Roman" w:cs="Times New Roman"/>
                <w:sz w:val="24"/>
                <w:szCs w:val="24"/>
              </w:rPr>
            </w:pPr>
            <w:r w:rsidRPr="00383814">
              <w:rPr>
                <w:rFonts w:ascii="Times New Roman" w:hAnsi="Times New Roman" w:cs="Times New Roman"/>
                <w:sz w:val="24"/>
                <w:szCs w:val="24"/>
              </w:rPr>
              <w:t xml:space="preserve">The promotion theory has been demonstrated in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by raising the head noun from within the relative clause to the matrix clause, as stated in the promotion theory. It aided in determining the relativized head noun. In this study, the complementation of relative clauses to their outer determiner was not  applicable.</w:t>
            </w:r>
          </w:p>
        </w:tc>
        <w:tc>
          <w:tcPr>
            <w:tcW w:w="884" w:type="dxa"/>
          </w:tcPr>
          <w:p w14:paraId="0BFD473A" w14:textId="77777777" w:rsidR="000B4CC4" w:rsidRPr="00383814" w:rsidRDefault="00697FC1" w:rsidP="0047618A">
            <w:pPr>
              <w:jc w:val="center"/>
              <w:rPr>
                <w:rFonts w:ascii="Times New Roman" w:hAnsi="Times New Roman" w:cs="Times New Roman"/>
                <w:sz w:val="24"/>
                <w:szCs w:val="24"/>
              </w:rPr>
            </w:pPr>
            <w:r w:rsidRPr="00383814">
              <w:rPr>
                <w:rFonts w:ascii="Times New Roman" w:hAnsi="Times New Roman" w:cs="Times New Roman"/>
                <w:sz w:val="24"/>
                <w:szCs w:val="24"/>
              </w:rPr>
              <w:t>15</w:t>
            </w:r>
          </w:p>
        </w:tc>
      </w:tr>
      <w:tr w:rsidR="000A555F" w:rsidRPr="00383814" w14:paraId="32769712" w14:textId="77777777" w:rsidTr="000B4CC4">
        <w:tc>
          <w:tcPr>
            <w:tcW w:w="562" w:type="dxa"/>
          </w:tcPr>
          <w:p w14:paraId="0259B941" w14:textId="77777777" w:rsidR="000B4CC4" w:rsidRPr="00383814" w:rsidRDefault="00697FC1" w:rsidP="000B4CC4">
            <w:pPr>
              <w:rPr>
                <w:rFonts w:ascii="Times New Roman" w:hAnsi="Times New Roman" w:cs="Times New Roman"/>
                <w:sz w:val="24"/>
                <w:szCs w:val="24"/>
              </w:rPr>
            </w:pPr>
            <w:r w:rsidRPr="00383814">
              <w:rPr>
                <w:rFonts w:ascii="Times New Roman" w:hAnsi="Times New Roman" w:cs="Times New Roman"/>
                <w:sz w:val="24"/>
                <w:szCs w:val="24"/>
              </w:rPr>
              <w:t>6</w:t>
            </w:r>
          </w:p>
        </w:tc>
        <w:tc>
          <w:tcPr>
            <w:tcW w:w="4253" w:type="dxa"/>
          </w:tcPr>
          <w:p w14:paraId="4724AD6F" w14:textId="77777777" w:rsidR="00750F9B" w:rsidRPr="00383814" w:rsidRDefault="00750F9B" w:rsidP="00750F9B">
            <w:pPr>
              <w:rPr>
                <w:rFonts w:ascii="Times New Roman" w:hAnsi="Times New Roman" w:cs="Times New Roman"/>
                <w:b/>
                <w:sz w:val="24"/>
                <w:szCs w:val="24"/>
              </w:rPr>
            </w:pPr>
            <w:r w:rsidRPr="00383814">
              <w:rPr>
                <w:rFonts w:ascii="Times New Roman" w:eastAsia="Times New Roman" w:hAnsi="Times New Roman" w:cs="Times New Roman"/>
                <w:sz w:val="24"/>
                <w:szCs w:val="24"/>
              </w:rPr>
              <w:t>Much of the discussions in the study draws largely from others' depiction of the concept of relative clauses</w:t>
            </w:r>
            <w:r w:rsidR="004666C2" w:rsidRPr="00383814">
              <w:rPr>
                <w:rFonts w:ascii="Times New Roman" w:eastAsia="Times New Roman" w:hAnsi="Times New Roman" w:cs="Times New Roman"/>
                <w:sz w:val="24"/>
                <w:szCs w:val="24"/>
              </w:rPr>
              <w:t>.</w:t>
            </w:r>
          </w:p>
          <w:p w14:paraId="651E455B" w14:textId="77777777" w:rsidR="000B4CC4" w:rsidRPr="00383814" w:rsidRDefault="000B4CC4" w:rsidP="000B4CC4">
            <w:pPr>
              <w:rPr>
                <w:rFonts w:ascii="Times New Roman" w:hAnsi="Times New Roman" w:cs="Times New Roman"/>
                <w:sz w:val="24"/>
                <w:szCs w:val="24"/>
              </w:rPr>
            </w:pPr>
          </w:p>
        </w:tc>
        <w:tc>
          <w:tcPr>
            <w:tcW w:w="3651" w:type="dxa"/>
          </w:tcPr>
          <w:p w14:paraId="55579038" w14:textId="77777777" w:rsidR="000B4CC4" w:rsidRPr="00383814" w:rsidRDefault="005110C7" w:rsidP="005110C7">
            <w:pPr>
              <w:jc w:val="both"/>
              <w:rPr>
                <w:rFonts w:ascii="Times New Roman" w:hAnsi="Times New Roman" w:cs="Times New Roman"/>
                <w:sz w:val="24"/>
                <w:szCs w:val="24"/>
              </w:rPr>
            </w:pPr>
            <w:r w:rsidRPr="00383814">
              <w:rPr>
                <w:rFonts w:ascii="Times New Roman" w:hAnsi="Times New Roman" w:cs="Times New Roman"/>
                <w:sz w:val="24"/>
                <w:szCs w:val="24"/>
              </w:rPr>
              <w:t>The authors revised the discussion and removed some of the other arguments that were purposefully included to support the findings of this paper.</w:t>
            </w:r>
          </w:p>
        </w:tc>
        <w:tc>
          <w:tcPr>
            <w:tcW w:w="884" w:type="dxa"/>
          </w:tcPr>
          <w:p w14:paraId="1B449E38" w14:textId="77777777" w:rsidR="000B4CC4" w:rsidRPr="00383814" w:rsidRDefault="004666C2" w:rsidP="0047618A">
            <w:pPr>
              <w:jc w:val="center"/>
              <w:rPr>
                <w:rFonts w:ascii="Times New Roman" w:hAnsi="Times New Roman" w:cs="Times New Roman"/>
                <w:sz w:val="24"/>
                <w:szCs w:val="24"/>
              </w:rPr>
            </w:pPr>
            <w:r w:rsidRPr="00383814">
              <w:rPr>
                <w:rFonts w:ascii="Times New Roman" w:hAnsi="Times New Roman" w:cs="Times New Roman"/>
                <w:sz w:val="24"/>
                <w:szCs w:val="24"/>
              </w:rPr>
              <w:t>18-31</w:t>
            </w:r>
          </w:p>
        </w:tc>
      </w:tr>
      <w:tr w:rsidR="000A555F" w:rsidRPr="00383814" w14:paraId="3ECEBBE4" w14:textId="77777777" w:rsidTr="000B4CC4">
        <w:tc>
          <w:tcPr>
            <w:tcW w:w="562" w:type="dxa"/>
          </w:tcPr>
          <w:p w14:paraId="0A8E6762" w14:textId="77777777" w:rsidR="000B4CC4" w:rsidRPr="00383814" w:rsidRDefault="0058400B" w:rsidP="000B4CC4">
            <w:pPr>
              <w:rPr>
                <w:rFonts w:ascii="Times New Roman" w:hAnsi="Times New Roman" w:cs="Times New Roman"/>
                <w:sz w:val="24"/>
                <w:szCs w:val="24"/>
              </w:rPr>
            </w:pPr>
            <w:r w:rsidRPr="00383814">
              <w:rPr>
                <w:rFonts w:ascii="Times New Roman" w:hAnsi="Times New Roman" w:cs="Times New Roman"/>
                <w:sz w:val="24"/>
                <w:szCs w:val="24"/>
              </w:rPr>
              <w:t>7</w:t>
            </w:r>
          </w:p>
        </w:tc>
        <w:tc>
          <w:tcPr>
            <w:tcW w:w="4253" w:type="dxa"/>
          </w:tcPr>
          <w:p w14:paraId="1420C5EA" w14:textId="77777777" w:rsidR="000B4CC4" w:rsidRPr="00383814" w:rsidRDefault="003F083E" w:rsidP="000B4CC4">
            <w:pPr>
              <w:rPr>
                <w:rFonts w:ascii="Times New Roman" w:hAnsi="Times New Roman" w:cs="Times New Roman"/>
                <w:sz w:val="24"/>
                <w:szCs w:val="24"/>
              </w:rPr>
            </w:pPr>
            <w:r w:rsidRPr="00383814">
              <w:rPr>
                <w:rFonts w:ascii="Times New Roman" w:eastAsia="Times New Roman" w:hAnsi="Times New Roman" w:cs="Times New Roman"/>
                <w:sz w:val="24"/>
                <w:szCs w:val="24"/>
              </w:rPr>
              <w:t>The presentation is riddled with lots of grammatical infelicities.</w:t>
            </w:r>
          </w:p>
        </w:tc>
        <w:tc>
          <w:tcPr>
            <w:tcW w:w="3651" w:type="dxa"/>
          </w:tcPr>
          <w:p w14:paraId="48555509" w14:textId="77777777" w:rsidR="000B4CC4" w:rsidRPr="00383814" w:rsidRDefault="005110C7" w:rsidP="000B4CC4">
            <w:pPr>
              <w:rPr>
                <w:rFonts w:ascii="Times New Roman" w:hAnsi="Times New Roman" w:cs="Times New Roman"/>
                <w:sz w:val="24"/>
                <w:szCs w:val="24"/>
              </w:rPr>
            </w:pPr>
            <w:r w:rsidRPr="00383814">
              <w:rPr>
                <w:rFonts w:ascii="Times New Roman" w:hAnsi="Times New Roman" w:cs="Times New Roman"/>
                <w:sz w:val="24"/>
                <w:szCs w:val="24"/>
              </w:rPr>
              <w:t>Apart from being read by three authors, the work was also sent to the editor for editing.</w:t>
            </w:r>
          </w:p>
        </w:tc>
        <w:tc>
          <w:tcPr>
            <w:tcW w:w="884" w:type="dxa"/>
          </w:tcPr>
          <w:p w14:paraId="0CAC0880" w14:textId="77777777" w:rsidR="000B4CC4" w:rsidRPr="00383814" w:rsidRDefault="009769EC" w:rsidP="0047618A">
            <w:pPr>
              <w:jc w:val="center"/>
              <w:rPr>
                <w:rFonts w:ascii="Times New Roman" w:hAnsi="Times New Roman" w:cs="Times New Roman"/>
                <w:sz w:val="24"/>
                <w:szCs w:val="24"/>
              </w:rPr>
            </w:pPr>
            <w:r w:rsidRPr="00383814">
              <w:rPr>
                <w:rFonts w:ascii="Times New Roman" w:hAnsi="Times New Roman" w:cs="Times New Roman"/>
                <w:sz w:val="24"/>
                <w:szCs w:val="24"/>
              </w:rPr>
              <w:t>1-35</w:t>
            </w:r>
          </w:p>
        </w:tc>
      </w:tr>
      <w:tr w:rsidR="009769EC" w:rsidRPr="00383814" w14:paraId="15C4C4A0" w14:textId="77777777" w:rsidTr="000B4CC4">
        <w:tc>
          <w:tcPr>
            <w:tcW w:w="562" w:type="dxa"/>
          </w:tcPr>
          <w:p w14:paraId="1C0AE5CF" w14:textId="77777777" w:rsidR="009769EC" w:rsidRPr="00383814" w:rsidRDefault="009769EC" w:rsidP="000B4CC4">
            <w:pPr>
              <w:rPr>
                <w:rFonts w:ascii="Times New Roman" w:hAnsi="Times New Roman" w:cs="Times New Roman"/>
                <w:sz w:val="24"/>
                <w:szCs w:val="24"/>
              </w:rPr>
            </w:pPr>
            <w:r w:rsidRPr="00383814">
              <w:rPr>
                <w:rFonts w:ascii="Times New Roman" w:hAnsi="Times New Roman" w:cs="Times New Roman"/>
                <w:sz w:val="24"/>
                <w:szCs w:val="24"/>
              </w:rPr>
              <w:t>8</w:t>
            </w:r>
          </w:p>
        </w:tc>
        <w:tc>
          <w:tcPr>
            <w:tcW w:w="4253" w:type="dxa"/>
          </w:tcPr>
          <w:p w14:paraId="691EF0B7" w14:textId="77777777" w:rsidR="009769EC" w:rsidRPr="00383814" w:rsidRDefault="009769EC" w:rsidP="009769EC">
            <w:pPr>
              <w:jc w:val="both"/>
              <w:rPr>
                <w:rFonts w:ascii="Times New Roman" w:hAnsi="Times New Roman" w:cs="Times New Roman"/>
                <w:b/>
                <w:sz w:val="24"/>
                <w:szCs w:val="24"/>
              </w:rPr>
            </w:pPr>
            <w:r w:rsidRPr="00383814">
              <w:rPr>
                <w:rFonts w:ascii="Times New Roman" w:eastAsia="Times New Roman" w:hAnsi="Times New Roman" w:cs="Times New Roman"/>
                <w:sz w:val="24"/>
                <w:szCs w:val="24"/>
              </w:rPr>
              <w:t xml:space="preserve">The paper does not seem to greatly add to our knowledge or understanding of the Bantu languages. The author appears to portray </w:t>
            </w:r>
            <w:proofErr w:type="spellStart"/>
            <w:r w:rsidRPr="00383814">
              <w:rPr>
                <w:rFonts w:ascii="Times New Roman" w:eastAsia="Times New Roman" w:hAnsi="Times New Roman" w:cs="Times New Roman"/>
                <w:sz w:val="24"/>
                <w:szCs w:val="24"/>
              </w:rPr>
              <w:t>Chindali</w:t>
            </w:r>
            <w:proofErr w:type="spellEnd"/>
            <w:r w:rsidRPr="00383814">
              <w:rPr>
                <w:rFonts w:ascii="Times New Roman" w:eastAsia="Times New Roman" w:hAnsi="Times New Roman" w:cs="Times New Roman"/>
                <w:sz w:val="24"/>
                <w:szCs w:val="24"/>
              </w:rPr>
              <w:t xml:space="preserve"> as a speech form in an enclave.</w:t>
            </w:r>
          </w:p>
          <w:p w14:paraId="6305975C" w14:textId="77777777" w:rsidR="009769EC" w:rsidRPr="00383814" w:rsidRDefault="009769EC" w:rsidP="000B4CC4">
            <w:pPr>
              <w:rPr>
                <w:rFonts w:ascii="Times New Roman" w:eastAsia="Times New Roman" w:hAnsi="Times New Roman" w:cs="Times New Roman"/>
                <w:sz w:val="24"/>
                <w:szCs w:val="24"/>
              </w:rPr>
            </w:pPr>
          </w:p>
        </w:tc>
        <w:tc>
          <w:tcPr>
            <w:tcW w:w="3651" w:type="dxa"/>
          </w:tcPr>
          <w:p w14:paraId="688CA06D" w14:textId="77777777" w:rsidR="009769EC" w:rsidRPr="00383814" w:rsidRDefault="005110C7" w:rsidP="005110C7">
            <w:pPr>
              <w:jc w:val="both"/>
              <w:rPr>
                <w:rFonts w:ascii="Times New Roman" w:hAnsi="Times New Roman" w:cs="Times New Roman"/>
                <w:sz w:val="24"/>
                <w:szCs w:val="24"/>
              </w:rPr>
            </w:pPr>
            <w:r w:rsidRPr="00383814">
              <w:rPr>
                <w:rFonts w:ascii="Times New Roman" w:hAnsi="Times New Roman" w:cs="Times New Roman"/>
                <w:sz w:val="24"/>
                <w:szCs w:val="24"/>
              </w:rPr>
              <w:t xml:space="preserve">The study described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strategies and discovered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strategies, which add to the body of knowledge on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relativization. It also fills a gap in various Bantu works that do not describe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aspects on those specific languages but explain the RC in general.</w:t>
            </w:r>
          </w:p>
        </w:tc>
        <w:tc>
          <w:tcPr>
            <w:tcW w:w="884" w:type="dxa"/>
          </w:tcPr>
          <w:p w14:paraId="75F36709" w14:textId="77777777" w:rsidR="009769EC" w:rsidRPr="00383814" w:rsidRDefault="006A6F3C" w:rsidP="0047618A">
            <w:pPr>
              <w:jc w:val="center"/>
              <w:rPr>
                <w:rFonts w:ascii="Times New Roman" w:hAnsi="Times New Roman" w:cs="Times New Roman"/>
                <w:sz w:val="24"/>
                <w:szCs w:val="24"/>
              </w:rPr>
            </w:pPr>
            <w:r>
              <w:rPr>
                <w:rFonts w:ascii="Times New Roman" w:hAnsi="Times New Roman" w:cs="Times New Roman"/>
                <w:sz w:val="24"/>
                <w:szCs w:val="24"/>
              </w:rPr>
              <w:t>3, 13-14</w:t>
            </w:r>
          </w:p>
        </w:tc>
      </w:tr>
      <w:tr w:rsidR="000A555F" w14:paraId="5F7A2933" w14:textId="77777777" w:rsidTr="000B4CC4">
        <w:tc>
          <w:tcPr>
            <w:tcW w:w="562" w:type="dxa"/>
          </w:tcPr>
          <w:p w14:paraId="38B7E772" w14:textId="77777777" w:rsidR="000A555F" w:rsidRPr="00383814" w:rsidRDefault="000A555F" w:rsidP="000B4CC4">
            <w:pPr>
              <w:rPr>
                <w:rFonts w:ascii="Times New Roman" w:hAnsi="Times New Roman" w:cs="Times New Roman"/>
                <w:sz w:val="24"/>
                <w:szCs w:val="24"/>
              </w:rPr>
            </w:pPr>
            <w:r w:rsidRPr="00383814">
              <w:rPr>
                <w:rFonts w:ascii="Times New Roman" w:hAnsi="Times New Roman" w:cs="Times New Roman"/>
                <w:sz w:val="24"/>
                <w:szCs w:val="24"/>
              </w:rPr>
              <w:lastRenderedPageBreak/>
              <w:t xml:space="preserve"> 9</w:t>
            </w:r>
          </w:p>
        </w:tc>
        <w:tc>
          <w:tcPr>
            <w:tcW w:w="4253" w:type="dxa"/>
          </w:tcPr>
          <w:p w14:paraId="0236D889" w14:textId="77777777" w:rsidR="000A555F" w:rsidRPr="00383814" w:rsidRDefault="000A555F" w:rsidP="009769EC">
            <w:pPr>
              <w:jc w:val="both"/>
              <w:rPr>
                <w:rFonts w:ascii="Times New Roman" w:eastAsia="Times New Roman" w:hAnsi="Times New Roman" w:cs="Times New Roman"/>
                <w:sz w:val="24"/>
                <w:szCs w:val="24"/>
              </w:rPr>
            </w:pPr>
            <w:r w:rsidRPr="00383814">
              <w:rPr>
                <w:rFonts w:ascii="Times New Roman" w:eastAsia="Times New Roman" w:hAnsi="Times New Roman" w:cs="Times New Roman"/>
                <w:sz w:val="24"/>
                <w:szCs w:val="24"/>
              </w:rPr>
              <w:t>Comments based on data presentation</w:t>
            </w:r>
          </w:p>
        </w:tc>
        <w:tc>
          <w:tcPr>
            <w:tcW w:w="3651" w:type="dxa"/>
          </w:tcPr>
          <w:p w14:paraId="0D1DA443" w14:textId="77777777" w:rsidR="000A555F" w:rsidRPr="00383814" w:rsidRDefault="000A555F" w:rsidP="000B4CC4">
            <w:pPr>
              <w:rPr>
                <w:rFonts w:ascii="Times New Roman" w:hAnsi="Times New Roman" w:cs="Times New Roman"/>
                <w:sz w:val="24"/>
                <w:szCs w:val="24"/>
              </w:rPr>
            </w:pPr>
            <w:r w:rsidRPr="00383814">
              <w:rPr>
                <w:rFonts w:ascii="Times New Roman" w:hAnsi="Times New Roman" w:cs="Times New Roman"/>
                <w:sz w:val="24"/>
                <w:szCs w:val="24"/>
              </w:rPr>
              <w:t>Comments have been  revised page by page basing on the need.</w:t>
            </w:r>
          </w:p>
        </w:tc>
        <w:tc>
          <w:tcPr>
            <w:tcW w:w="884" w:type="dxa"/>
          </w:tcPr>
          <w:p w14:paraId="4533636D" w14:textId="77777777" w:rsidR="000A555F" w:rsidRDefault="000A555F" w:rsidP="0047618A">
            <w:pPr>
              <w:jc w:val="center"/>
              <w:rPr>
                <w:rFonts w:ascii="Times New Roman" w:hAnsi="Times New Roman" w:cs="Times New Roman"/>
                <w:sz w:val="24"/>
                <w:szCs w:val="24"/>
              </w:rPr>
            </w:pPr>
            <w:r w:rsidRPr="00383814">
              <w:rPr>
                <w:rFonts w:ascii="Times New Roman" w:hAnsi="Times New Roman" w:cs="Times New Roman"/>
                <w:sz w:val="24"/>
                <w:szCs w:val="24"/>
              </w:rPr>
              <w:t>18,19, 20, 22, 23, 24, 26, 27,28,&amp;29</w:t>
            </w:r>
          </w:p>
        </w:tc>
      </w:tr>
      <w:tr w:rsidR="00E133C1" w14:paraId="0D9730E3" w14:textId="77777777" w:rsidTr="000B4CC4">
        <w:tc>
          <w:tcPr>
            <w:tcW w:w="562" w:type="dxa"/>
          </w:tcPr>
          <w:p w14:paraId="6C8B678F" w14:textId="77777777" w:rsidR="00E133C1" w:rsidRPr="00383814" w:rsidRDefault="00E133C1" w:rsidP="000B4CC4">
            <w:pPr>
              <w:rPr>
                <w:rFonts w:ascii="Times New Roman" w:hAnsi="Times New Roman" w:cs="Times New Roman"/>
                <w:sz w:val="24"/>
                <w:szCs w:val="24"/>
              </w:rPr>
            </w:pPr>
            <w:r>
              <w:rPr>
                <w:rFonts w:ascii="Times New Roman" w:hAnsi="Times New Roman" w:cs="Times New Roman"/>
                <w:sz w:val="24"/>
                <w:szCs w:val="24"/>
              </w:rPr>
              <w:t>10</w:t>
            </w:r>
          </w:p>
        </w:tc>
        <w:tc>
          <w:tcPr>
            <w:tcW w:w="4253" w:type="dxa"/>
          </w:tcPr>
          <w:p w14:paraId="3B10D794" w14:textId="77777777" w:rsidR="00E133C1" w:rsidRPr="00383814" w:rsidRDefault="00E133C1" w:rsidP="009769E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Methodology</w:t>
            </w:r>
          </w:p>
        </w:tc>
        <w:tc>
          <w:tcPr>
            <w:tcW w:w="3651" w:type="dxa"/>
          </w:tcPr>
          <w:p w14:paraId="102B21B5" w14:textId="77777777" w:rsidR="00E133C1" w:rsidRPr="00383814" w:rsidRDefault="00E133C1" w:rsidP="000B4CC4">
            <w:pPr>
              <w:rPr>
                <w:rFonts w:ascii="Times New Roman" w:hAnsi="Times New Roman" w:cs="Times New Roman"/>
                <w:sz w:val="24"/>
                <w:szCs w:val="24"/>
              </w:rPr>
            </w:pPr>
            <w:r>
              <w:rPr>
                <w:rFonts w:ascii="Times New Roman" w:hAnsi="Times New Roman" w:cs="Times New Roman"/>
                <w:sz w:val="24"/>
                <w:szCs w:val="24"/>
              </w:rPr>
              <w:t>The methodology was revised and repeated concepts were omitted.</w:t>
            </w:r>
          </w:p>
        </w:tc>
        <w:tc>
          <w:tcPr>
            <w:tcW w:w="884" w:type="dxa"/>
          </w:tcPr>
          <w:p w14:paraId="61B8E788" w14:textId="77777777" w:rsidR="00E133C1" w:rsidRPr="00383814" w:rsidRDefault="007C60C8" w:rsidP="0047618A">
            <w:pPr>
              <w:jc w:val="center"/>
              <w:rPr>
                <w:rFonts w:ascii="Times New Roman" w:hAnsi="Times New Roman" w:cs="Times New Roman"/>
                <w:sz w:val="24"/>
                <w:szCs w:val="24"/>
              </w:rPr>
            </w:pPr>
            <w:r>
              <w:rPr>
                <w:rFonts w:ascii="Times New Roman" w:hAnsi="Times New Roman" w:cs="Times New Roman"/>
                <w:sz w:val="24"/>
                <w:szCs w:val="24"/>
              </w:rPr>
              <w:t>15-16</w:t>
            </w:r>
          </w:p>
        </w:tc>
      </w:tr>
    </w:tbl>
    <w:p w14:paraId="7C3B3E31" w14:textId="77777777" w:rsidR="000B4CC4" w:rsidRPr="000B4CC4" w:rsidRDefault="000B4CC4" w:rsidP="009769EC">
      <w:pPr>
        <w:rPr>
          <w:rFonts w:ascii="Times New Roman" w:hAnsi="Times New Roman" w:cs="Times New Roman"/>
          <w:b/>
          <w:sz w:val="24"/>
          <w:szCs w:val="24"/>
        </w:rPr>
      </w:pPr>
    </w:p>
    <w:sectPr w:rsidR="000B4CC4" w:rsidRPr="000B4CC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F25BB" w14:textId="77777777" w:rsidR="00903921" w:rsidRDefault="00903921" w:rsidP="00E64422">
      <w:pPr>
        <w:spacing w:after="0" w:line="240" w:lineRule="auto"/>
      </w:pPr>
      <w:r>
        <w:separator/>
      </w:r>
    </w:p>
  </w:endnote>
  <w:endnote w:type="continuationSeparator" w:id="0">
    <w:p w14:paraId="5513B1DE" w14:textId="77777777" w:rsidR="00903921" w:rsidRDefault="00903921" w:rsidP="00E64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1ACA2" w14:textId="77777777" w:rsidR="00903921" w:rsidRDefault="00903921" w:rsidP="00E64422">
      <w:pPr>
        <w:spacing w:after="0" w:line="240" w:lineRule="auto"/>
      </w:pPr>
      <w:r>
        <w:separator/>
      </w:r>
    </w:p>
  </w:footnote>
  <w:footnote w:type="continuationSeparator" w:id="0">
    <w:p w14:paraId="196B8DDC" w14:textId="77777777" w:rsidR="00903921" w:rsidRDefault="00903921" w:rsidP="00E644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F1A"/>
    <w:rsid w:val="000A555F"/>
    <w:rsid w:val="000B4CC4"/>
    <w:rsid w:val="001057B5"/>
    <w:rsid w:val="00383814"/>
    <w:rsid w:val="003F083E"/>
    <w:rsid w:val="004666C2"/>
    <w:rsid w:val="0047618A"/>
    <w:rsid w:val="004809B3"/>
    <w:rsid w:val="005110C7"/>
    <w:rsid w:val="0058400B"/>
    <w:rsid w:val="005F7167"/>
    <w:rsid w:val="00662DA0"/>
    <w:rsid w:val="00697FC1"/>
    <w:rsid w:val="006A6F3C"/>
    <w:rsid w:val="00750F9B"/>
    <w:rsid w:val="007C60C8"/>
    <w:rsid w:val="00903921"/>
    <w:rsid w:val="009769EC"/>
    <w:rsid w:val="00A14F1A"/>
    <w:rsid w:val="00C0279D"/>
    <w:rsid w:val="00C7158D"/>
    <w:rsid w:val="00CF6806"/>
    <w:rsid w:val="00E133C1"/>
    <w:rsid w:val="00E64422"/>
    <w:rsid w:val="00EB4F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AF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422"/>
  </w:style>
  <w:style w:type="paragraph" w:styleId="Footer">
    <w:name w:val="footer"/>
    <w:basedOn w:val="Normal"/>
    <w:link w:val="FooterChar"/>
    <w:uiPriority w:val="99"/>
    <w:unhideWhenUsed/>
    <w:rsid w:val="00E64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2022-06-02T09:51:00Z</dcterms:created>
  <dcterms:modified xsi:type="dcterms:W3CDTF">2022-06-02T09:51:00Z</dcterms:modified>
</cp:coreProperties>
</file>