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1DD8A" w14:textId="36154DA3" w:rsidR="00837EBB" w:rsidRPr="00FB3CF6" w:rsidRDefault="00837EBB" w:rsidP="00804A2B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FB3CF6">
        <w:rPr>
          <w:rFonts w:ascii="Times New Roman" w:hAnsi="Times New Roman"/>
          <w:b/>
          <w:bCs/>
          <w:sz w:val="28"/>
        </w:rPr>
        <w:t>Production and Interpretation of Accentual Intonation Tunes in L2 Acquisition: Implications for Nigerian Spoken English Accent</w:t>
      </w:r>
    </w:p>
    <w:p w14:paraId="2E26B127" w14:textId="77777777" w:rsidR="00837EBB" w:rsidRDefault="00837EBB" w:rsidP="00804A2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9B57E" w14:textId="4F1465FF" w:rsidR="00FF4343" w:rsidRDefault="006319CA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6319CA">
        <w:rPr>
          <w:rFonts w:ascii="Times New Roman" w:hAnsi="Times New Roman" w:cs="Times New Roman"/>
          <w:sz w:val="24"/>
          <w:szCs w:val="24"/>
        </w:rPr>
        <w:t>The list of changes made in our manuscript is in response to the Editor Decision report</w:t>
      </w:r>
      <w:r w:rsidR="00635670">
        <w:rPr>
          <w:rFonts w:ascii="Times New Roman" w:hAnsi="Times New Roman" w:cs="Times New Roman"/>
          <w:sz w:val="24"/>
          <w:szCs w:val="24"/>
        </w:rPr>
        <w:t>s</w:t>
      </w:r>
      <w:r w:rsidRPr="006319CA">
        <w:rPr>
          <w:rFonts w:ascii="Times New Roman" w:hAnsi="Times New Roman" w:cs="Times New Roman"/>
          <w:sz w:val="24"/>
          <w:szCs w:val="24"/>
        </w:rPr>
        <w:t xml:space="preserve"> sent to us on 27th December 2022.</w:t>
      </w:r>
      <w:r w:rsidR="00837E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7A5BD" w14:textId="27188AD2" w:rsidR="00837EBB" w:rsidRPr="006319CA" w:rsidRDefault="00837EBB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Charts have been added to </w:t>
      </w:r>
      <w:r w:rsidR="00804A2B">
        <w:rPr>
          <w:rFonts w:ascii="Times New Roman" w:hAnsi="Times New Roman" w:cs="Times New Roman"/>
          <w:sz w:val="24"/>
          <w:szCs w:val="24"/>
        </w:rPr>
        <w:t xml:space="preserve">provide a graphical illustration of </w:t>
      </w:r>
      <w:r>
        <w:rPr>
          <w:rFonts w:ascii="Times New Roman" w:hAnsi="Times New Roman" w:cs="Times New Roman"/>
          <w:sz w:val="24"/>
          <w:szCs w:val="24"/>
        </w:rPr>
        <w:t xml:space="preserve">results </w:t>
      </w:r>
      <w:r w:rsidR="00804A2B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609C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Findings and Discussion</w:t>
      </w:r>
      <w:r w:rsidR="007609CF">
        <w:rPr>
          <w:rFonts w:ascii="Times New Roman" w:hAnsi="Times New Roman" w:cs="Times New Roman"/>
          <w:sz w:val="24"/>
          <w:szCs w:val="24"/>
        </w:rPr>
        <w:t>”</w:t>
      </w:r>
      <w:r w:rsidR="00804A2B">
        <w:rPr>
          <w:rFonts w:ascii="Times New Roman" w:hAnsi="Times New Roman" w:cs="Times New Roman"/>
          <w:sz w:val="24"/>
          <w:szCs w:val="24"/>
        </w:rPr>
        <w:t xml:space="preserve"> </w:t>
      </w:r>
      <w:r w:rsidR="00804A2B">
        <w:rPr>
          <w:rFonts w:ascii="Times New Roman" w:hAnsi="Times New Roman" w:cs="Times New Roman"/>
          <w:sz w:val="24"/>
          <w:szCs w:val="24"/>
        </w:rPr>
        <w:t>section</w:t>
      </w:r>
      <w:r w:rsidR="00D51D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76943E" w14:textId="02FFD06D" w:rsidR="00F12092" w:rsidRPr="00AE2656" w:rsidRDefault="00837EBB" w:rsidP="00804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656">
        <w:rPr>
          <w:rFonts w:ascii="Times New Roman" w:hAnsi="Times New Roman" w:cs="Times New Roman"/>
          <w:b/>
          <w:bCs/>
          <w:sz w:val="24"/>
          <w:szCs w:val="24"/>
        </w:rPr>
        <w:t xml:space="preserve">Revisions Made Based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AE2656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AE2656">
        <w:rPr>
          <w:rFonts w:ascii="Times New Roman" w:hAnsi="Times New Roman" w:cs="Times New Roman"/>
          <w:b/>
          <w:bCs/>
          <w:sz w:val="24"/>
          <w:szCs w:val="24"/>
        </w:rPr>
        <w:t xml:space="preserve"> Reviewer A’s Comments</w:t>
      </w:r>
    </w:p>
    <w:p w14:paraId="07AD6813" w14:textId="22335AF0" w:rsidR="003058FF" w:rsidRPr="00AE2656" w:rsidRDefault="00C7288C" w:rsidP="00804A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1. </w:t>
      </w:r>
      <w:r w:rsidR="003058FF" w:rsidRPr="00AE2656">
        <w:rPr>
          <w:rFonts w:ascii="Times New Roman" w:hAnsi="Times New Roman" w:cs="Times New Roman"/>
          <w:sz w:val="24"/>
          <w:szCs w:val="24"/>
        </w:rPr>
        <w:t>The sections “</w:t>
      </w:r>
      <w:r w:rsidR="003058FF" w:rsidRPr="00AE2656">
        <w:rPr>
          <w:rFonts w:ascii="Times New Roman" w:hAnsi="Times New Roman" w:cs="Times New Roman"/>
          <w:sz w:val="24"/>
          <w:szCs w:val="24"/>
        </w:rPr>
        <w:t>Nigerian English and Nigerian English Phonology</w:t>
      </w:r>
      <w:r w:rsidR="003058FF" w:rsidRPr="00AE2656">
        <w:rPr>
          <w:rFonts w:ascii="Times New Roman" w:hAnsi="Times New Roman" w:cs="Times New Roman"/>
          <w:sz w:val="24"/>
          <w:szCs w:val="24"/>
        </w:rPr>
        <w:t>” and “</w:t>
      </w:r>
      <w:r w:rsidR="003058FF" w:rsidRPr="00AE2656">
        <w:rPr>
          <w:rFonts w:ascii="Times New Roman" w:hAnsi="Times New Roman" w:cs="Times New Roman"/>
          <w:sz w:val="24"/>
          <w:szCs w:val="24"/>
        </w:rPr>
        <w:t>Review of extant works on intonation in L2 contexts</w:t>
      </w:r>
      <w:r w:rsidR="003058FF" w:rsidRPr="00AE2656">
        <w:rPr>
          <w:rFonts w:ascii="Times New Roman" w:hAnsi="Times New Roman" w:cs="Times New Roman"/>
          <w:sz w:val="24"/>
          <w:szCs w:val="24"/>
        </w:rPr>
        <w:t xml:space="preserve">” </w:t>
      </w:r>
      <w:r w:rsidR="00F339A4" w:rsidRPr="00AE2656">
        <w:rPr>
          <w:rFonts w:ascii="Times New Roman" w:hAnsi="Times New Roman" w:cs="Times New Roman"/>
          <w:sz w:val="24"/>
          <w:szCs w:val="24"/>
        </w:rPr>
        <w:t xml:space="preserve">have been subsumed under “Introduction” as subsections. </w:t>
      </w:r>
    </w:p>
    <w:p w14:paraId="0C833FCD" w14:textId="101F97FD" w:rsidR="007E07FB" w:rsidRPr="00AE2656" w:rsidRDefault="007E07FB" w:rsidP="00804A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2. The sentence </w:t>
      </w:r>
      <w:r w:rsidR="00F613B3" w:rsidRPr="00AE2656">
        <w:rPr>
          <w:rFonts w:ascii="Times New Roman" w:hAnsi="Times New Roman" w:cs="Times New Roman"/>
          <w:sz w:val="24"/>
          <w:szCs w:val="24"/>
        </w:rPr>
        <w:t>which</w:t>
      </w:r>
      <w:r w:rsidR="00777FC2" w:rsidRPr="00AE2656">
        <w:rPr>
          <w:rFonts w:ascii="Times New Roman" w:hAnsi="Times New Roman" w:cs="Times New Roman"/>
          <w:sz w:val="24"/>
          <w:szCs w:val="24"/>
        </w:rPr>
        <w:t xml:space="preserve"> begins </w:t>
      </w:r>
      <w:r w:rsidRPr="00AE2656">
        <w:rPr>
          <w:rFonts w:ascii="Times New Roman" w:hAnsi="Times New Roman" w:cs="Times New Roman"/>
          <w:sz w:val="24"/>
          <w:szCs w:val="24"/>
        </w:rPr>
        <w:t xml:space="preserve">with </w:t>
      </w:r>
      <w:r w:rsidRPr="00AE2656">
        <w:rPr>
          <w:rFonts w:ascii="Times New Roman" w:hAnsi="Times New Roman" w:cs="Times New Roman"/>
          <w:sz w:val="24"/>
          <w:szCs w:val="24"/>
        </w:rPr>
        <w:t>"Although the foregoing studies"</w:t>
      </w:r>
      <w:r w:rsidR="00777FC2" w:rsidRPr="00AE2656">
        <w:rPr>
          <w:rFonts w:ascii="Times New Roman" w:hAnsi="Times New Roman" w:cs="Times New Roman"/>
          <w:sz w:val="24"/>
          <w:szCs w:val="24"/>
        </w:rPr>
        <w:t xml:space="preserve"> </w:t>
      </w:r>
      <w:r w:rsidR="00F613B3" w:rsidRPr="00AE2656">
        <w:rPr>
          <w:rFonts w:ascii="Times New Roman" w:hAnsi="Times New Roman" w:cs="Times New Roman"/>
          <w:sz w:val="24"/>
          <w:szCs w:val="24"/>
        </w:rPr>
        <w:t>initiates a new paragraph that articulates the objectives of the study.</w:t>
      </w:r>
    </w:p>
    <w:p w14:paraId="254BB1AC" w14:textId="62ADFEF3" w:rsidR="00F613B3" w:rsidRPr="00AE2656" w:rsidRDefault="00C7288C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3. </w:t>
      </w:r>
      <w:r w:rsidR="0005350B" w:rsidRPr="00AE2656">
        <w:rPr>
          <w:rFonts w:ascii="Times New Roman" w:hAnsi="Times New Roman" w:cs="Times New Roman"/>
          <w:sz w:val="24"/>
          <w:szCs w:val="24"/>
        </w:rPr>
        <w:t xml:space="preserve">Methodology, Findings and Discussion, and Conclusion and Recommendations have been renumbered accordingly. </w:t>
      </w:r>
    </w:p>
    <w:p w14:paraId="31764DFF" w14:textId="1A31FAF2" w:rsidR="00C7288C" w:rsidRPr="00AE2656" w:rsidRDefault="00C7288C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>4.</w:t>
      </w:r>
      <w:r w:rsidR="00DE363A" w:rsidRPr="00AE2656">
        <w:rPr>
          <w:rFonts w:ascii="Times New Roman" w:hAnsi="Times New Roman" w:cs="Times New Roman"/>
          <w:sz w:val="24"/>
          <w:szCs w:val="24"/>
        </w:rPr>
        <w:t xml:space="preserve"> Titles for figures have been written in boldface.</w:t>
      </w:r>
    </w:p>
    <w:p w14:paraId="1A5BE5F4" w14:textId="0CC64E2E" w:rsidR="00476270" w:rsidRPr="00AE2656" w:rsidRDefault="00C7288C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5. </w:t>
      </w:r>
      <w:r w:rsidR="00DE363A" w:rsidRPr="00AE2656">
        <w:rPr>
          <w:rFonts w:ascii="Times New Roman" w:hAnsi="Times New Roman" w:cs="Times New Roman"/>
          <w:sz w:val="24"/>
          <w:szCs w:val="24"/>
        </w:rPr>
        <w:t xml:space="preserve">At the reference section, the referencing of </w:t>
      </w:r>
      <w:r w:rsidR="002378AD" w:rsidRPr="00AE2656">
        <w:rPr>
          <w:rFonts w:ascii="Times New Roman" w:hAnsi="Times New Roman" w:cs="Times New Roman"/>
          <w:sz w:val="24"/>
          <w:szCs w:val="24"/>
        </w:rPr>
        <w:t>chapter in edited book has been appropriately done in adherence to the APA style.</w:t>
      </w:r>
    </w:p>
    <w:p w14:paraId="6C2F3E34" w14:textId="4AB839D2" w:rsidR="00476270" w:rsidRPr="00AE2656" w:rsidRDefault="00837EBB" w:rsidP="00804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656">
        <w:rPr>
          <w:rFonts w:ascii="Times New Roman" w:hAnsi="Times New Roman" w:cs="Times New Roman"/>
          <w:b/>
          <w:bCs/>
          <w:sz w:val="24"/>
          <w:szCs w:val="24"/>
        </w:rPr>
        <w:t xml:space="preserve">Revisions Made Based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AE2656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AE2656">
        <w:rPr>
          <w:rFonts w:ascii="Times New Roman" w:hAnsi="Times New Roman" w:cs="Times New Roman"/>
          <w:b/>
          <w:bCs/>
          <w:sz w:val="24"/>
          <w:szCs w:val="24"/>
        </w:rPr>
        <w:t xml:space="preserve"> Reviewer B’s Comments</w:t>
      </w:r>
    </w:p>
    <w:p w14:paraId="69A78555" w14:textId="3683B870" w:rsidR="00476270" w:rsidRPr="00AE2656" w:rsidRDefault="00BD2676" w:rsidP="00804A2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656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6CBF16D3" w14:textId="64D8F79D" w:rsidR="007265FF" w:rsidRPr="00AE2656" w:rsidRDefault="00BD2676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1.. </w:t>
      </w:r>
      <w:r w:rsidR="007265FF" w:rsidRPr="00AE2656">
        <w:rPr>
          <w:rFonts w:ascii="Times New Roman" w:hAnsi="Times New Roman" w:cs="Times New Roman"/>
          <w:sz w:val="24"/>
          <w:szCs w:val="24"/>
        </w:rPr>
        <w:t>The expression “</w:t>
      </w:r>
      <w:r w:rsidR="007265FF" w:rsidRPr="00AE2656">
        <w:rPr>
          <w:rFonts w:ascii="Times New Roman" w:hAnsi="Times New Roman" w:cs="Times New Roman"/>
          <w:sz w:val="24"/>
          <w:szCs w:val="24"/>
        </w:rPr>
        <w:t>All languages use intonation</w:t>
      </w:r>
      <w:r w:rsidR="007265FF" w:rsidRPr="00AE2656">
        <w:rPr>
          <w:rFonts w:ascii="Times New Roman" w:hAnsi="Times New Roman" w:cs="Times New Roman"/>
          <w:sz w:val="24"/>
          <w:szCs w:val="24"/>
        </w:rPr>
        <w:t>” has been expunged, having being considered ina</w:t>
      </w:r>
      <w:r w:rsidR="009E592E" w:rsidRPr="00AE2656">
        <w:rPr>
          <w:rFonts w:ascii="Times New Roman" w:hAnsi="Times New Roman" w:cs="Times New Roman"/>
          <w:sz w:val="24"/>
          <w:szCs w:val="24"/>
        </w:rPr>
        <w:t>ccurate</w:t>
      </w:r>
      <w:r w:rsidR="007265FF" w:rsidRPr="00AE2656">
        <w:rPr>
          <w:rFonts w:ascii="Times New Roman" w:hAnsi="Times New Roman" w:cs="Times New Roman"/>
          <w:sz w:val="24"/>
          <w:szCs w:val="24"/>
        </w:rPr>
        <w:t>.</w:t>
      </w:r>
    </w:p>
    <w:p w14:paraId="51564E81" w14:textId="77777777" w:rsidR="007265FF" w:rsidRPr="00AE2656" w:rsidRDefault="007265FF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04527" w14:textId="77777777" w:rsidR="00181C3E" w:rsidRPr="00AE2656" w:rsidRDefault="007265FF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2. </w:t>
      </w:r>
      <w:r w:rsidR="009E592E" w:rsidRPr="00AE2656">
        <w:rPr>
          <w:rFonts w:ascii="Times New Roman" w:hAnsi="Times New Roman" w:cs="Times New Roman"/>
          <w:sz w:val="24"/>
          <w:szCs w:val="24"/>
        </w:rPr>
        <w:t>The expression “</w:t>
      </w:r>
      <w:r w:rsidR="009E592E" w:rsidRPr="00AE2656">
        <w:rPr>
          <w:rFonts w:ascii="Times New Roman" w:hAnsi="Times New Roman" w:cs="Times New Roman"/>
          <w:sz w:val="24"/>
          <w:szCs w:val="24"/>
        </w:rPr>
        <w:t>Most important is that the lexical items in any language are usually spoken with a fixed, unvarying pitch</w:t>
      </w:r>
      <w:r w:rsidR="009E592E" w:rsidRPr="00AE2656">
        <w:rPr>
          <w:rFonts w:ascii="Times New Roman" w:hAnsi="Times New Roman" w:cs="Times New Roman"/>
          <w:sz w:val="24"/>
          <w:szCs w:val="24"/>
        </w:rPr>
        <w:t>” have been recast as “</w:t>
      </w:r>
      <w:r w:rsidR="00F31D63" w:rsidRPr="00AE2656">
        <w:rPr>
          <w:rFonts w:ascii="Times New Roman" w:hAnsi="Times New Roman" w:cs="Times New Roman"/>
          <w:sz w:val="24"/>
          <w:szCs w:val="24"/>
        </w:rPr>
        <w:t>Most important is that the lexical items in any language are usually spoken with a varying pitch</w:t>
      </w:r>
      <w:r w:rsidR="00F31D63" w:rsidRPr="00AE2656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7F826C7D" w14:textId="77777777" w:rsidR="00181C3E" w:rsidRPr="00AE2656" w:rsidRDefault="00181C3E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19844" w14:textId="155A95D0" w:rsidR="009E592E" w:rsidRPr="00AE2656" w:rsidRDefault="00181C3E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E2656">
        <w:rPr>
          <w:rFonts w:ascii="Times New Roman" w:hAnsi="Times New Roman" w:cs="Times New Roman"/>
          <w:sz w:val="24"/>
          <w:szCs w:val="24"/>
        </w:rPr>
        <w:t>Cruttenden</w:t>
      </w:r>
      <w:proofErr w:type="spellEnd"/>
      <w:r w:rsidRPr="00AE2656">
        <w:rPr>
          <w:rFonts w:ascii="Times New Roman" w:hAnsi="Times New Roman" w:cs="Times New Roman"/>
          <w:sz w:val="24"/>
          <w:szCs w:val="24"/>
        </w:rPr>
        <w:t xml:space="preserve"> (1986) has been appropriately written to indicate paraphrase. </w:t>
      </w:r>
      <w:r w:rsidR="009E592E" w:rsidRPr="00AE26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E29294" w14:textId="2FDB6A7B" w:rsidR="007265FF" w:rsidRPr="00AE2656" w:rsidRDefault="007265FF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CA30F" w14:textId="0AB4D8F7" w:rsidR="00BD2676" w:rsidRPr="00AE2656" w:rsidRDefault="00413A30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4. </w:t>
      </w:r>
      <w:r w:rsidR="00347571" w:rsidRPr="00AE2656">
        <w:rPr>
          <w:rFonts w:ascii="Times New Roman" w:hAnsi="Times New Roman" w:cs="Times New Roman"/>
          <w:sz w:val="24"/>
          <w:szCs w:val="24"/>
        </w:rPr>
        <w:t xml:space="preserve">In paragraph 3, </w:t>
      </w:r>
      <w:r w:rsidR="001D6355" w:rsidRPr="00AE2656">
        <w:rPr>
          <w:rFonts w:ascii="Times New Roman" w:hAnsi="Times New Roman" w:cs="Times New Roman"/>
          <w:sz w:val="24"/>
          <w:szCs w:val="24"/>
        </w:rPr>
        <w:t>“</w:t>
      </w:r>
      <w:r w:rsidR="00373F59" w:rsidRPr="00AE2656">
        <w:rPr>
          <w:rFonts w:ascii="Times New Roman" w:hAnsi="Times New Roman" w:cs="Times New Roman"/>
          <w:sz w:val="24"/>
          <w:szCs w:val="24"/>
        </w:rPr>
        <w:t xml:space="preserve">Similarly” has been replaced with “Relatedly” to avoid sense of comparison. </w:t>
      </w:r>
    </w:p>
    <w:p w14:paraId="73675788" w14:textId="698883CB" w:rsidR="00373F59" w:rsidRPr="00AE2656" w:rsidRDefault="00373F59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5. </w:t>
      </w:r>
      <w:r w:rsidR="00430113" w:rsidRPr="00AE2656">
        <w:rPr>
          <w:rFonts w:ascii="Times New Roman" w:hAnsi="Times New Roman" w:cs="Times New Roman"/>
          <w:sz w:val="24"/>
          <w:szCs w:val="24"/>
        </w:rPr>
        <w:t xml:space="preserve"> The work of </w:t>
      </w:r>
      <w:proofErr w:type="spellStart"/>
      <w:r w:rsidR="00430113" w:rsidRPr="00AE2656">
        <w:rPr>
          <w:rFonts w:ascii="Times New Roman" w:hAnsi="Times New Roman" w:cs="Times New Roman"/>
          <w:sz w:val="24"/>
          <w:szCs w:val="24"/>
        </w:rPr>
        <w:t>Akinjobi</w:t>
      </w:r>
      <w:proofErr w:type="spellEnd"/>
      <w:r w:rsidR="00430113" w:rsidRPr="00AE265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30113" w:rsidRPr="00AE2656">
        <w:rPr>
          <w:rFonts w:ascii="Times New Roman" w:hAnsi="Times New Roman" w:cs="Times New Roman"/>
          <w:sz w:val="24"/>
          <w:szCs w:val="24"/>
        </w:rPr>
        <w:t>Oladipupo</w:t>
      </w:r>
      <w:proofErr w:type="spellEnd"/>
      <w:r w:rsidR="00430113" w:rsidRPr="00AE2656">
        <w:rPr>
          <w:rFonts w:ascii="Times New Roman" w:hAnsi="Times New Roman" w:cs="Times New Roman"/>
          <w:sz w:val="24"/>
          <w:szCs w:val="24"/>
        </w:rPr>
        <w:t xml:space="preserve"> (2010)</w:t>
      </w:r>
      <w:r w:rsidR="00430113" w:rsidRPr="00AE2656">
        <w:rPr>
          <w:rFonts w:ascii="Times New Roman" w:hAnsi="Times New Roman" w:cs="Times New Roman"/>
          <w:sz w:val="24"/>
          <w:szCs w:val="24"/>
        </w:rPr>
        <w:t xml:space="preserve"> was reviewed to enrich the review in the last paragraph of the introduction as suggested by the reviewer. </w:t>
      </w:r>
    </w:p>
    <w:p w14:paraId="10DC4CA6" w14:textId="266C4785" w:rsidR="00310DAC" w:rsidRPr="00AE2656" w:rsidRDefault="00310DAC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>6. “</w:t>
      </w:r>
      <w:proofErr w:type="spellStart"/>
      <w:r w:rsidRPr="00AE2656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AE2656">
        <w:rPr>
          <w:rFonts w:ascii="Times New Roman" w:hAnsi="Times New Roman" w:cs="Times New Roman"/>
          <w:sz w:val="24"/>
          <w:szCs w:val="24"/>
        </w:rPr>
        <w:t>” has been consistently deleted as it appears in various places in the manuscript.</w:t>
      </w:r>
    </w:p>
    <w:p w14:paraId="0B8F3524" w14:textId="69150B0F" w:rsidR="00DB2AD1" w:rsidRPr="00AE2656" w:rsidRDefault="00172EE3" w:rsidP="00804A2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656">
        <w:rPr>
          <w:rFonts w:ascii="Times New Roman" w:hAnsi="Times New Roman" w:cs="Times New Roman"/>
          <w:b/>
          <w:bCs/>
          <w:sz w:val="24"/>
          <w:szCs w:val="24"/>
        </w:rPr>
        <w:t xml:space="preserve">Findings and Discussion </w:t>
      </w:r>
    </w:p>
    <w:p w14:paraId="673FC108" w14:textId="0F97FEEA" w:rsidR="00310DAC" w:rsidRPr="00AE2656" w:rsidRDefault="00310DAC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7. </w:t>
      </w:r>
      <w:r w:rsidR="003E3446" w:rsidRPr="00AE2656">
        <w:rPr>
          <w:rFonts w:ascii="Times New Roman" w:hAnsi="Times New Roman" w:cs="Times New Roman"/>
          <w:sz w:val="24"/>
          <w:szCs w:val="24"/>
        </w:rPr>
        <w:t>The repetition of “the study presents” has been revisited an</w:t>
      </w:r>
      <w:r w:rsidR="00306C0C" w:rsidRPr="00AE2656">
        <w:rPr>
          <w:rFonts w:ascii="Times New Roman" w:hAnsi="Times New Roman" w:cs="Times New Roman"/>
          <w:sz w:val="24"/>
          <w:szCs w:val="24"/>
        </w:rPr>
        <w:t xml:space="preserve">d modified. </w:t>
      </w:r>
    </w:p>
    <w:p w14:paraId="705DBE56" w14:textId="721ADBE5" w:rsidR="00237A75" w:rsidRPr="00AE2656" w:rsidRDefault="00DB2AD1" w:rsidP="00804A2B">
      <w:pPr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8. </w:t>
      </w:r>
      <w:r w:rsidR="00D05C7D" w:rsidRPr="00AE2656">
        <w:rPr>
          <w:rFonts w:ascii="Times New Roman" w:hAnsi="Times New Roman" w:cs="Times New Roman"/>
          <w:sz w:val="24"/>
          <w:szCs w:val="24"/>
        </w:rPr>
        <w:t xml:space="preserve">In explaining result of Table 1, </w:t>
      </w:r>
      <w:r w:rsidRPr="00AE2656">
        <w:rPr>
          <w:rFonts w:ascii="Times New Roman" w:hAnsi="Times New Roman" w:cs="Times New Roman"/>
          <w:sz w:val="24"/>
          <w:szCs w:val="24"/>
        </w:rPr>
        <w:t xml:space="preserve">“accentuating them” has </w:t>
      </w:r>
      <w:r w:rsidR="00D05C7D" w:rsidRPr="00AE2656">
        <w:rPr>
          <w:rFonts w:ascii="Times New Roman" w:hAnsi="Times New Roman" w:cs="Times New Roman"/>
          <w:sz w:val="24"/>
          <w:szCs w:val="24"/>
        </w:rPr>
        <w:t>b</w:t>
      </w:r>
      <w:r w:rsidRPr="00AE2656">
        <w:rPr>
          <w:rFonts w:ascii="Times New Roman" w:hAnsi="Times New Roman" w:cs="Times New Roman"/>
          <w:sz w:val="24"/>
          <w:szCs w:val="24"/>
        </w:rPr>
        <w:t>een recast as “</w:t>
      </w:r>
      <w:r w:rsidRPr="00AE2656">
        <w:rPr>
          <w:rFonts w:ascii="Times New Roman" w:hAnsi="Times New Roman" w:cs="Times New Roman"/>
          <w:sz w:val="24"/>
          <w:szCs w:val="24"/>
        </w:rPr>
        <w:t>articulating accentual tune in their utterance</w:t>
      </w:r>
      <w:r w:rsidRPr="00AE2656">
        <w:rPr>
          <w:rFonts w:ascii="Times New Roman" w:hAnsi="Times New Roman" w:cs="Times New Roman"/>
          <w:sz w:val="24"/>
          <w:szCs w:val="24"/>
        </w:rPr>
        <w:t>”</w:t>
      </w:r>
      <w:r w:rsidR="006108BF" w:rsidRPr="00AE26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D6F650" w14:textId="684DFDDF" w:rsidR="008B57A4" w:rsidRPr="00AE2656" w:rsidRDefault="00237A75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9. </w:t>
      </w:r>
      <w:r w:rsidR="002378AD" w:rsidRPr="00AE2656">
        <w:rPr>
          <w:rFonts w:ascii="Times New Roman" w:hAnsi="Times New Roman" w:cs="Times New Roman"/>
          <w:sz w:val="24"/>
          <w:szCs w:val="24"/>
        </w:rPr>
        <w:t xml:space="preserve"> </w:t>
      </w:r>
      <w:r w:rsidR="00ED548D" w:rsidRPr="00AE2656">
        <w:rPr>
          <w:rFonts w:ascii="Times New Roman" w:hAnsi="Times New Roman" w:cs="Times New Roman"/>
          <w:sz w:val="24"/>
          <w:szCs w:val="24"/>
        </w:rPr>
        <w:t>The expression “</w:t>
      </w:r>
      <w:r w:rsidR="00ED548D" w:rsidRPr="00AE2656">
        <w:rPr>
          <w:rFonts w:ascii="Times New Roman" w:hAnsi="Times New Roman" w:cs="Times New Roman"/>
          <w:sz w:val="24"/>
          <w:szCs w:val="24"/>
        </w:rPr>
        <w:t>In this section, we consider</w:t>
      </w:r>
      <w:r w:rsidR="00ED548D" w:rsidRPr="00AE2656">
        <w:rPr>
          <w:rFonts w:ascii="Times New Roman" w:hAnsi="Times New Roman" w:cs="Times New Roman"/>
          <w:sz w:val="24"/>
          <w:szCs w:val="24"/>
        </w:rPr>
        <w:t>” has been recast as “</w:t>
      </w:r>
      <w:r w:rsidR="00ED548D" w:rsidRPr="00AE2656">
        <w:rPr>
          <w:rFonts w:ascii="Times New Roman" w:hAnsi="Times New Roman" w:cs="Times New Roman"/>
          <w:sz w:val="24"/>
          <w:szCs w:val="24"/>
        </w:rPr>
        <w:t>Table 4 considers the….</w:t>
      </w:r>
      <w:r w:rsidR="00ED548D" w:rsidRPr="00AE2656">
        <w:rPr>
          <w:rFonts w:ascii="Times New Roman" w:hAnsi="Times New Roman" w:cs="Times New Roman"/>
          <w:sz w:val="24"/>
          <w:szCs w:val="24"/>
        </w:rPr>
        <w:t>”</w:t>
      </w:r>
      <w:r w:rsidR="004B5804" w:rsidRPr="00AE2656">
        <w:rPr>
          <w:rFonts w:ascii="Times New Roman" w:hAnsi="Times New Roman" w:cs="Times New Roman"/>
          <w:sz w:val="24"/>
          <w:szCs w:val="24"/>
        </w:rPr>
        <w:t>.</w:t>
      </w:r>
    </w:p>
    <w:p w14:paraId="75C83595" w14:textId="77777777" w:rsidR="008B57A4" w:rsidRPr="00AE2656" w:rsidRDefault="008B57A4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4E733" w14:textId="68180DCC" w:rsidR="00C76DCF" w:rsidRPr="00AE2656" w:rsidRDefault="008B57A4" w:rsidP="00804A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656">
        <w:rPr>
          <w:rFonts w:ascii="Times New Roman" w:hAnsi="Times New Roman" w:cs="Times New Roman"/>
          <w:sz w:val="24"/>
          <w:szCs w:val="24"/>
        </w:rPr>
        <w:t xml:space="preserve">10. </w:t>
      </w:r>
      <w:r w:rsidR="00493D34" w:rsidRPr="00AE2656">
        <w:rPr>
          <w:rFonts w:ascii="Times New Roman" w:hAnsi="Times New Roman" w:cs="Times New Roman"/>
          <w:sz w:val="24"/>
          <w:szCs w:val="24"/>
        </w:rPr>
        <w:t xml:space="preserve">The voices of </w:t>
      </w:r>
      <w:r w:rsidR="00493D34" w:rsidRPr="00AE2656">
        <w:rPr>
          <w:rFonts w:ascii="Times New Roman" w:hAnsi="Times New Roman" w:cs="Times New Roman"/>
          <w:sz w:val="24"/>
          <w:szCs w:val="24"/>
        </w:rPr>
        <w:t xml:space="preserve">Trudgill (1972) and </w:t>
      </w:r>
      <w:proofErr w:type="spellStart"/>
      <w:r w:rsidR="00493D34" w:rsidRPr="00AE2656">
        <w:rPr>
          <w:rFonts w:ascii="Times New Roman" w:hAnsi="Times New Roman" w:cs="Times New Roman"/>
          <w:sz w:val="24"/>
          <w:szCs w:val="24"/>
        </w:rPr>
        <w:t>Kunsmann</w:t>
      </w:r>
      <w:proofErr w:type="spellEnd"/>
      <w:r w:rsidR="00493D34" w:rsidRPr="00AE2656">
        <w:rPr>
          <w:rFonts w:ascii="Times New Roman" w:hAnsi="Times New Roman" w:cs="Times New Roman"/>
          <w:sz w:val="24"/>
          <w:szCs w:val="24"/>
        </w:rPr>
        <w:t xml:space="preserve"> (2000)</w:t>
      </w:r>
      <w:r w:rsidR="004B5804" w:rsidRPr="00AE2656">
        <w:rPr>
          <w:rFonts w:ascii="Times New Roman" w:hAnsi="Times New Roman" w:cs="Times New Roman"/>
          <w:sz w:val="24"/>
          <w:szCs w:val="24"/>
        </w:rPr>
        <w:t xml:space="preserve"> </w:t>
      </w:r>
      <w:r w:rsidR="00493D34" w:rsidRPr="00AE2656">
        <w:rPr>
          <w:rFonts w:ascii="Times New Roman" w:hAnsi="Times New Roman" w:cs="Times New Roman"/>
          <w:sz w:val="24"/>
          <w:szCs w:val="24"/>
        </w:rPr>
        <w:t>has been included to boost the argument on the performance on the basis of sex</w:t>
      </w:r>
      <w:r w:rsidR="00977E90" w:rsidRPr="00AE265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76DCF" w:rsidRPr="00AE2656" w:rsidSect="00BA44C5">
      <w:pgSz w:w="11909" w:h="16834" w:code="9"/>
      <w:pgMar w:top="1260" w:right="1109" w:bottom="126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96B69"/>
    <w:multiLevelType w:val="hybridMultilevel"/>
    <w:tmpl w:val="3F982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E74E6"/>
    <w:multiLevelType w:val="hybridMultilevel"/>
    <w:tmpl w:val="91805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56F3B"/>
    <w:multiLevelType w:val="hybridMultilevel"/>
    <w:tmpl w:val="8DF21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255220">
    <w:abstractNumId w:val="2"/>
  </w:num>
  <w:num w:numId="2" w16cid:durableId="1055349417">
    <w:abstractNumId w:val="1"/>
  </w:num>
  <w:num w:numId="3" w16cid:durableId="23982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8C"/>
    <w:rsid w:val="0005350B"/>
    <w:rsid w:val="00172EE3"/>
    <w:rsid w:val="00181C3E"/>
    <w:rsid w:val="001B522E"/>
    <w:rsid w:val="001D6355"/>
    <w:rsid w:val="002378AD"/>
    <w:rsid w:val="00237A75"/>
    <w:rsid w:val="002C2FC0"/>
    <w:rsid w:val="003058FF"/>
    <w:rsid w:val="00306C0C"/>
    <w:rsid w:val="00310DAC"/>
    <w:rsid w:val="00347571"/>
    <w:rsid w:val="00373F59"/>
    <w:rsid w:val="003E3446"/>
    <w:rsid w:val="00413A30"/>
    <w:rsid w:val="00430113"/>
    <w:rsid w:val="00476270"/>
    <w:rsid w:val="00493D34"/>
    <w:rsid w:val="004B5804"/>
    <w:rsid w:val="005F7E4E"/>
    <w:rsid w:val="006108BF"/>
    <w:rsid w:val="006319CA"/>
    <w:rsid w:val="00635670"/>
    <w:rsid w:val="007265FF"/>
    <w:rsid w:val="007609CF"/>
    <w:rsid w:val="00777FC2"/>
    <w:rsid w:val="007E07FB"/>
    <w:rsid w:val="00804A2B"/>
    <w:rsid w:val="00837EBB"/>
    <w:rsid w:val="008B57A4"/>
    <w:rsid w:val="00977E90"/>
    <w:rsid w:val="009B00B7"/>
    <w:rsid w:val="009E592E"/>
    <w:rsid w:val="00AE2656"/>
    <w:rsid w:val="00BA44C5"/>
    <w:rsid w:val="00BD2676"/>
    <w:rsid w:val="00C7288C"/>
    <w:rsid w:val="00C76DCF"/>
    <w:rsid w:val="00D05C7D"/>
    <w:rsid w:val="00D51D80"/>
    <w:rsid w:val="00DB2AD1"/>
    <w:rsid w:val="00DE363A"/>
    <w:rsid w:val="00ED548D"/>
    <w:rsid w:val="00F103BA"/>
    <w:rsid w:val="00F12092"/>
    <w:rsid w:val="00F31D63"/>
    <w:rsid w:val="00F339A4"/>
    <w:rsid w:val="00F613B3"/>
    <w:rsid w:val="00FB3CF6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5C48"/>
  <w15:chartTrackingRefBased/>
  <w15:docId w15:val="{A59FCC70-34D7-4668-BA54-E9A777DA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88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265FF"/>
    <w:pPr>
      <w:spacing w:after="200" w:line="240" w:lineRule="auto"/>
    </w:pPr>
    <w:rPr>
      <w:rFonts w:ascii="Calibri" w:eastAsia="Calibri" w:hAnsi="Calibri" w:cs="Arial"/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5FF"/>
    <w:rPr>
      <w:rFonts w:ascii="Calibri" w:eastAsia="Calibri" w:hAnsi="Calibri" w:cs="Arial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265F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1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</cp:lastModifiedBy>
  <cp:revision>48</cp:revision>
  <dcterms:created xsi:type="dcterms:W3CDTF">2023-04-10T22:19:00Z</dcterms:created>
  <dcterms:modified xsi:type="dcterms:W3CDTF">2023-04-10T23:37:00Z</dcterms:modified>
</cp:coreProperties>
</file>