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8F3" w:rsidRPr="001378F3" w:rsidRDefault="001378F3" w:rsidP="001378F3">
      <w:pPr>
        <w:spacing w:after="0" w:line="240" w:lineRule="auto"/>
        <w:rPr>
          <w:rFonts w:ascii="Times New Roman" w:eastAsia="Calibri" w:hAnsi="Times New Roman" w:cs="Times New Roman"/>
          <w:b/>
          <w:i/>
          <w:sz w:val="24"/>
          <w:szCs w:val="24"/>
        </w:rPr>
      </w:pPr>
      <w:r w:rsidRPr="001378F3">
        <w:rPr>
          <w:rFonts w:ascii="Times New Roman" w:eastAsia="Calibri" w:hAnsi="Times New Roman" w:cs="Times New Roman"/>
          <w:b/>
          <w:sz w:val="24"/>
          <w:szCs w:val="24"/>
        </w:rPr>
        <w:t xml:space="preserve">Aspects of Yoruba Lingual-cultural Retentions in </w:t>
      </w:r>
      <w:proofErr w:type="spellStart"/>
      <w:r w:rsidRPr="001378F3">
        <w:rPr>
          <w:rFonts w:ascii="Times New Roman" w:eastAsia="Calibri" w:hAnsi="Times New Roman" w:cs="Times New Roman"/>
          <w:b/>
          <w:sz w:val="24"/>
          <w:szCs w:val="24"/>
        </w:rPr>
        <w:t>Abimbola</w:t>
      </w:r>
      <w:proofErr w:type="spellEnd"/>
      <w:r w:rsidRPr="001378F3">
        <w:rPr>
          <w:rFonts w:ascii="Times New Roman" w:eastAsia="Calibri" w:hAnsi="Times New Roman" w:cs="Times New Roman"/>
          <w:b/>
          <w:sz w:val="24"/>
          <w:szCs w:val="24"/>
        </w:rPr>
        <w:t xml:space="preserve"> </w:t>
      </w:r>
      <w:proofErr w:type="spellStart"/>
      <w:r w:rsidRPr="001378F3">
        <w:rPr>
          <w:rFonts w:ascii="Times New Roman" w:eastAsia="Calibri" w:hAnsi="Times New Roman" w:cs="Times New Roman"/>
          <w:b/>
          <w:sz w:val="24"/>
          <w:szCs w:val="24"/>
        </w:rPr>
        <w:t>Adelakun’s</w:t>
      </w:r>
      <w:proofErr w:type="spellEnd"/>
      <w:r w:rsidRPr="001378F3">
        <w:rPr>
          <w:rFonts w:ascii="Times New Roman" w:eastAsia="Calibri" w:hAnsi="Times New Roman" w:cs="Times New Roman"/>
          <w:b/>
          <w:sz w:val="24"/>
          <w:szCs w:val="24"/>
        </w:rPr>
        <w:t xml:space="preserve"> </w:t>
      </w:r>
      <w:r w:rsidRPr="001378F3">
        <w:rPr>
          <w:rFonts w:ascii="Times New Roman" w:eastAsia="Calibri" w:hAnsi="Times New Roman" w:cs="Times New Roman"/>
          <w:b/>
          <w:i/>
          <w:sz w:val="24"/>
          <w:szCs w:val="24"/>
        </w:rPr>
        <w:t>Under the Brown Rusted Roofs</w:t>
      </w:r>
    </w:p>
    <w:p w:rsidR="001378F3" w:rsidRPr="001378F3" w:rsidRDefault="001378F3" w:rsidP="001378F3">
      <w:pPr>
        <w:spacing w:after="0" w:line="240" w:lineRule="auto"/>
        <w:rPr>
          <w:rFonts w:ascii="Times New Roman" w:eastAsia="Calibri" w:hAnsi="Times New Roman" w:cs="Times New Roman"/>
          <w:b/>
          <w:i/>
          <w:sz w:val="24"/>
          <w:szCs w:val="24"/>
        </w:rPr>
      </w:pPr>
    </w:p>
    <w:p w:rsidR="001378F3" w:rsidRPr="001378F3" w:rsidRDefault="001378F3" w:rsidP="001378F3">
      <w:pPr>
        <w:spacing w:after="0" w:line="480" w:lineRule="auto"/>
        <w:rPr>
          <w:rFonts w:ascii="Times New Roman" w:eastAsia="Calibri" w:hAnsi="Times New Roman" w:cs="Times New Roman"/>
          <w:b/>
          <w:sz w:val="24"/>
          <w:szCs w:val="24"/>
        </w:rPr>
      </w:pPr>
      <w:r w:rsidRPr="001378F3">
        <w:rPr>
          <w:rFonts w:ascii="Times New Roman" w:eastAsia="Calibri" w:hAnsi="Times New Roman" w:cs="Times New Roman"/>
          <w:b/>
          <w:sz w:val="24"/>
          <w:szCs w:val="24"/>
        </w:rPr>
        <w:t>Abstract</w:t>
      </w:r>
    </w:p>
    <w:p w:rsidR="001378F3" w:rsidRPr="001378F3" w:rsidRDefault="001378F3" w:rsidP="001378F3">
      <w:pPr>
        <w:spacing w:after="0" w:line="240" w:lineRule="auto"/>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Previous studies on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of English in African literary productions have focused on literary works of first and second generation African writers such as Amos </w:t>
      </w:r>
      <w:proofErr w:type="spellStart"/>
      <w:r w:rsidRPr="001378F3">
        <w:rPr>
          <w:rFonts w:ascii="Times New Roman" w:eastAsia="Calibri" w:hAnsi="Times New Roman" w:cs="Times New Roman"/>
          <w:sz w:val="24"/>
          <w:szCs w:val="24"/>
        </w:rPr>
        <w:t>Tutuola</w:t>
      </w:r>
      <w:proofErr w:type="spellEnd"/>
      <w:r w:rsidRPr="001378F3">
        <w:rPr>
          <w:rFonts w:ascii="Times New Roman" w:eastAsia="Calibri" w:hAnsi="Times New Roman" w:cs="Times New Roman"/>
          <w:sz w:val="24"/>
          <w:szCs w:val="24"/>
        </w:rPr>
        <w:t xml:space="preserve">, Chinua Achebe, </w:t>
      </w:r>
      <w:proofErr w:type="spellStart"/>
      <w:proofErr w:type="gramStart"/>
      <w:r w:rsidRPr="001378F3">
        <w:rPr>
          <w:rFonts w:ascii="Times New Roman" w:eastAsia="Calibri" w:hAnsi="Times New Roman" w:cs="Times New Roman"/>
          <w:sz w:val="24"/>
          <w:szCs w:val="24"/>
        </w:rPr>
        <w:t>Niyi</w:t>
      </w:r>
      <w:proofErr w:type="spellEnd"/>
      <w:proofErr w:type="gram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Osundare</w:t>
      </w:r>
      <w:proofErr w:type="spellEnd"/>
      <w:r w:rsidRPr="001378F3">
        <w:rPr>
          <w:rFonts w:ascii="Times New Roman" w:eastAsia="Calibri" w:hAnsi="Times New Roman" w:cs="Times New Roman"/>
          <w:sz w:val="24"/>
          <w:szCs w:val="24"/>
        </w:rPr>
        <w:t xml:space="preserve"> among others, with little critical attention paid to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of English by new Nigerian writers. This essay adds to the discourse on the subject of language in African literature by examining the language of </w:t>
      </w: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Adunni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a new generation Nigerian writer, in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Through a close reading of the text and insights from Systemic Functional Linguistics, this paper elucidates the various Yoruba lingual-cultural features used by the new generation Nigerian writer for the promotion of Yoruba identity in the text. Data analysis revealed that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used lexical transfer, literal translation, coinages, code-mixing, proverbs, incantatory discourse, Yoruba Muslim discourse features, Yoruba advertising poetry</w:t>
      </w:r>
      <w:bookmarkStart w:id="0" w:name="_GoBack"/>
      <w:bookmarkEnd w:id="0"/>
      <w:r w:rsidRPr="001378F3">
        <w:rPr>
          <w:rFonts w:ascii="Times New Roman" w:eastAsia="Calibri" w:hAnsi="Times New Roman" w:cs="Times New Roman"/>
          <w:sz w:val="24"/>
          <w:szCs w:val="24"/>
        </w:rPr>
        <w:t xml:space="preserve"> and lineage praise poetry to </w:t>
      </w:r>
      <w:proofErr w:type="spellStart"/>
      <w:r w:rsidRPr="001378F3">
        <w:rPr>
          <w:rFonts w:ascii="Times New Roman" w:eastAsia="Calibri" w:hAnsi="Times New Roman" w:cs="Times New Roman"/>
          <w:sz w:val="24"/>
          <w:szCs w:val="24"/>
        </w:rPr>
        <w:t>nativise</w:t>
      </w:r>
      <w:proofErr w:type="spellEnd"/>
      <w:r w:rsidRPr="001378F3">
        <w:rPr>
          <w:rFonts w:ascii="Times New Roman" w:eastAsia="Calibri" w:hAnsi="Times New Roman" w:cs="Times New Roman"/>
          <w:sz w:val="24"/>
          <w:szCs w:val="24"/>
        </w:rPr>
        <w:t xml:space="preserve"> the literary text by giving it a Yoruba coloration. The study concludes that </w:t>
      </w:r>
      <w:proofErr w:type="spellStart"/>
      <w:r w:rsidRPr="001378F3">
        <w:rPr>
          <w:rFonts w:ascii="Times New Roman" w:eastAsia="Calibri" w:hAnsi="Times New Roman" w:cs="Times New Roman"/>
          <w:sz w:val="24"/>
          <w:szCs w:val="24"/>
        </w:rPr>
        <w:t>Adelakun’s</w:t>
      </w:r>
      <w:proofErr w:type="spellEnd"/>
      <w:r w:rsidRPr="001378F3">
        <w:rPr>
          <w:rFonts w:ascii="Times New Roman" w:eastAsia="Calibri" w:hAnsi="Times New Roman" w:cs="Times New Roman"/>
          <w:sz w:val="24"/>
          <w:szCs w:val="24"/>
        </w:rPr>
        <w:t xml:space="preserve"> use of the English language further enhances the African identity and shows that new generation writers are also committed to linguistic nationalism</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in their prosecution of their literary enterprise.</w:t>
      </w:r>
    </w:p>
    <w:p w:rsidR="001378F3" w:rsidRPr="001378F3" w:rsidRDefault="001378F3" w:rsidP="001378F3">
      <w:pPr>
        <w:spacing w:after="0" w:line="480" w:lineRule="auto"/>
        <w:jc w:val="both"/>
        <w:rPr>
          <w:rFonts w:ascii="Times New Roman" w:eastAsia="Calibri" w:hAnsi="Times New Roman" w:cs="Times New Roman"/>
          <w:sz w:val="24"/>
          <w:szCs w:val="24"/>
        </w:rPr>
      </w:pPr>
    </w:p>
    <w:p w:rsidR="001378F3" w:rsidRPr="001378F3" w:rsidRDefault="001378F3" w:rsidP="001378F3">
      <w:pPr>
        <w:spacing w:after="0" w:line="240" w:lineRule="auto"/>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Introduction</w:t>
      </w:r>
    </w:p>
    <w:p w:rsidR="001378F3" w:rsidRPr="001378F3" w:rsidRDefault="001378F3" w:rsidP="001378F3">
      <w:pPr>
        <w:spacing w:after="0" w:line="240" w:lineRule="auto"/>
        <w:ind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All over the world, the issue of identity is taken seriously by people. The European Americans for instance consider themselves different from and in fact superior to Black Americans. Also in the United Kingdom, the people of Great Britain view themselves as different from the Irish, Scotts, etc. The African continent on its own has pressed aggressively to establish a comprehensive identity for itself in various spheres; cultural, economic, political, etc. The African experience in this regard has been particularly unique considering the fact that Africa as a continent has a completely subjugated past and history. Since the 1814 partition of Africa among the Western powers at the Berlin Conference, Africa has had its essence and history distorted and suppressed. Thus, upon the independence of the African states from their colonial rulers, especially between 1952 and 1960, it has been an uphill task for African nations to re-assert their identities. One domain in which Africans have striven hard to foreground African identity or identities is literature, especially written literature. There is indeed justification for the deployment of literature as a tool for re-assertion by Africans. Literature, as a field of knowledge, reflects and sheds light on every part of the life of a people. </w:t>
      </w:r>
      <w:proofErr w:type="spellStart"/>
      <w:r w:rsidRPr="001378F3">
        <w:rPr>
          <w:rFonts w:ascii="Times New Roman" w:eastAsia="Calibri" w:hAnsi="Times New Roman" w:cs="Times New Roman"/>
          <w:sz w:val="24"/>
          <w:szCs w:val="24"/>
        </w:rPr>
        <w:t>Adedoyin</w:t>
      </w:r>
      <w:proofErr w:type="spellEnd"/>
      <w:r w:rsidRPr="001378F3">
        <w:rPr>
          <w:rFonts w:ascii="Times New Roman" w:eastAsia="Calibri" w:hAnsi="Times New Roman" w:cs="Times New Roman"/>
          <w:sz w:val="24"/>
          <w:szCs w:val="24"/>
        </w:rPr>
        <w:t xml:space="preserve"> (2001:212) captures this succinctly by defining literature “as a bundle of materials, written and oral, which utilize language, plot, characters, settings, etc. to give and illustrate what actually the life of the people looks like”. Therefore, since literature indexes everything about a people, it is a potent resource for expressing the peculiarities of such people. This exactly is the reality tapped into by African writers in their compositions.</w:t>
      </w:r>
    </w:p>
    <w:p w:rsidR="001378F3" w:rsidRPr="001378F3" w:rsidRDefault="001378F3" w:rsidP="001378F3">
      <w:pPr>
        <w:spacing w:after="0" w:line="240" w:lineRule="auto"/>
        <w:ind w:firstLine="720"/>
        <w:jc w:val="both"/>
        <w:rPr>
          <w:rFonts w:ascii="Times New Roman" w:eastAsia="Calibri" w:hAnsi="Times New Roman" w:cs="Times New Roman"/>
          <w:sz w:val="24"/>
          <w:szCs w:val="24"/>
        </w:rPr>
      </w:pPr>
    </w:p>
    <w:p w:rsidR="001378F3" w:rsidRPr="001378F3" w:rsidRDefault="001378F3" w:rsidP="001378F3">
      <w:pPr>
        <w:spacing w:after="0" w:line="240" w:lineRule="auto"/>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Language as a Tool for Identity Formation in African Writings</w:t>
      </w:r>
    </w:p>
    <w:p w:rsidR="001378F3" w:rsidRPr="001378F3" w:rsidRDefault="001378F3" w:rsidP="001378F3">
      <w:pPr>
        <w:spacing w:after="0" w:line="240" w:lineRule="auto"/>
        <w:ind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issue of which language is most appropriate for African literary writing has always been contentious. </w:t>
      </w:r>
      <w:proofErr w:type="spellStart"/>
      <w:r w:rsidRPr="001378F3">
        <w:rPr>
          <w:rFonts w:ascii="Times New Roman" w:eastAsia="Calibri" w:hAnsi="Times New Roman" w:cs="Times New Roman"/>
          <w:sz w:val="24"/>
          <w:szCs w:val="24"/>
        </w:rPr>
        <w:t>Nkosi</w:t>
      </w:r>
      <w:proofErr w:type="spellEnd"/>
      <w:r w:rsidRPr="001378F3">
        <w:rPr>
          <w:rFonts w:ascii="Times New Roman" w:eastAsia="Calibri" w:hAnsi="Times New Roman" w:cs="Times New Roman"/>
          <w:sz w:val="24"/>
          <w:szCs w:val="24"/>
        </w:rPr>
        <w:t xml:space="preserve"> (1981) confirms this reality when he asserts that “The problem of the medium of expression in African literature has been a major issue among the African </w:t>
      </w:r>
      <w:r w:rsidRPr="001378F3">
        <w:rPr>
          <w:rFonts w:ascii="Times New Roman" w:eastAsia="Calibri" w:hAnsi="Times New Roman" w:cs="Times New Roman"/>
          <w:sz w:val="24"/>
          <w:szCs w:val="24"/>
        </w:rPr>
        <w:lastRenderedPageBreak/>
        <w:t xml:space="preserve">intellectuals”. Coker and </w:t>
      </w:r>
      <w:proofErr w:type="spellStart"/>
      <w:r w:rsidRPr="001378F3">
        <w:rPr>
          <w:rFonts w:ascii="Times New Roman" w:eastAsia="Calibri" w:hAnsi="Times New Roman" w:cs="Times New Roman"/>
          <w:sz w:val="24"/>
          <w:szCs w:val="24"/>
        </w:rPr>
        <w:t>Ademilokun</w:t>
      </w:r>
      <w:proofErr w:type="spellEnd"/>
      <w:r w:rsidRPr="001378F3">
        <w:rPr>
          <w:rFonts w:ascii="Times New Roman" w:eastAsia="Calibri" w:hAnsi="Times New Roman" w:cs="Times New Roman"/>
          <w:sz w:val="24"/>
          <w:szCs w:val="24"/>
        </w:rPr>
        <w:t xml:space="preserve"> (2013) affirm that the issue of language continues to be a much debated one even up to the present times. There are different strands of argument on the issue. While some believe that the English language, being the legacy left by the colonialists is the most appropriate medium for the expression of African literature, some believe that the continued use of the language is a further perpetuation of the cultural hegemony of the former colonial lords. Of course, the advocates of the former have their reasons. One major reason for the suggestion of English as a medium for African writing is that the language cuts across many African peoples unlike the indigenous languages that are mostly specific to certain ethnic groups or at most countries. Another potential reason over the years for the suggestion of English as tool for composition of African writings is the elitist status of the language. Very many people will want to opine that the international status of the language makes it the best option for African writing. </w:t>
      </w:r>
      <w:proofErr w:type="spellStart"/>
      <w:r w:rsidRPr="001378F3">
        <w:rPr>
          <w:rFonts w:ascii="Times New Roman" w:eastAsia="Calibri" w:hAnsi="Times New Roman" w:cs="Times New Roman"/>
          <w:sz w:val="24"/>
          <w:szCs w:val="24"/>
        </w:rPr>
        <w:t>Adedoyin</w:t>
      </w:r>
      <w:proofErr w:type="spellEnd"/>
      <w:r w:rsidRPr="001378F3">
        <w:rPr>
          <w:rFonts w:ascii="Times New Roman" w:eastAsia="Calibri" w:hAnsi="Times New Roman" w:cs="Times New Roman"/>
          <w:sz w:val="24"/>
          <w:szCs w:val="24"/>
        </w:rPr>
        <w:t xml:space="preserve"> (2001) informs that scholars and African writers who see nothing wrong with the use of English in African writing belong to the conservative school.</w:t>
      </w:r>
    </w:p>
    <w:p w:rsidR="001378F3" w:rsidRPr="001378F3" w:rsidRDefault="001378F3" w:rsidP="001378F3">
      <w:pPr>
        <w:spacing w:after="0" w:line="240" w:lineRule="auto"/>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For those who oppose the adoption of English as medium of expression in African literature, the belief is that the use of the language will not in any way contribute to the development of the literature and culture. The opinion of this group of scholars is summed up in </w:t>
      </w:r>
      <w:proofErr w:type="spellStart"/>
      <w:r w:rsidRPr="001378F3">
        <w:rPr>
          <w:rFonts w:ascii="Times New Roman" w:eastAsia="Calibri" w:hAnsi="Times New Roman" w:cs="Times New Roman"/>
          <w:sz w:val="24"/>
          <w:szCs w:val="24"/>
        </w:rPr>
        <w:t>Wali’s</w:t>
      </w:r>
      <w:proofErr w:type="spellEnd"/>
      <w:r w:rsidRPr="001378F3">
        <w:rPr>
          <w:rFonts w:ascii="Times New Roman" w:eastAsia="Calibri" w:hAnsi="Times New Roman" w:cs="Times New Roman"/>
          <w:sz w:val="24"/>
          <w:szCs w:val="24"/>
        </w:rPr>
        <w:t xml:space="preserve"> (1963:14) declaration that “any true African literature must be written in African languages”. Several other African scholars and writers share Obi </w:t>
      </w:r>
      <w:proofErr w:type="spellStart"/>
      <w:r w:rsidRPr="001378F3">
        <w:rPr>
          <w:rFonts w:ascii="Times New Roman" w:eastAsia="Calibri" w:hAnsi="Times New Roman" w:cs="Times New Roman"/>
          <w:sz w:val="24"/>
          <w:szCs w:val="24"/>
        </w:rPr>
        <w:t>Wali’s</w:t>
      </w:r>
      <w:proofErr w:type="spellEnd"/>
      <w:r w:rsidRPr="001378F3">
        <w:rPr>
          <w:rFonts w:ascii="Times New Roman" w:eastAsia="Calibri" w:hAnsi="Times New Roman" w:cs="Times New Roman"/>
          <w:sz w:val="24"/>
          <w:szCs w:val="24"/>
        </w:rPr>
        <w:t xml:space="preserve"> sentiments. In fact, a Kenyan writer and a great African voice, </w:t>
      </w:r>
      <w:proofErr w:type="spellStart"/>
      <w:r w:rsidRPr="001378F3">
        <w:rPr>
          <w:rFonts w:ascii="Times New Roman" w:eastAsia="Calibri" w:hAnsi="Times New Roman" w:cs="Times New Roman"/>
          <w:sz w:val="24"/>
          <w:szCs w:val="24"/>
        </w:rPr>
        <w:t>Ngugi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Wa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Thiongo</w:t>
      </w:r>
      <w:proofErr w:type="spellEnd"/>
      <w:r w:rsidRPr="001378F3">
        <w:rPr>
          <w:rFonts w:ascii="Times New Roman" w:eastAsia="Calibri" w:hAnsi="Times New Roman" w:cs="Times New Roman"/>
          <w:sz w:val="24"/>
          <w:szCs w:val="24"/>
        </w:rPr>
        <w:t xml:space="preserve"> was vehement in his opposition to English as medium of expression in African literature, prompting him to adopt Kikuyu as his creative medium. </w:t>
      </w:r>
      <w:proofErr w:type="spellStart"/>
      <w:r w:rsidRPr="001378F3">
        <w:rPr>
          <w:rFonts w:ascii="Times New Roman" w:eastAsia="Calibri" w:hAnsi="Times New Roman" w:cs="Times New Roman"/>
          <w:sz w:val="24"/>
          <w:szCs w:val="24"/>
        </w:rPr>
        <w:t>Wole</w:t>
      </w:r>
      <w:proofErr w:type="spellEnd"/>
      <w:r w:rsidRPr="001378F3">
        <w:rPr>
          <w:rFonts w:ascii="Times New Roman" w:eastAsia="Calibri" w:hAnsi="Times New Roman" w:cs="Times New Roman"/>
          <w:sz w:val="24"/>
          <w:szCs w:val="24"/>
        </w:rPr>
        <w:t xml:space="preserve"> Soyinka at some point also shared the views of </w:t>
      </w:r>
      <w:proofErr w:type="spellStart"/>
      <w:r w:rsidRPr="001378F3">
        <w:rPr>
          <w:rFonts w:ascii="Times New Roman" w:eastAsia="Calibri" w:hAnsi="Times New Roman" w:cs="Times New Roman"/>
          <w:sz w:val="24"/>
          <w:szCs w:val="24"/>
        </w:rPr>
        <w:t>Wali</w:t>
      </w:r>
      <w:proofErr w:type="spellEnd"/>
      <w:r w:rsidRPr="001378F3">
        <w:rPr>
          <w:rFonts w:ascii="Times New Roman" w:eastAsia="Calibri" w:hAnsi="Times New Roman" w:cs="Times New Roman"/>
          <w:sz w:val="24"/>
          <w:szCs w:val="24"/>
        </w:rPr>
        <w:t xml:space="preserve"> and </w:t>
      </w:r>
      <w:proofErr w:type="spellStart"/>
      <w:r w:rsidRPr="001378F3">
        <w:rPr>
          <w:rFonts w:ascii="Times New Roman" w:eastAsia="Calibri" w:hAnsi="Times New Roman" w:cs="Times New Roman"/>
          <w:sz w:val="24"/>
          <w:szCs w:val="24"/>
        </w:rPr>
        <w:t>Ngugi</w:t>
      </w:r>
      <w:proofErr w:type="spellEnd"/>
      <w:r w:rsidRPr="001378F3">
        <w:rPr>
          <w:rFonts w:ascii="Times New Roman" w:eastAsia="Calibri" w:hAnsi="Times New Roman" w:cs="Times New Roman"/>
          <w:sz w:val="24"/>
          <w:szCs w:val="24"/>
        </w:rPr>
        <w:t>. He advocated for the adoption of Swahili as the language of African literature. Although till date, no African language has been chosen as the medium for African literature, what is evident is that African scholars and writers have always been mindful of the need to establish a unique identity for African writing.</w:t>
      </w:r>
    </w:p>
    <w:p w:rsidR="001378F3" w:rsidRPr="001378F3" w:rsidRDefault="001378F3" w:rsidP="001378F3">
      <w:pPr>
        <w:spacing w:after="0" w:line="240" w:lineRule="auto"/>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The reality however is that foreign languages, especially English and French, persist as media of expression in African writings. Apart from </w:t>
      </w:r>
      <w:proofErr w:type="spellStart"/>
      <w:r w:rsidRPr="001378F3">
        <w:rPr>
          <w:rFonts w:ascii="Times New Roman" w:eastAsia="Calibri" w:hAnsi="Times New Roman" w:cs="Times New Roman"/>
          <w:sz w:val="24"/>
          <w:szCs w:val="24"/>
        </w:rPr>
        <w:t>Ngugi</w:t>
      </w:r>
      <w:proofErr w:type="spellEnd"/>
      <w:r w:rsidRPr="001378F3">
        <w:rPr>
          <w:rFonts w:ascii="Times New Roman" w:eastAsia="Calibri" w:hAnsi="Times New Roman" w:cs="Times New Roman"/>
          <w:sz w:val="24"/>
          <w:szCs w:val="24"/>
        </w:rPr>
        <w:t xml:space="preserve"> who wrote a few of his works in Kikuyu, most African writers, including Soyinka who expressed complete disinterest in the use of the foreign tongue in African literature, write in foreign languages. But does this status-quo mean that there are no retentions of </w:t>
      </w:r>
      <w:proofErr w:type="spellStart"/>
      <w:r w:rsidRPr="001378F3">
        <w:rPr>
          <w:rFonts w:ascii="Times New Roman" w:eastAsia="Calibri" w:hAnsi="Times New Roman" w:cs="Times New Roman"/>
          <w:sz w:val="24"/>
          <w:szCs w:val="24"/>
        </w:rPr>
        <w:t>Africanity</w:t>
      </w:r>
      <w:proofErr w:type="spellEnd"/>
      <w:r w:rsidRPr="001378F3">
        <w:rPr>
          <w:rFonts w:ascii="Times New Roman" w:eastAsia="Calibri" w:hAnsi="Times New Roman" w:cs="Times New Roman"/>
          <w:sz w:val="24"/>
          <w:szCs w:val="24"/>
        </w:rPr>
        <w:t xml:space="preserve"> in the language use of these writers/scholars? A great deal of studies has shown that even though African writers are constrained to write in foreign languages such as English and French, there are African linguistic and cultural preservations in their language use. In actual fact, Soyinka (1988) opines that since it is difficult to write African literature in indigenous languages, the English language must be tamed to reflect the smell and contours of the environment of its use. What </w:t>
      </w:r>
      <w:proofErr w:type="spellStart"/>
      <w:r w:rsidRPr="001378F3">
        <w:rPr>
          <w:rFonts w:ascii="Times New Roman" w:eastAsia="Calibri" w:hAnsi="Times New Roman" w:cs="Times New Roman"/>
          <w:sz w:val="24"/>
          <w:szCs w:val="24"/>
        </w:rPr>
        <w:t>Wole</w:t>
      </w:r>
      <w:proofErr w:type="spellEnd"/>
      <w:r w:rsidRPr="001378F3">
        <w:rPr>
          <w:rFonts w:ascii="Times New Roman" w:eastAsia="Calibri" w:hAnsi="Times New Roman" w:cs="Times New Roman"/>
          <w:sz w:val="24"/>
          <w:szCs w:val="24"/>
        </w:rPr>
        <w:t xml:space="preserve"> Soyinka advocates can thus be described as domestication or </w:t>
      </w:r>
      <w:proofErr w:type="spellStart"/>
      <w:r w:rsidRPr="001378F3">
        <w:rPr>
          <w:rFonts w:ascii="Times New Roman" w:eastAsia="Calibri" w:hAnsi="Times New Roman" w:cs="Times New Roman"/>
          <w:sz w:val="24"/>
          <w:szCs w:val="24"/>
        </w:rPr>
        <w:t>Africanization</w:t>
      </w:r>
      <w:proofErr w:type="spellEnd"/>
      <w:r w:rsidRPr="001378F3">
        <w:rPr>
          <w:rFonts w:ascii="Times New Roman" w:eastAsia="Calibri" w:hAnsi="Times New Roman" w:cs="Times New Roman"/>
          <w:sz w:val="24"/>
          <w:szCs w:val="24"/>
        </w:rPr>
        <w:t xml:space="preserve"> of the English language in African literary writing. Indeed, very many African writers have done well to </w:t>
      </w:r>
      <w:proofErr w:type="spellStart"/>
      <w:r w:rsidRPr="001378F3">
        <w:rPr>
          <w:rFonts w:ascii="Times New Roman" w:eastAsia="Calibri" w:hAnsi="Times New Roman" w:cs="Times New Roman"/>
          <w:sz w:val="24"/>
          <w:szCs w:val="24"/>
        </w:rPr>
        <w:t>Africanise</w:t>
      </w:r>
      <w:proofErr w:type="spellEnd"/>
      <w:r w:rsidRPr="001378F3">
        <w:rPr>
          <w:rFonts w:ascii="Times New Roman" w:eastAsia="Calibri" w:hAnsi="Times New Roman" w:cs="Times New Roman"/>
          <w:sz w:val="24"/>
          <w:szCs w:val="24"/>
        </w:rPr>
        <w:t xml:space="preserve"> the English language in their writings. Chinua Achebe for instance uses the English language in a way in which retentions of African linguistic and cultural tropes are kept. </w:t>
      </w:r>
      <w:proofErr w:type="spellStart"/>
      <w:r w:rsidRPr="001378F3">
        <w:rPr>
          <w:rFonts w:ascii="Times New Roman" w:eastAsia="Calibri" w:hAnsi="Times New Roman" w:cs="Times New Roman"/>
          <w:sz w:val="24"/>
          <w:szCs w:val="24"/>
        </w:rPr>
        <w:t>Wole</w:t>
      </w:r>
      <w:proofErr w:type="spellEnd"/>
      <w:r w:rsidRPr="001378F3">
        <w:rPr>
          <w:rFonts w:ascii="Times New Roman" w:eastAsia="Calibri" w:hAnsi="Times New Roman" w:cs="Times New Roman"/>
          <w:sz w:val="24"/>
          <w:szCs w:val="24"/>
        </w:rPr>
        <w:t xml:space="preserve"> Soyinka, </w:t>
      </w:r>
      <w:proofErr w:type="spellStart"/>
      <w:r w:rsidRPr="001378F3">
        <w:rPr>
          <w:rFonts w:ascii="Times New Roman" w:eastAsia="Calibri" w:hAnsi="Times New Roman" w:cs="Times New Roman"/>
          <w:sz w:val="24"/>
          <w:szCs w:val="24"/>
        </w:rPr>
        <w:t>Niyi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Osundare</w:t>
      </w:r>
      <w:proofErr w:type="spellEnd"/>
      <w:r w:rsidRPr="001378F3">
        <w:rPr>
          <w:rFonts w:ascii="Times New Roman" w:eastAsia="Calibri" w:hAnsi="Times New Roman" w:cs="Times New Roman"/>
          <w:sz w:val="24"/>
          <w:szCs w:val="24"/>
        </w:rPr>
        <w:t xml:space="preserve"> and numerous others have continued to use the English language in a peculiar manner in African literature. </w:t>
      </w:r>
      <w:proofErr w:type="spellStart"/>
      <w:r w:rsidRPr="001378F3">
        <w:rPr>
          <w:rFonts w:ascii="Times New Roman" w:eastAsia="Calibri" w:hAnsi="Times New Roman" w:cs="Times New Roman"/>
          <w:sz w:val="24"/>
          <w:szCs w:val="24"/>
        </w:rPr>
        <w:t>Ayoola</w:t>
      </w:r>
      <w:proofErr w:type="spellEnd"/>
      <w:r w:rsidRPr="001378F3">
        <w:rPr>
          <w:rFonts w:ascii="Times New Roman" w:eastAsia="Calibri" w:hAnsi="Times New Roman" w:cs="Times New Roman"/>
          <w:sz w:val="24"/>
          <w:szCs w:val="24"/>
        </w:rPr>
        <w:t xml:space="preserve"> (2012:195) attests to this reality in the following words:</w:t>
      </w:r>
    </w:p>
    <w:p w:rsidR="001378F3" w:rsidRPr="001378F3" w:rsidRDefault="001378F3" w:rsidP="001378F3">
      <w:pPr>
        <w:spacing w:after="0" w:line="240" w:lineRule="auto"/>
        <w:jc w:val="both"/>
        <w:rPr>
          <w:rFonts w:ascii="Times New Roman" w:eastAsia="Calibri" w:hAnsi="Times New Roman" w:cs="Times New Roman"/>
          <w:sz w:val="24"/>
          <w:szCs w:val="24"/>
        </w:rPr>
      </w:pPr>
    </w:p>
    <w:p w:rsidR="001378F3" w:rsidRPr="001378F3" w:rsidRDefault="001378F3" w:rsidP="001378F3">
      <w:pPr>
        <w:spacing w:after="0" w:line="240" w:lineRule="auto"/>
        <w:ind w:left="1440" w:right="108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With the international acclaim received by Nigerian-born authors such as Chinua Achebe, Flora </w:t>
      </w:r>
      <w:proofErr w:type="spellStart"/>
      <w:r w:rsidRPr="001378F3">
        <w:rPr>
          <w:rFonts w:ascii="Times New Roman" w:eastAsia="Calibri" w:hAnsi="Times New Roman" w:cs="Times New Roman"/>
          <w:sz w:val="24"/>
          <w:szCs w:val="24"/>
        </w:rPr>
        <w:t>Nwapa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Wole</w:t>
      </w:r>
      <w:proofErr w:type="spellEnd"/>
      <w:r w:rsidRPr="001378F3">
        <w:rPr>
          <w:rFonts w:ascii="Times New Roman" w:eastAsia="Calibri" w:hAnsi="Times New Roman" w:cs="Times New Roman"/>
          <w:sz w:val="24"/>
          <w:szCs w:val="24"/>
        </w:rPr>
        <w:t xml:space="preserve"> Soyinka, </w:t>
      </w:r>
      <w:proofErr w:type="spellStart"/>
      <w:r w:rsidRPr="001378F3">
        <w:rPr>
          <w:rFonts w:ascii="Times New Roman" w:eastAsia="Calibri" w:hAnsi="Times New Roman" w:cs="Times New Roman"/>
          <w:sz w:val="24"/>
          <w:szCs w:val="24"/>
        </w:rPr>
        <w:t>Buchi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Emecheta</w:t>
      </w:r>
      <w:proofErr w:type="spellEnd"/>
      <w:r w:rsidRPr="001378F3">
        <w:rPr>
          <w:rFonts w:ascii="Times New Roman" w:eastAsia="Calibri" w:hAnsi="Times New Roman" w:cs="Times New Roman"/>
          <w:sz w:val="24"/>
          <w:szCs w:val="24"/>
        </w:rPr>
        <w:t xml:space="preserve">, Cyprian </w:t>
      </w:r>
      <w:proofErr w:type="spellStart"/>
      <w:r w:rsidRPr="001378F3">
        <w:rPr>
          <w:rFonts w:ascii="Times New Roman" w:eastAsia="Calibri" w:hAnsi="Times New Roman" w:cs="Times New Roman"/>
          <w:sz w:val="24"/>
          <w:szCs w:val="24"/>
        </w:rPr>
        <w:t>Ekwensi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Chukwuemeka</w:t>
      </w:r>
      <w:proofErr w:type="spellEnd"/>
      <w:r w:rsidRPr="001378F3">
        <w:rPr>
          <w:rFonts w:ascii="Times New Roman" w:eastAsia="Calibri" w:hAnsi="Times New Roman" w:cs="Times New Roman"/>
          <w:sz w:val="24"/>
          <w:szCs w:val="24"/>
        </w:rPr>
        <w:t xml:space="preserve"> Ike, </w:t>
      </w:r>
      <w:proofErr w:type="spellStart"/>
      <w:r w:rsidRPr="001378F3">
        <w:rPr>
          <w:rFonts w:ascii="Times New Roman" w:eastAsia="Calibri" w:hAnsi="Times New Roman" w:cs="Times New Roman"/>
          <w:sz w:val="24"/>
          <w:szCs w:val="24"/>
        </w:rPr>
        <w:t>Naiwu</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Osahon</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Elechi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Amadi</w:t>
      </w:r>
      <w:proofErr w:type="spellEnd"/>
      <w:r w:rsidRPr="001378F3">
        <w:rPr>
          <w:rFonts w:ascii="Times New Roman" w:eastAsia="Calibri" w:hAnsi="Times New Roman" w:cs="Times New Roman"/>
          <w:sz w:val="24"/>
          <w:szCs w:val="24"/>
        </w:rPr>
        <w:t xml:space="preserve"> and many more, Nigerian </w:t>
      </w:r>
      <w:r w:rsidRPr="001378F3">
        <w:rPr>
          <w:rFonts w:ascii="Times New Roman" w:eastAsia="Calibri" w:hAnsi="Times New Roman" w:cs="Times New Roman"/>
          <w:i/>
          <w:sz w:val="24"/>
          <w:szCs w:val="24"/>
        </w:rPr>
        <w:t xml:space="preserve">(African) </w:t>
      </w:r>
      <w:r w:rsidRPr="001378F3">
        <w:rPr>
          <w:rFonts w:ascii="Times New Roman" w:eastAsia="Calibri" w:hAnsi="Times New Roman" w:cs="Times New Roman"/>
          <w:sz w:val="24"/>
          <w:szCs w:val="24"/>
        </w:rPr>
        <w:t xml:space="preserve">authors have continued to use </w:t>
      </w:r>
      <w:r w:rsidRPr="001378F3">
        <w:rPr>
          <w:rFonts w:ascii="Times New Roman" w:eastAsia="Calibri" w:hAnsi="Times New Roman" w:cs="Times New Roman"/>
          <w:sz w:val="24"/>
          <w:szCs w:val="24"/>
        </w:rPr>
        <w:lastRenderedPageBreak/>
        <w:t>English with uncommon innovativeness, style and panache (Word in italics mine).</w:t>
      </w:r>
    </w:p>
    <w:p w:rsidR="001378F3" w:rsidRPr="001378F3" w:rsidRDefault="001378F3" w:rsidP="001378F3">
      <w:pPr>
        <w:spacing w:after="0" w:line="240" w:lineRule="auto"/>
        <w:ind w:right="1080"/>
        <w:jc w:val="both"/>
        <w:rPr>
          <w:rFonts w:ascii="Times New Roman" w:eastAsia="Calibri" w:hAnsi="Times New Roman" w:cs="Times New Roman"/>
          <w:sz w:val="24"/>
          <w:szCs w:val="24"/>
        </w:rPr>
      </w:pPr>
    </w:p>
    <w:p w:rsidR="001378F3" w:rsidRPr="001378F3" w:rsidRDefault="001378F3" w:rsidP="001378F3">
      <w:pPr>
        <w:spacing w:after="0" w:line="240" w:lineRule="auto"/>
        <w:ind w:right="9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However, as is evident from </w:t>
      </w:r>
      <w:proofErr w:type="spellStart"/>
      <w:r w:rsidRPr="001378F3">
        <w:rPr>
          <w:rFonts w:ascii="Times New Roman" w:eastAsia="Calibri" w:hAnsi="Times New Roman" w:cs="Times New Roman"/>
          <w:sz w:val="24"/>
          <w:szCs w:val="24"/>
        </w:rPr>
        <w:t>Ayoola</w:t>
      </w:r>
      <w:proofErr w:type="spellEnd"/>
      <w:r w:rsidRPr="001378F3">
        <w:rPr>
          <w:rFonts w:ascii="Times New Roman" w:eastAsia="Calibri" w:hAnsi="Times New Roman" w:cs="Times New Roman"/>
          <w:sz w:val="24"/>
          <w:szCs w:val="24"/>
        </w:rPr>
        <w:t xml:space="preserve"> (2012), </w:t>
      </w:r>
      <w:proofErr w:type="spellStart"/>
      <w:r w:rsidRPr="001378F3">
        <w:rPr>
          <w:rFonts w:ascii="Times New Roman" w:eastAsia="Calibri" w:hAnsi="Times New Roman" w:cs="Times New Roman"/>
          <w:sz w:val="24"/>
          <w:szCs w:val="24"/>
        </w:rPr>
        <w:t>Adedoyin</w:t>
      </w:r>
      <w:proofErr w:type="spellEnd"/>
      <w:r w:rsidRPr="001378F3">
        <w:rPr>
          <w:rFonts w:ascii="Times New Roman" w:eastAsia="Calibri" w:hAnsi="Times New Roman" w:cs="Times New Roman"/>
          <w:sz w:val="24"/>
          <w:szCs w:val="24"/>
        </w:rPr>
        <w:t xml:space="preserve"> (2001) among others, much of the research on domestication of English by African writers is skewed towards Nigerian literary icons of the first and second generations. Several studies have been carried out for instance on the language of Chinua Achebe (e.g. </w:t>
      </w:r>
      <w:proofErr w:type="spellStart"/>
      <w:r w:rsidRPr="001378F3">
        <w:rPr>
          <w:rFonts w:ascii="Times New Roman" w:eastAsia="Calibri" w:hAnsi="Times New Roman" w:cs="Times New Roman"/>
          <w:sz w:val="24"/>
          <w:szCs w:val="24"/>
        </w:rPr>
        <w:t>Adedoyin</w:t>
      </w:r>
      <w:proofErr w:type="spellEnd"/>
      <w:r w:rsidRPr="001378F3">
        <w:rPr>
          <w:rFonts w:ascii="Times New Roman" w:eastAsia="Calibri" w:hAnsi="Times New Roman" w:cs="Times New Roman"/>
          <w:sz w:val="24"/>
          <w:szCs w:val="24"/>
        </w:rPr>
        <w:t xml:space="preserve">, 2001; </w:t>
      </w:r>
      <w:proofErr w:type="spellStart"/>
      <w:r w:rsidRPr="001378F3">
        <w:rPr>
          <w:rFonts w:ascii="Times New Roman" w:eastAsia="Calibri" w:hAnsi="Times New Roman" w:cs="Times New Roman"/>
          <w:sz w:val="24"/>
          <w:szCs w:val="24"/>
        </w:rPr>
        <w:t>Ayoola</w:t>
      </w:r>
      <w:proofErr w:type="spellEnd"/>
      <w:r w:rsidRPr="001378F3">
        <w:rPr>
          <w:rFonts w:ascii="Times New Roman" w:eastAsia="Calibri" w:hAnsi="Times New Roman" w:cs="Times New Roman"/>
          <w:sz w:val="24"/>
          <w:szCs w:val="24"/>
        </w:rPr>
        <w:t xml:space="preserve">, 2012), showing that the author </w:t>
      </w:r>
      <w:proofErr w:type="spellStart"/>
      <w:r w:rsidRPr="001378F3">
        <w:rPr>
          <w:rFonts w:ascii="Times New Roman" w:eastAsia="Calibri" w:hAnsi="Times New Roman" w:cs="Times New Roman"/>
          <w:sz w:val="24"/>
          <w:szCs w:val="24"/>
        </w:rPr>
        <w:t>nativises</w:t>
      </w:r>
      <w:proofErr w:type="spellEnd"/>
      <w:r w:rsidRPr="001378F3">
        <w:rPr>
          <w:rFonts w:ascii="Times New Roman" w:eastAsia="Calibri" w:hAnsi="Times New Roman" w:cs="Times New Roman"/>
          <w:sz w:val="24"/>
          <w:szCs w:val="24"/>
        </w:rPr>
        <w:t xml:space="preserve"> the English language by using Igbo proverbs and idioms, local expressions, among many others. Also, scholars have examined the use of proverbs and Yoruba adages and parlances in </w:t>
      </w:r>
      <w:proofErr w:type="spellStart"/>
      <w:r w:rsidRPr="001378F3">
        <w:rPr>
          <w:rFonts w:ascii="Times New Roman" w:eastAsia="Calibri" w:hAnsi="Times New Roman" w:cs="Times New Roman"/>
          <w:sz w:val="24"/>
          <w:szCs w:val="24"/>
        </w:rPr>
        <w:t>Wole</w:t>
      </w:r>
      <w:proofErr w:type="spellEnd"/>
      <w:r w:rsidRPr="001378F3">
        <w:rPr>
          <w:rFonts w:ascii="Times New Roman" w:eastAsia="Calibri" w:hAnsi="Times New Roman" w:cs="Times New Roman"/>
          <w:sz w:val="24"/>
          <w:szCs w:val="24"/>
        </w:rPr>
        <w:t xml:space="preserve"> Soyinka’s works (e.g. </w:t>
      </w:r>
      <w:proofErr w:type="spellStart"/>
      <w:r w:rsidRPr="001378F3">
        <w:rPr>
          <w:rFonts w:ascii="Times New Roman" w:eastAsia="Calibri" w:hAnsi="Times New Roman" w:cs="Times New Roman"/>
          <w:sz w:val="24"/>
          <w:szCs w:val="24"/>
        </w:rPr>
        <w:t>Adejare</w:t>
      </w:r>
      <w:proofErr w:type="spellEnd"/>
      <w:r w:rsidRPr="001378F3">
        <w:rPr>
          <w:rFonts w:ascii="Times New Roman" w:eastAsia="Calibri" w:hAnsi="Times New Roman" w:cs="Times New Roman"/>
          <w:sz w:val="24"/>
          <w:szCs w:val="24"/>
        </w:rPr>
        <w:t xml:space="preserve">, 1992; </w:t>
      </w:r>
      <w:proofErr w:type="spellStart"/>
      <w:r w:rsidRPr="001378F3">
        <w:rPr>
          <w:rFonts w:ascii="Times New Roman" w:eastAsia="Calibri" w:hAnsi="Times New Roman" w:cs="Times New Roman"/>
          <w:sz w:val="24"/>
          <w:szCs w:val="24"/>
        </w:rPr>
        <w:t>Syal</w:t>
      </w:r>
      <w:proofErr w:type="spellEnd"/>
      <w:r w:rsidRPr="001378F3">
        <w:rPr>
          <w:rFonts w:ascii="Times New Roman" w:eastAsia="Calibri" w:hAnsi="Times New Roman" w:cs="Times New Roman"/>
          <w:sz w:val="24"/>
          <w:szCs w:val="24"/>
        </w:rPr>
        <w:t xml:space="preserve">, 1991). Other iconic Nigerian writers whose </w:t>
      </w:r>
      <w:proofErr w:type="spellStart"/>
      <w:r w:rsidRPr="001378F3">
        <w:rPr>
          <w:rFonts w:ascii="Times New Roman" w:eastAsia="Calibri" w:hAnsi="Times New Roman" w:cs="Times New Roman"/>
          <w:sz w:val="24"/>
          <w:szCs w:val="24"/>
        </w:rPr>
        <w:t>nativised</w:t>
      </w:r>
      <w:proofErr w:type="spellEnd"/>
      <w:r w:rsidRPr="001378F3">
        <w:rPr>
          <w:rFonts w:ascii="Times New Roman" w:eastAsia="Calibri" w:hAnsi="Times New Roman" w:cs="Times New Roman"/>
          <w:sz w:val="24"/>
          <w:szCs w:val="24"/>
        </w:rPr>
        <w:t xml:space="preserve"> linguistic styles have received scholarly attention include </w:t>
      </w:r>
      <w:proofErr w:type="spellStart"/>
      <w:r w:rsidRPr="001378F3">
        <w:rPr>
          <w:rFonts w:ascii="Times New Roman" w:eastAsia="Calibri" w:hAnsi="Times New Roman" w:cs="Times New Roman"/>
          <w:sz w:val="24"/>
          <w:szCs w:val="24"/>
        </w:rPr>
        <w:t>Niyi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Osundare</w:t>
      </w:r>
      <w:proofErr w:type="spellEnd"/>
      <w:r w:rsidRPr="001378F3">
        <w:rPr>
          <w:rFonts w:ascii="Times New Roman" w:eastAsia="Calibri" w:hAnsi="Times New Roman" w:cs="Times New Roman"/>
          <w:sz w:val="24"/>
          <w:szCs w:val="24"/>
        </w:rPr>
        <w:t xml:space="preserve"> (see Coker 2013), Gabriel </w:t>
      </w:r>
      <w:proofErr w:type="spellStart"/>
      <w:r w:rsidRPr="001378F3">
        <w:rPr>
          <w:rFonts w:ascii="Times New Roman" w:eastAsia="Calibri" w:hAnsi="Times New Roman" w:cs="Times New Roman"/>
          <w:sz w:val="24"/>
          <w:szCs w:val="24"/>
        </w:rPr>
        <w:t>Okara</w:t>
      </w:r>
      <w:proofErr w:type="spellEnd"/>
      <w:r w:rsidRPr="001378F3">
        <w:rPr>
          <w:rFonts w:ascii="Times New Roman" w:eastAsia="Calibri" w:hAnsi="Times New Roman" w:cs="Times New Roman"/>
          <w:sz w:val="24"/>
          <w:szCs w:val="24"/>
        </w:rPr>
        <w:t xml:space="preserve"> and Amos </w:t>
      </w:r>
      <w:proofErr w:type="spellStart"/>
      <w:r w:rsidRPr="001378F3">
        <w:rPr>
          <w:rFonts w:ascii="Times New Roman" w:eastAsia="Calibri" w:hAnsi="Times New Roman" w:cs="Times New Roman"/>
          <w:sz w:val="24"/>
          <w:szCs w:val="24"/>
        </w:rPr>
        <w:t>Tutuola</w:t>
      </w:r>
      <w:proofErr w:type="spellEnd"/>
      <w:r w:rsidRPr="001378F3">
        <w:rPr>
          <w:rFonts w:ascii="Times New Roman" w:eastAsia="Calibri" w:hAnsi="Times New Roman" w:cs="Times New Roman"/>
          <w:sz w:val="24"/>
          <w:szCs w:val="24"/>
        </w:rPr>
        <w:t xml:space="preserve">. </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However, not much attention has been given to how the tradition is sustained or perhaps improved upon in the writings of new-generation Nigerian writers. It is important to examine dimensions of domestication of English in new Nigerian writings to find out whether there are similarities or differences in the old and new styles of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by veteran Nigerian writers and the young ones given the generational difference and the new realities in the world of the latter. Apart from Coker and </w:t>
      </w:r>
      <w:proofErr w:type="spellStart"/>
      <w:r w:rsidRPr="001378F3">
        <w:rPr>
          <w:rFonts w:ascii="Times New Roman" w:eastAsia="Calibri" w:hAnsi="Times New Roman" w:cs="Times New Roman"/>
          <w:sz w:val="24"/>
          <w:szCs w:val="24"/>
        </w:rPr>
        <w:t>Ademilokun</w:t>
      </w:r>
      <w:proofErr w:type="spellEnd"/>
      <w:r w:rsidRPr="001378F3">
        <w:rPr>
          <w:rFonts w:ascii="Times New Roman" w:eastAsia="Calibri" w:hAnsi="Times New Roman" w:cs="Times New Roman"/>
          <w:sz w:val="24"/>
          <w:szCs w:val="24"/>
        </w:rPr>
        <w:t xml:space="preserve"> (2013) and </w:t>
      </w:r>
      <w:proofErr w:type="spellStart"/>
      <w:r w:rsidRPr="001378F3">
        <w:rPr>
          <w:rFonts w:ascii="Times New Roman" w:eastAsia="Calibri" w:hAnsi="Times New Roman" w:cs="Times New Roman"/>
          <w:sz w:val="24"/>
          <w:szCs w:val="24"/>
        </w:rPr>
        <w:t>Ayeleru</w:t>
      </w:r>
      <w:proofErr w:type="spellEnd"/>
      <w:r w:rsidRPr="001378F3">
        <w:rPr>
          <w:rFonts w:ascii="Times New Roman" w:eastAsia="Calibri" w:hAnsi="Times New Roman" w:cs="Times New Roman"/>
          <w:sz w:val="24"/>
          <w:szCs w:val="24"/>
        </w:rPr>
        <w:t xml:space="preserve"> (2011), there is not much research on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of English by new Nigerian writers. While Coker and </w:t>
      </w:r>
      <w:proofErr w:type="spellStart"/>
      <w:r w:rsidRPr="001378F3">
        <w:rPr>
          <w:rFonts w:ascii="Times New Roman" w:eastAsia="Calibri" w:hAnsi="Times New Roman" w:cs="Times New Roman"/>
          <w:sz w:val="24"/>
          <w:szCs w:val="24"/>
        </w:rPr>
        <w:t>Ademilokun</w:t>
      </w:r>
      <w:proofErr w:type="spellEnd"/>
      <w:r w:rsidRPr="001378F3">
        <w:rPr>
          <w:rFonts w:ascii="Times New Roman" w:eastAsia="Calibri" w:hAnsi="Times New Roman" w:cs="Times New Roman"/>
          <w:sz w:val="24"/>
          <w:szCs w:val="24"/>
        </w:rPr>
        <w:t xml:space="preserve"> (ibid) compared domestication of English in Shade </w:t>
      </w:r>
      <w:proofErr w:type="spellStart"/>
      <w:r w:rsidRPr="001378F3">
        <w:rPr>
          <w:rFonts w:ascii="Times New Roman" w:eastAsia="Calibri" w:hAnsi="Times New Roman" w:cs="Times New Roman"/>
          <w:sz w:val="24"/>
          <w:szCs w:val="24"/>
        </w:rPr>
        <w:t>Adeniran’s</w:t>
      </w:r>
      <w:proofErr w:type="spellEnd"/>
      <w:r w:rsidRPr="001378F3">
        <w:rPr>
          <w:rFonts w:ascii="Times New Roman" w:eastAsia="Calibri" w:hAnsi="Times New Roman" w:cs="Times New Roman"/>
          <w:sz w:val="24"/>
          <w:szCs w:val="24"/>
        </w:rPr>
        <w:t xml:space="preserve"> </w:t>
      </w:r>
      <w:r>
        <w:rPr>
          <w:rFonts w:ascii="Times New Roman" w:eastAsia="Calibri" w:hAnsi="Times New Roman" w:cs="Times New Roman"/>
          <w:i/>
          <w:sz w:val="24"/>
          <w:szCs w:val="24"/>
        </w:rPr>
        <w:t xml:space="preserve">Imagine </w:t>
      </w:r>
      <w:r w:rsidRPr="001378F3">
        <w:rPr>
          <w:rFonts w:ascii="Times New Roman" w:eastAsia="Calibri" w:hAnsi="Times New Roman" w:cs="Times New Roman"/>
          <w:i/>
          <w:sz w:val="24"/>
          <w:szCs w:val="24"/>
        </w:rPr>
        <w:t>This</w:t>
      </w:r>
      <w:r w:rsidRPr="001378F3">
        <w:rPr>
          <w:rFonts w:ascii="Times New Roman" w:eastAsia="Calibri" w:hAnsi="Times New Roman" w:cs="Times New Roman"/>
          <w:sz w:val="24"/>
          <w:szCs w:val="24"/>
        </w:rPr>
        <w:t xml:space="preserve"> and Dore</w:t>
      </w:r>
      <w:r>
        <w:rPr>
          <w:rFonts w:ascii="Times New Roman" w:eastAsia="Calibri" w:hAnsi="Times New Roman" w:cs="Times New Roman"/>
          <w:sz w:val="24"/>
          <w:szCs w:val="24"/>
        </w:rPr>
        <w:t>e</w:t>
      </w:r>
      <w:r w:rsidRPr="001378F3">
        <w:rPr>
          <w:rFonts w:ascii="Times New Roman" w:eastAsia="Calibri" w:hAnsi="Times New Roman" w:cs="Times New Roman"/>
          <w:sz w:val="24"/>
          <w:szCs w:val="24"/>
        </w:rPr>
        <w:t xml:space="preserve">n </w:t>
      </w:r>
      <w:proofErr w:type="spellStart"/>
      <w:r w:rsidRPr="001378F3">
        <w:rPr>
          <w:rFonts w:ascii="Times New Roman" w:eastAsia="Calibri" w:hAnsi="Times New Roman" w:cs="Times New Roman"/>
          <w:sz w:val="24"/>
          <w:szCs w:val="24"/>
        </w:rPr>
        <w:t>Baigana’s</w:t>
      </w:r>
      <w:proofErr w:type="spell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Tropical Fish</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Ayeleru</w:t>
      </w:r>
      <w:proofErr w:type="spellEnd"/>
      <w:r w:rsidRPr="001378F3">
        <w:rPr>
          <w:rFonts w:ascii="Times New Roman" w:eastAsia="Calibri" w:hAnsi="Times New Roman" w:cs="Times New Roman"/>
          <w:sz w:val="24"/>
          <w:szCs w:val="24"/>
        </w:rPr>
        <w:t xml:space="preserve"> (ibid) did a comparative reading of Adelaide </w:t>
      </w:r>
      <w:proofErr w:type="spellStart"/>
      <w:r w:rsidRPr="001378F3">
        <w:rPr>
          <w:rFonts w:ascii="Times New Roman" w:eastAsia="Calibri" w:hAnsi="Times New Roman" w:cs="Times New Roman"/>
          <w:sz w:val="24"/>
          <w:szCs w:val="24"/>
        </w:rPr>
        <w:t>Fassinou</w:t>
      </w:r>
      <w:proofErr w:type="spellEnd"/>
      <w:r w:rsidRPr="001378F3">
        <w:rPr>
          <w:rFonts w:ascii="Times New Roman" w:eastAsia="Calibri" w:hAnsi="Times New Roman" w:cs="Times New Roman"/>
          <w:sz w:val="24"/>
          <w:szCs w:val="24"/>
        </w:rPr>
        <w:t xml:space="preserve">’ and </w:t>
      </w: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Adunni’s</w:t>
      </w:r>
      <w:proofErr w:type="spell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This paper seeks to add to the literature in this regard by examining the language style of </w:t>
      </w:r>
      <w:proofErr w:type="spellStart"/>
      <w:r w:rsidRPr="001378F3">
        <w:rPr>
          <w:rFonts w:ascii="Times New Roman" w:eastAsia="Calibri" w:hAnsi="Times New Roman" w:cs="Times New Roman"/>
          <w:sz w:val="24"/>
          <w:szCs w:val="24"/>
        </w:rPr>
        <w:t>indigenisation</w:t>
      </w:r>
      <w:proofErr w:type="spellEnd"/>
      <w:r w:rsidRPr="001378F3">
        <w:rPr>
          <w:rFonts w:ascii="Times New Roman" w:eastAsia="Calibri" w:hAnsi="Times New Roman" w:cs="Times New Roman"/>
          <w:sz w:val="24"/>
          <w:szCs w:val="24"/>
        </w:rPr>
        <w:t xml:space="preserve"> in </w:t>
      </w: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Adelakun’s</w:t>
      </w:r>
      <w:proofErr w:type="spell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While it is acknowledged that </w:t>
      </w:r>
      <w:proofErr w:type="spellStart"/>
      <w:r w:rsidRPr="001378F3">
        <w:rPr>
          <w:rFonts w:ascii="Times New Roman" w:eastAsia="Calibri" w:hAnsi="Times New Roman" w:cs="Times New Roman"/>
          <w:sz w:val="24"/>
          <w:szCs w:val="24"/>
        </w:rPr>
        <w:t>Ayeleru</w:t>
      </w:r>
      <w:proofErr w:type="spellEnd"/>
      <w:r w:rsidRPr="001378F3">
        <w:rPr>
          <w:rFonts w:ascii="Times New Roman" w:eastAsia="Calibri" w:hAnsi="Times New Roman" w:cs="Times New Roman"/>
          <w:sz w:val="24"/>
          <w:szCs w:val="24"/>
        </w:rPr>
        <w:t xml:space="preserve"> examined some aspects of her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of English in the text, the full range of domestication of English was not exhausted in the study due to its comparative orientation. Furthermore, the present study intends to add more linguistic dimensions to the analysis of </w:t>
      </w:r>
      <w:r w:rsidRPr="001378F3">
        <w:rPr>
          <w:rFonts w:ascii="Times New Roman" w:eastAsia="Calibri" w:hAnsi="Times New Roman" w:cs="Times New Roman"/>
          <w:i/>
          <w:sz w:val="24"/>
          <w:szCs w:val="24"/>
        </w:rPr>
        <w:t xml:space="preserve">Under the Brown Rusted Roofs.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of English in </w:t>
      </w:r>
      <w:proofErr w:type="spellStart"/>
      <w:r w:rsidRPr="001378F3">
        <w:rPr>
          <w:rFonts w:ascii="Times New Roman" w:eastAsia="Calibri" w:hAnsi="Times New Roman" w:cs="Times New Roman"/>
          <w:sz w:val="24"/>
          <w:szCs w:val="24"/>
        </w:rPr>
        <w:t>Adelakun’s</w:t>
      </w:r>
      <w:proofErr w:type="spell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particularly deserves attention because of the synchrony of the language of the text with the </w:t>
      </w:r>
      <w:r>
        <w:rPr>
          <w:rFonts w:ascii="Times New Roman" w:eastAsia="Calibri" w:hAnsi="Times New Roman" w:cs="Times New Roman"/>
          <w:sz w:val="24"/>
          <w:szCs w:val="24"/>
        </w:rPr>
        <w:t>nature of its theme,</w:t>
      </w:r>
      <w:r w:rsidRPr="001378F3">
        <w:rPr>
          <w:rFonts w:ascii="Times New Roman" w:eastAsia="Calibri" w:hAnsi="Times New Roman" w:cs="Times New Roman"/>
          <w:sz w:val="24"/>
          <w:szCs w:val="24"/>
        </w:rPr>
        <w:t xml:space="preserve"> characters </w:t>
      </w:r>
      <w:r>
        <w:rPr>
          <w:rFonts w:ascii="Times New Roman" w:eastAsia="Calibri" w:hAnsi="Times New Roman" w:cs="Times New Roman"/>
          <w:sz w:val="24"/>
          <w:szCs w:val="24"/>
        </w:rPr>
        <w:t xml:space="preserve">and to a great extent setting, </w:t>
      </w:r>
      <w:r w:rsidRPr="001378F3">
        <w:rPr>
          <w:rFonts w:ascii="Times New Roman" w:eastAsia="Calibri" w:hAnsi="Times New Roman" w:cs="Times New Roman"/>
          <w:sz w:val="24"/>
          <w:szCs w:val="24"/>
        </w:rPr>
        <w:t xml:space="preserve">which actually reflect traditional Yoruba life and living. </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90"/>
        <w:jc w:val="both"/>
        <w:rPr>
          <w:rFonts w:ascii="Times New Roman" w:eastAsia="Calibri" w:hAnsi="Times New Roman" w:cs="Times New Roman"/>
          <w:b/>
          <w:sz w:val="24"/>
          <w:szCs w:val="24"/>
        </w:rPr>
      </w:pPr>
      <w:r w:rsidRPr="001378F3">
        <w:rPr>
          <w:rFonts w:ascii="Times New Roman" w:eastAsia="Calibri" w:hAnsi="Times New Roman" w:cs="Times New Roman"/>
          <w:b/>
          <w:i/>
          <w:sz w:val="24"/>
          <w:szCs w:val="24"/>
        </w:rPr>
        <w:t>Under the Brown Rusted Roof</w:t>
      </w:r>
      <w:r w:rsidRPr="001378F3">
        <w:rPr>
          <w:rFonts w:ascii="Times New Roman" w:eastAsia="Calibri" w:hAnsi="Times New Roman" w:cs="Times New Roman"/>
          <w:b/>
          <w:sz w:val="24"/>
          <w:szCs w:val="24"/>
        </w:rPr>
        <w:t>: A Synopsis</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tries to represent traditional Yoruba cultural practices and family in the text. The African tradition of polygamy which is popular in Yoruba culture receives attention in the text in a manner in which its pros and cons are presented to readers. The major characters in the text, </w:t>
      </w:r>
      <w:proofErr w:type="spellStart"/>
      <w:r w:rsidRPr="001378F3">
        <w:rPr>
          <w:rFonts w:ascii="Times New Roman" w:eastAsia="Calibri" w:hAnsi="Times New Roman" w:cs="Times New Roman"/>
          <w:sz w:val="24"/>
          <w:szCs w:val="24"/>
        </w:rPr>
        <w:t>Alhaji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Arigbabuwo</w:t>
      </w:r>
      <w:proofErr w:type="spellEnd"/>
      <w:r w:rsidRPr="001378F3">
        <w:rPr>
          <w:rFonts w:ascii="Times New Roman" w:eastAsia="Calibri" w:hAnsi="Times New Roman" w:cs="Times New Roman"/>
          <w:sz w:val="24"/>
          <w:szCs w:val="24"/>
        </w:rPr>
        <w:t xml:space="preserve"> and </w:t>
      </w:r>
      <w:proofErr w:type="spellStart"/>
      <w:r w:rsidRPr="001378F3">
        <w:rPr>
          <w:rFonts w:ascii="Times New Roman" w:eastAsia="Calibri" w:hAnsi="Times New Roman" w:cs="Times New Roman"/>
          <w:sz w:val="24"/>
          <w:szCs w:val="24"/>
        </w:rPr>
        <w:t>Ba</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ba</w:t>
      </w:r>
      <w:proofErr w:type="spellEnd"/>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N</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w:t>
      </w:r>
      <w:proofErr w:type="spellStart"/>
      <w:r w:rsidRPr="001378F3">
        <w:rPr>
          <w:rFonts w:ascii="Times New Roman" w:eastAsia="Calibri" w:hAnsi="Times New Roman" w:cs="Times New Roman"/>
          <w:sz w:val="24"/>
          <w:szCs w:val="24"/>
        </w:rPr>
        <w:t>sa</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le</w:t>
      </w:r>
      <w:proofErr w:type="spellEnd"/>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typically represent the Yoruba ideals of polygamy and the patriarchal nature of the Yoruba world. Being set in Ibadan, a typical traditional Yoruba city, the text captures the politics of polygamy among the Yoruba and its pains. The politics manifests clearly in the intricacies implicit in the relationships among the various wives and their polygamous husbands, especially </w:t>
      </w:r>
      <w:proofErr w:type="spellStart"/>
      <w:r w:rsidRPr="001378F3">
        <w:rPr>
          <w:rFonts w:ascii="Times New Roman" w:eastAsia="Calibri" w:hAnsi="Times New Roman" w:cs="Times New Roman"/>
          <w:sz w:val="24"/>
          <w:szCs w:val="24"/>
        </w:rPr>
        <w:t>Alhaji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Arigbabuwo</w:t>
      </w:r>
      <w:proofErr w:type="spellEnd"/>
      <w:r w:rsidRPr="001378F3">
        <w:rPr>
          <w:rFonts w:ascii="Times New Roman" w:eastAsia="Calibri" w:hAnsi="Times New Roman" w:cs="Times New Roman"/>
          <w:sz w:val="24"/>
          <w:szCs w:val="24"/>
        </w:rPr>
        <w:t xml:space="preserve">. The text which is a narrative fiction draws on some aspects of Nigerian history as the plot relates to certain happenings in Nigeria at some stage of its development. </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language of the text clearly depicts the physical, cultural and psychological settings of the text, which is the city of Ibadan marked by prevalent polygamy, political volatility and relative poverty, especially in certain rustic parts such as the </w:t>
      </w:r>
      <w:proofErr w:type="spellStart"/>
      <w:r w:rsidRPr="001378F3">
        <w:rPr>
          <w:rFonts w:ascii="Times New Roman" w:eastAsia="Calibri" w:hAnsi="Times New Roman" w:cs="Times New Roman"/>
          <w:sz w:val="24"/>
          <w:szCs w:val="24"/>
        </w:rPr>
        <w:t>agboole</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s</w:t>
      </w:r>
      <w:proofErr w:type="spellEnd"/>
      <w:r w:rsidRPr="001378F3">
        <w:rPr>
          <w:rFonts w:ascii="Times New Roman" w:eastAsia="Calibri" w:hAnsi="Times New Roman" w:cs="Times New Roman"/>
          <w:sz w:val="24"/>
          <w:szCs w:val="24"/>
        </w:rPr>
        <w:t xml:space="preserve"> (extended family compounds) represented in the text. Owing to the dynamic interaction of the provincial and the </w:t>
      </w:r>
      <w:r w:rsidRPr="001378F3">
        <w:rPr>
          <w:rFonts w:ascii="Times New Roman" w:eastAsia="Calibri" w:hAnsi="Times New Roman" w:cs="Times New Roman"/>
          <w:sz w:val="24"/>
          <w:szCs w:val="24"/>
        </w:rPr>
        <w:lastRenderedPageBreak/>
        <w:t xml:space="preserve">metropolitan in Ibadan, which makes features of provincial language use manifest in urban settings in the town, the text clearly indexes a significant aspect of the linguistic nature of the town. The language bears vivid taints of Yoruba discourse patterns and mannerisms which are used to proudly by the writer to mark out the type of English language used by </w:t>
      </w:r>
      <w:r>
        <w:rPr>
          <w:rFonts w:ascii="Times New Roman" w:eastAsia="Calibri" w:hAnsi="Times New Roman" w:cs="Times New Roman"/>
          <w:sz w:val="24"/>
          <w:szCs w:val="24"/>
        </w:rPr>
        <w:t>a significant number of the</w:t>
      </w:r>
      <w:r w:rsidRPr="001378F3">
        <w:rPr>
          <w:rFonts w:ascii="Times New Roman" w:eastAsia="Calibri" w:hAnsi="Times New Roman" w:cs="Times New Roman"/>
          <w:sz w:val="24"/>
          <w:szCs w:val="24"/>
        </w:rPr>
        <w:t xml:space="preserve"> Yoruba of Ibadan.</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90"/>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Analysis and Discussion</w:t>
      </w:r>
    </w:p>
    <w:p w:rsidR="001378F3" w:rsidRPr="001378F3" w:rsidRDefault="001378F3" w:rsidP="001378F3">
      <w:pPr>
        <w:spacing w:after="0" w:line="240" w:lineRule="auto"/>
        <w:ind w:right="90"/>
        <w:jc w:val="both"/>
        <w:rPr>
          <w:rFonts w:ascii="Times New Roman" w:eastAsia="Calibri" w:hAnsi="Times New Roman" w:cs="Times New Roman"/>
          <w:i/>
          <w:sz w:val="24"/>
          <w:szCs w:val="24"/>
        </w:rPr>
      </w:pPr>
      <w:r w:rsidRPr="001378F3">
        <w:rPr>
          <w:rFonts w:ascii="Times New Roman" w:eastAsia="Calibri" w:hAnsi="Times New Roman" w:cs="Times New Roman"/>
          <w:sz w:val="24"/>
          <w:szCs w:val="24"/>
        </w:rPr>
        <w:tab/>
        <w:t xml:space="preserve">Although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is </w:t>
      </w: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Adelakun’s</w:t>
      </w:r>
      <w:proofErr w:type="spellEnd"/>
      <w:r w:rsidRPr="001378F3">
        <w:rPr>
          <w:rFonts w:ascii="Times New Roman" w:eastAsia="Calibri" w:hAnsi="Times New Roman" w:cs="Times New Roman"/>
          <w:sz w:val="24"/>
          <w:szCs w:val="24"/>
        </w:rPr>
        <w:t xml:space="preserve"> debut novel, she exhibits great panache in </w:t>
      </w:r>
      <w:proofErr w:type="spellStart"/>
      <w:r w:rsidRPr="001378F3">
        <w:rPr>
          <w:rFonts w:ascii="Times New Roman" w:eastAsia="Calibri" w:hAnsi="Times New Roman" w:cs="Times New Roman"/>
          <w:sz w:val="24"/>
          <w:szCs w:val="24"/>
        </w:rPr>
        <w:t>nativising</w:t>
      </w:r>
      <w:proofErr w:type="spellEnd"/>
      <w:r w:rsidRPr="001378F3">
        <w:rPr>
          <w:rFonts w:ascii="Times New Roman" w:eastAsia="Calibri" w:hAnsi="Times New Roman" w:cs="Times New Roman"/>
          <w:sz w:val="24"/>
          <w:szCs w:val="24"/>
        </w:rPr>
        <w:t xml:space="preserve"> the English language used in the work. The language of the text presents the author as an unusual member of the young </w:t>
      </w:r>
      <w:r>
        <w:rPr>
          <w:rFonts w:ascii="Times New Roman" w:eastAsia="Calibri" w:hAnsi="Times New Roman" w:cs="Times New Roman"/>
          <w:sz w:val="24"/>
          <w:szCs w:val="24"/>
        </w:rPr>
        <w:t xml:space="preserve">generation of writers </w:t>
      </w:r>
      <w:r w:rsidRPr="001378F3">
        <w:rPr>
          <w:rFonts w:ascii="Times New Roman" w:eastAsia="Calibri" w:hAnsi="Times New Roman" w:cs="Times New Roman"/>
          <w:sz w:val="24"/>
          <w:szCs w:val="24"/>
        </w:rPr>
        <w:t xml:space="preserve">in view of her deep awareness of Yoruba discourse features which she uses to </w:t>
      </w:r>
      <w:proofErr w:type="spellStart"/>
      <w:r w:rsidRPr="001378F3">
        <w:rPr>
          <w:rFonts w:ascii="Times New Roman" w:eastAsia="Calibri" w:hAnsi="Times New Roman" w:cs="Times New Roman"/>
          <w:sz w:val="24"/>
          <w:szCs w:val="24"/>
        </w:rPr>
        <w:t>colourise</w:t>
      </w:r>
      <w:proofErr w:type="spellEnd"/>
      <w:r w:rsidRPr="001378F3">
        <w:rPr>
          <w:rFonts w:ascii="Times New Roman" w:eastAsia="Calibri" w:hAnsi="Times New Roman" w:cs="Times New Roman"/>
          <w:sz w:val="24"/>
          <w:szCs w:val="24"/>
        </w:rPr>
        <w:t xml:space="preserve"> her text and give it indelible Yoruba identity.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exhibits profound grasp of the cadences of her indigenous language which she brings to bear in her use of English in creating her debut novel. Notable among the patterns of lingual-cultural </w:t>
      </w:r>
      <w:proofErr w:type="spellStart"/>
      <w:r w:rsidRPr="001378F3">
        <w:rPr>
          <w:rFonts w:ascii="Times New Roman" w:eastAsia="Calibri" w:hAnsi="Times New Roman" w:cs="Times New Roman"/>
          <w:sz w:val="24"/>
          <w:szCs w:val="24"/>
        </w:rPr>
        <w:t>colorisation</w:t>
      </w:r>
      <w:proofErr w:type="spellEnd"/>
      <w:r w:rsidRPr="001378F3">
        <w:rPr>
          <w:rFonts w:ascii="Times New Roman" w:eastAsia="Calibri" w:hAnsi="Times New Roman" w:cs="Times New Roman"/>
          <w:sz w:val="24"/>
          <w:szCs w:val="24"/>
        </w:rPr>
        <w:t xml:space="preserve"> evident in the text are lexical transfer, </w:t>
      </w:r>
      <w:proofErr w:type="spellStart"/>
      <w:r w:rsidRPr="001378F3">
        <w:rPr>
          <w:rFonts w:ascii="Times New Roman" w:eastAsia="Calibri" w:hAnsi="Times New Roman" w:cs="Times New Roman"/>
          <w:sz w:val="24"/>
          <w:szCs w:val="24"/>
        </w:rPr>
        <w:t>hybridisation</w:t>
      </w:r>
      <w:proofErr w:type="spellEnd"/>
      <w:r w:rsidRPr="001378F3">
        <w:rPr>
          <w:rFonts w:ascii="Times New Roman" w:eastAsia="Calibri" w:hAnsi="Times New Roman" w:cs="Times New Roman"/>
          <w:sz w:val="24"/>
          <w:szCs w:val="24"/>
        </w:rPr>
        <w:t xml:space="preserve">, literal transliteration, Yoruba Muslim discourse patterns, coinages, code-switching, Yoruba incantatory discourse and Yoruba advertising poetry. Below, we explore the above-listed styles of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of English deployed by </w:t>
      </w: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in </w:t>
      </w:r>
      <w:r w:rsidRPr="001378F3">
        <w:rPr>
          <w:rFonts w:ascii="Times New Roman" w:eastAsia="Calibri" w:hAnsi="Times New Roman" w:cs="Times New Roman"/>
          <w:i/>
          <w:sz w:val="24"/>
          <w:szCs w:val="24"/>
        </w:rPr>
        <w:t>Under the Brown Rusted Roofs.</w:t>
      </w:r>
    </w:p>
    <w:p w:rsidR="001378F3" w:rsidRPr="001378F3" w:rsidRDefault="001378F3" w:rsidP="001378F3">
      <w:pPr>
        <w:spacing w:after="0" w:line="240" w:lineRule="auto"/>
        <w:ind w:right="90"/>
        <w:jc w:val="both"/>
        <w:rPr>
          <w:rFonts w:ascii="Times New Roman" w:eastAsia="Calibri" w:hAnsi="Times New Roman" w:cs="Times New Roman"/>
          <w:i/>
          <w:sz w:val="24"/>
          <w:szCs w:val="24"/>
        </w:rPr>
      </w:pPr>
    </w:p>
    <w:p w:rsidR="001378F3" w:rsidRPr="001378F3" w:rsidRDefault="001378F3" w:rsidP="001378F3">
      <w:pPr>
        <w:spacing w:after="0" w:line="240" w:lineRule="auto"/>
        <w:ind w:right="90"/>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Lexical Transfer</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One way by which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stamped Yoruba identity in her text is through the direct transfer of Yoruba words into the English language. </w:t>
      </w:r>
      <w:proofErr w:type="spellStart"/>
      <w:r w:rsidRPr="001378F3">
        <w:rPr>
          <w:rFonts w:ascii="Times New Roman" w:eastAsia="Calibri" w:hAnsi="Times New Roman" w:cs="Times New Roman"/>
          <w:sz w:val="24"/>
          <w:szCs w:val="24"/>
        </w:rPr>
        <w:t>Varga</w:t>
      </w:r>
      <w:proofErr w:type="spellEnd"/>
      <w:r w:rsidRPr="001378F3">
        <w:rPr>
          <w:rFonts w:ascii="Times New Roman" w:eastAsia="Calibri" w:hAnsi="Times New Roman" w:cs="Times New Roman"/>
          <w:sz w:val="24"/>
          <w:szCs w:val="24"/>
        </w:rPr>
        <w:t xml:space="preserve"> et al. (2011) remark that the transfer of foreign lexical items into a language, which can be called borrowing or loan words, simply echoes the view that “no language is an island” and that it arises as a result of contact between languages. Lexical transfer is a style that many African writers often use to </w:t>
      </w:r>
      <w:proofErr w:type="spellStart"/>
      <w:r w:rsidRPr="001378F3">
        <w:rPr>
          <w:rFonts w:ascii="Times New Roman" w:eastAsia="Calibri" w:hAnsi="Times New Roman" w:cs="Times New Roman"/>
          <w:sz w:val="24"/>
          <w:szCs w:val="24"/>
        </w:rPr>
        <w:t>nativise</w:t>
      </w:r>
      <w:proofErr w:type="spellEnd"/>
      <w:r w:rsidRPr="001378F3">
        <w:rPr>
          <w:rFonts w:ascii="Times New Roman" w:eastAsia="Calibri" w:hAnsi="Times New Roman" w:cs="Times New Roman"/>
          <w:sz w:val="24"/>
          <w:szCs w:val="24"/>
        </w:rPr>
        <w:t xml:space="preserve"> their English language in their literary productions owing to its practicality in preserving indigenous thoughts and ideations.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in consciousness of the fact that there are certain concepts and ideations in Yoruba lingual-cultural world which she captures in her text, which lack replication in the English </w:t>
      </w:r>
      <w:proofErr w:type="gramStart"/>
      <w:r w:rsidRPr="001378F3">
        <w:rPr>
          <w:rFonts w:ascii="Times New Roman" w:eastAsia="Calibri" w:hAnsi="Times New Roman" w:cs="Times New Roman"/>
          <w:sz w:val="24"/>
          <w:szCs w:val="24"/>
        </w:rPr>
        <w:t>language,</w:t>
      </w:r>
      <w:proofErr w:type="gramEnd"/>
      <w:r w:rsidRPr="001378F3">
        <w:rPr>
          <w:rFonts w:ascii="Times New Roman" w:eastAsia="Calibri" w:hAnsi="Times New Roman" w:cs="Times New Roman"/>
          <w:sz w:val="24"/>
          <w:szCs w:val="24"/>
        </w:rPr>
        <w:t xml:space="preserve"> intentionally used those Yoruba words to preserve their meanings. This can be seen as a conscious strategy used by the author to </w:t>
      </w:r>
      <w:proofErr w:type="spellStart"/>
      <w:r w:rsidRPr="001378F3">
        <w:rPr>
          <w:rFonts w:ascii="Times New Roman" w:eastAsia="Calibri" w:hAnsi="Times New Roman" w:cs="Times New Roman"/>
          <w:sz w:val="24"/>
          <w:szCs w:val="24"/>
        </w:rPr>
        <w:t>synchronise</w:t>
      </w:r>
      <w:proofErr w:type="spellEnd"/>
      <w:r w:rsidRPr="001378F3">
        <w:rPr>
          <w:rFonts w:ascii="Times New Roman" w:eastAsia="Calibri" w:hAnsi="Times New Roman" w:cs="Times New Roman"/>
          <w:sz w:val="24"/>
          <w:szCs w:val="24"/>
        </w:rPr>
        <w:t xml:space="preserve"> the language of the text with the ideological grounding of the text which is the celebration of typical Yoruba life in the historic Yoruba city of Ibadan. There are many examples of such lexical transfers in the text, some of which are:</w:t>
      </w:r>
    </w:p>
    <w:p w:rsidR="001378F3" w:rsidRPr="001378F3" w:rsidRDefault="005425F1"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E</w:t>
      </w:r>
      <w:r>
        <w:rPr>
          <w:rFonts w:ascii="Times New Roman" w:eastAsia="Calibri" w:hAnsi="Times New Roman" w:cs="Times New Roman"/>
          <w:i/>
          <w:sz w:val="24"/>
          <w:szCs w:val="24"/>
        </w:rPr>
        <w:t>̩̀</w:t>
      </w:r>
      <w:r w:rsidR="001378F3" w:rsidRPr="001378F3">
        <w:rPr>
          <w:rFonts w:ascii="Times New Roman" w:eastAsia="Calibri" w:hAnsi="Times New Roman" w:cs="Times New Roman"/>
          <w:i/>
          <w:sz w:val="24"/>
          <w:szCs w:val="24"/>
        </w:rPr>
        <w:t>e</w:t>
      </w:r>
      <w:r>
        <w:rPr>
          <w:rFonts w:ascii="Times New Roman" w:eastAsia="Calibri" w:hAnsi="Times New Roman" w:cs="Times New Roman"/>
          <w:i/>
          <w:sz w:val="24"/>
          <w:szCs w:val="24"/>
        </w:rPr>
        <w:t>̩̀</w:t>
      </w:r>
      <w:r w:rsidR="001378F3" w:rsidRPr="001378F3">
        <w:rPr>
          <w:rFonts w:ascii="Times New Roman" w:eastAsia="Calibri" w:hAnsi="Times New Roman" w:cs="Times New Roman"/>
          <w:i/>
          <w:sz w:val="24"/>
          <w:szCs w:val="24"/>
        </w:rPr>
        <w:t>de</w:t>
      </w:r>
      <w:r>
        <w:rPr>
          <w:rFonts w:ascii="Times New Roman" w:eastAsia="Calibri" w:hAnsi="Times New Roman" w:cs="Times New Roman"/>
          <w:i/>
          <w:sz w:val="24"/>
          <w:szCs w:val="24"/>
        </w:rPr>
        <w:t>̩̀</w:t>
      </w:r>
      <w:r w:rsidR="001378F3" w:rsidRPr="001378F3">
        <w:rPr>
          <w:rFonts w:ascii="Times New Roman" w:eastAsia="Calibri" w:hAnsi="Times New Roman" w:cs="Times New Roman"/>
          <w:i/>
          <w:sz w:val="24"/>
          <w:szCs w:val="24"/>
        </w:rPr>
        <w:t xml:space="preserve"> (11)</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agboole</w:t>
      </w:r>
      <w:proofErr w:type="spellEnd"/>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(11)</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olo</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buru</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proofErr w:type="spellEnd"/>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(11)</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agbomola</w:t>
      </w:r>
      <w:proofErr w:type="spellEnd"/>
      <w:r w:rsidR="000A7300">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(12)</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ga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rri</w:t>
      </w:r>
      <w:proofErr w:type="spellEnd"/>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(14)</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ewe</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du</w:t>
      </w:r>
      <w:proofErr w:type="spellEnd"/>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(14)</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i/>
          <w:sz w:val="24"/>
          <w:szCs w:val="24"/>
        </w:rPr>
        <w:t>i</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proofErr w:type="spellEnd"/>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gba</w:t>
      </w:r>
      <w:proofErr w:type="spellEnd"/>
      <w:r w:rsidR="005425F1">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(17)</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agba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da</w:t>
      </w:r>
      <w:proofErr w:type="spellEnd"/>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(18)</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ako</w:t>
      </w:r>
      <w:proofErr w:type="spellEnd"/>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we</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(25)</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tu</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pa</w:t>
      </w:r>
      <w:proofErr w:type="spellEnd"/>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(30)</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bu</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la</w:t>
      </w:r>
      <w:proofErr w:type="spellEnd"/>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(30)</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la</w:t>
      </w:r>
      <w:proofErr w:type="spellEnd"/>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(30)</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o</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su</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w:t>
      </w:r>
      <w:proofErr w:type="spellEnd"/>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(33)</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lastRenderedPageBreak/>
        <w:t>o</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yi</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nbo</w:t>
      </w:r>
      <w:proofErr w:type="spellEnd"/>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(35)</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i</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ya</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w:t>
      </w:r>
      <w:proofErr w:type="spellEnd"/>
      <w:r w:rsidRPr="001378F3">
        <w:rPr>
          <w:rFonts w:ascii="Times New Roman" w:eastAsia="Calibri" w:hAnsi="Times New Roman" w:cs="Times New Roman"/>
          <w:i/>
          <w:sz w:val="24"/>
          <w:szCs w:val="24"/>
        </w:rPr>
        <w:t xml:space="preserve"> (42)</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ala</w:t>
      </w:r>
      <w:r w:rsidR="000A7300">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lobo</w:t>
      </w:r>
      <w:proofErr w:type="spellEnd"/>
      <w:r w:rsidR="000A7300">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(44)</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i</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ya</w:t>
      </w:r>
      <w:proofErr w:type="spellEnd"/>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gba</w:t>
      </w:r>
      <w:proofErr w:type="spellEnd"/>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(45)</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a</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bi</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w:t>
      </w:r>
      <w:proofErr w:type="spellEnd"/>
      <w:r w:rsidRPr="001378F3">
        <w:rPr>
          <w:rFonts w:ascii="Times New Roman" w:eastAsia="Calibri" w:hAnsi="Times New Roman" w:cs="Times New Roman"/>
          <w:i/>
          <w:sz w:val="24"/>
          <w:szCs w:val="24"/>
        </w:rPr>
        <w:t xml:space="preserve"> (50)</w:t>
      </w:r>
    </w:p>
    <w:p w:rsidR="001378F3" w:rsidRDefault="001378F3" w:rsidP="001378F3">
      <w:pPr>
        <w:numPr>
          <w:ilvl w:val="0"/>
          <w:numId w:val="1"/>
        </w:numPr>
        <w:spacing w:after="0" w:line="240" w:lineRule="auto"/>
        <w:ind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i/>
          <w:sz w:val="24"/>
          <w:szCs w:val="24"/>
        </w:rPr>
        <w:t>oo</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proofErr w:type="spellEnd"/>
      <w:r w:rsidR="006B2D0B">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(52)</w:t>
      </w:r>
    </w:p>
    <w:p w:rsid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words are all Yoruba words used by the writer to give a lucid Yoruba colour to the English used in the literary text. Although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might be understood to have used some of the words given the fact that they do not have any equivalences in the standard English, e.g., “</w:t>
      </w:r>
      <w:proofErr w:type="spellStart"/>
      <w:r w:rsidRPr="001378F3">
        <w:rPr>
          <w:rFonts w:ascii="Times New Roman" w:eastAsia="Calibri" w:hAnsi="Times New Roman" w:cs="Times New Roman"/>
          <w:sz w:val="24"/>
          <w:szCs w:val="24"/>
        </w:rPr>
        <w:t>agba</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da</w:t>
      </w:r>
      <w:proofErr w:type="spellEnd"/>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w:t>
      </w:r>
      <w:proofErr w:type="spellStart"/>
      <w:r w:rsidRPr="001378F3">
        <w:rPr>
          <w:rFonts w:ascii="Times New Roman" w:eastAsia="Calibri" w:hAnsi="Times New Roman" w:cs="Times New Roman"/>
          <w:sz w:val="24"/>
          <w:szCs w:val="24"/>
        </w:rPr>
        <w:t>o</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su</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ka</w:t>
      </w:r>
      <w:proofErr w:type="spellEnd"/>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w:t>
      </w:r>
      <w:proofErr w:type="spellStart"/>
      <w:r w:rsidRPr="001378F3">
        <w:rPr>
          <w:rFonts w:ascii="Times New Roman" w:eastAsia="Calibri" w:hAnsi="Times New Roman" w:cs="Times New Roman"/>
          <w:sz w:val="24"/>
          <w:szCs w:val="24"/>
        </w:rPr>
        <w:t>ga</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rri</w:t>
      </w:r>
      <w:proofErr w:type="spellEnd"/>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w:t>
      </w:r>
      <w:proofErr w:type="spellStart"/>
      <w:r w:rsidRPr="001378F3">
        <w:rPr>
          <w:rFonts w:ascii="Times New Roman" w:eastAsia="Calibri" w:hAnsi="Times New Roman" w:cs="Times New Roman"/>
          <w:sz w:val="24"/>
          <w:szCs w:val="24"/>
        </w:rPr>
        <w:t>ewe</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du</w:t>
      </w:r>
      <w:proofErr w:type="spellEnd"/>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w:t>
      </w:r>
      <w:proofErr w:type="spellStart"/>
      <w:r w:rsidRPr="001378F3">
        <w:rPr>
          <w:rFonts w:ascii="Times New Roman" w:eastAsia="Calibri" w:hAnsi="Times New Roman" w:cs="Times New Roman"/>
          <w:sz w:val="24"/>
          <w:szCs w:val="24"/>
        </w:rPr>
        <w:t>ala</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lobo</w:t>
      </w:r>
      <w:proofErr w:type="spellEnd"/>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 and they may be difficult to translate to English, there are some that have English equivalents which she ignored. For example, “</w:t>
      </w:r>
      <w:proofErr w:type="spellStart"/>
      <w:r w:rsidRPr="001378F3">
        <w:rPr>
          <w:rFonts w:ascii="Times New Roman" w:eastAsia="Calibri" w:hAnsi="Times New Roman" w:cs="Times New Roman"/>
          <w:sz w:val="24"/>
          <w:szCs w:val="24"/>
        </w:rPr>
        <w:t>oo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ri</w:t>
      </w:r>
      <w:proofErr w:type="spellEnd"/>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is generally known as </w:t>
      </w:r>
      <w:proofErr w:type="spellStart"/>
      <w:r w:rsidRPr="001378F3">
        <w:rPr>
          <w:rFonts w:ascii="Times New Roman" w:eastAsia="Calibri" w:hAnsi="Times New Roman" w:cs="Times New Roman"/>
          <w:sz w:val="24"/>
          <w:szCs w:val="24"/>
        </w:rPr>
        <w:t>shea</w:t>
      </w:r>
      <w:proofErr w:type="spellEnd"/>
      <w:r w:rsidRPr="001378F3">
        <w:rPr>
          <w:rFonts w:ascii="Times New Roman" w:eastAsia="Calibri" w:hAnsi="Times New Roman" w:cs="Times New Roman"/>
          <w:sz w:val="24"/>
          <w:szCs w:val="24"/>
        </w:rPr>
        <w:t xml:space="preserve"> butter in most contexts of English language use just as “</w:t>
      </w:r>
      <w:proofErr w:type="spellStart"/>
      <w:r w:rsidRPr="001378F3">
        <w:rPr>
          <w:rFonts w:ascii="Times New Roman" w:eastAsia="Calibri" w:hAnsi="Times New Roman" w:cs="Times New Roman"/>
          <w:sz w:val="24"/>
          <w:szCs w:val="24"/>
        </w:rPr>
        <w:t>ako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we</w:t>
      </w:r>
      <w:proofErr w:type="spellEnd"/>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is generally acceptable to be given in English as “secretary”. But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intentionally uses the Yoruba words even though she presents their English equivalents in appositive relationships with them, showing further that the use of the Yoruba words is intentional. The use of lexical transfer in the text can thus be seen as not only motivated by the need for preservation of meaning but also an expression of outright linguistic and cultural patriotism which is common among many African writers who believe that even though for political reasons English cannot be avoided, it should be laden with indigenous expressions and concepts.</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 xml:space="preserve">Literal Translation </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Perhaps the most prevalent style used by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to make the language of her novel reflect the indigenous language of the Yoruba depicted by the setting and characters of her work is literal translation. Literal translation is the direct conveyance of the meaning of an expression in a source language into its closest form in the target language bearing the features of language use in the target language. </w:t>
      </w:r>
      <w:proofErr w:type="spellStart"/>
      <w:r w:rsidRPr="001378F3">
        <w:rPr>
          <w:rFonts w:ascii="Times New Roman" w:eastAsia="Calibri" w:hAnsi="Times New Roman" w:cs="Times New Roman"/>
          <w:sz w:val="24"/>
          <w:szCs w:val="24"/>
        </w:rPr>
        <w:t>Barbe</w:t>
      </w:r>
      <w:proofErr w:type="spellEnd"/>
      <w:r w:rsidRPr="001378F3">
        <w:rPr>
          <w:rFonts w:ascii="Times New Roman" w:eastAsia="Calibri" w:hAnsi="Times New Roman" w:cs="Times New Roman"/>
          <w:sz w:val="24"/>
          <w:szCs w:val="24"/>
        </w:rPr>
        <w:t xml:space="preserve"> (1996:332) views literal translation simply as a word for word translation which however “can only rarely reproduce the sense or meaning” of the source or original text.</w:t>
      </w:r>
      <w:r>
        <w:rPr>
          <w:rFonts w:ascii="Times New Roman" w:eastAsia="Calibri" w:hAnsi="Times New Roman" w:cs="Times New Roman"/>
          <w:sz w:val="24"/>
          <w:szCs w:val="24"/>
        </w:rPr>
        <w:t xml:space="preserve"> </w:t>
      </w:r>
      <w:r w:rsidRPr="001378F3">
        <w:rPr>
          <w:rFonts w:ascii="Times New Roman" w:eastAsia="Calibri" w:hAnsi="Times New Roman" w:cs="Times New Roman"/>
          <w:sz w:val="24"/>
          <w:szCs w:val="24"/>
        </w:rPr>
        <w:t xml:space="preserve">This linguistic practice is conditioned by the sheer inability of many speakers to reconstruct their thoughts in their source language into the natural expressive patterns in the target language due to inadequate facility in the target language, possible unavailability of equivalents in the target language, stylistic choice and the sheer fact of cultural differences between the source language culture and the target language culture. </w:t>
      </w:r>
      <w:proofErr w:type="gramStart"/>
      <w:r w:rsidRPr="001378F3">
        <w:rPr>
          <w:rFonts w:ascii="Times New Roman" w:eastAsia="Calibri" w:hAnsi="Times New Roman" w:cs="Times New Roman"/>
          <w:sz w:val="24"/>
          <w:szCs w:val="24"/>
        </w:rPr>
        <w:t>The English language spoken by the characters in the text and the omniscient narrator smacks of direct translation from Yoruba to English.</w:t>
      </w:r>
      <w:proofErr w:type="gramEnd"/>
      <w:r w:rsidRPr="001378F3">
        <w:rPr>
          <w:rFonts w:ascii="Times New Roman" w:eastAsia="Calibri" w:hAnsi="Times New Roman" w:cs="Times New Roman"/>
          <w:sz w:val="24"/>
          <w:szCs w:val="24"/>
        </w:rPr>
        <w:t xml:space="preserve"> This strategy can be said to be a practical way by which the writer reflects the nature of the linguistic landscape of the setting of the text (</w:t>
      </w:r>
      <w:r>
        <w:rPr>
          <w:rFonts w:ascii="Times New Roman" w:eastAsia="Calibri" w:hAnsi="Times New Roman" w:cs="Times New Roman"/>
          <w:sz w:val="24"/>
          <w:szCs w:val="24"/>
        </w:rPr>
        <w:t>the melding of the provincial and the metropolitan in the city</w:t>
      </w:r>
      <w:r w:rsidRPr="001378F3">
        <w:rPr>
          <w:rFonts w:ascii="Times New Roman" w:eastAsia="Calibri" w:hAnsi="Times New Roman" w:cs="Times New Roman"/>
          <w:sz w:val="24"/>
          <w:szCs w:val="24"/>
        </w:rPr>
        <w:t xml:space="preserve">) and the English language awareness level of the characters in the text, which reflects the linguistic community </w:t>
      </w:r>
      <w:r>
        <w:rPr>
          <w:rFonts w:ascii="Times New Roman" w:eastAsia="Calibri" w:hAnsi="Times New Roman" w:cs="Times New Roman"/>
          <w:sz w:val="24"/>
          <w:szCs w:val="24"/>
        </w:rPr>
        <w:t xml:space="preserve">of lowly educated or </w:t>
      </w:r>
      <w:r w:rsidR="00A44164">
        <w:rPr>
          <w:rFonts w:ascii="Times New Roman" w:eastAsia="Calibri" w:hAnsi="Times New Roman" w:cs="Times New Roman"/>
          <w:sz w:val="24"/>
          <w:szCs w:val="24"/>
        </w:rPr>
        <w:t xml:space="preserve">uneducated people </w:t>
      </w:r>
      <w:r w:rsidRPr="001378F3">
        <w:rPr>
          <w:rFonts w:ascii="Times New Roman" w:eastAsia="Calibri" w:hAnsi="Times New Roman" w:cs="Times New Roman"/>
          <w:sz w:val="24"/>
          <w:szCs w:val="24"/>
        </w:rPr>
        <w:t xml:space="preserve">in traditional rural </w:t>
      </w:r>
      <w:r w:rsidR="00A44164">
        <w:rPr>
          <w:rFonts w:ascii="Times New Roman" w:eastAsia="Calibri" w:hAnsi="Times New Roman" w:cs="Times New Roman"/>
          <w:sz w:val="24"/>
          <w:szCs w:val="24"/>
        </w:rPr>
        <w:t xml:space="preserve">parts of </w:t>
      </w:r>
      <w:r w:rsidRPr="001378F3">
        <w:rPr>
          <w:rFonts w:ascii="Times New Roman" w:eastAsia="Calibri" w:hAnsi="Times New Roman" w:cs="Times New Roman"/>
          <w:sz w:val="24"/>
          <w:szCs w:val="24"/>
        </w:rPr>
        <w:t xml:space="preserve">Ibadan. </w:t>
      </w: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generously translates from Yoruba to English in her work, translating sentences, wise sayings, greetings, proverbs, among others. Examples of translated sentences in the text are:</w:t>
      </w:r>
    </w:p>
    <w:p w:rsidR="001378F3" w:rsidRPr="001378F3" w:rsidRDefault="00A44164" w:rsidP="001378F3">
      <w:pPr>
        <w:numPr>
          <w:ilvl w:val="0"/>
          <w:numId w:val="2"/>
        </w:numPr>
        <w:spacing w:after="0" w:line="240" w:lineRule="auto"/>
        <w:ind w:right="8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She had started </w:t>
      </w:r>
      <w:r w:rsidR="001378F3" w:rsidRPr="001378F3">
        <w:rPr>
          <w:rFonts w:ascii="Times New Roman" w:eastAsia="Calibri" w:hAnsi="Times New Roman" w:cs="Times New Roman"/>
          <w:sz w:val="24"/>
          <w:szCs w:val="24"/>
        </w:rPr>
        <w:t>using cream like her peers. (23)</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Today makes it exactly ten days since this seating sent me to </w:t>
      </w:r>
      <w:proofErr w:type="spellStart"/>
      <w:r w:rsidRPr="001378F3">
        <w:rPr>
          <w:rFonts w:ascii="Times New Roman" w:eastAsia="Calibri" w:hAnsi="Times New Roman" w:cs="Times New Roman"/>
          <w:sz w:val="24"/>
          <w:szCs w:val="24"/>
        </w:rPr>
        <w:t>Alhaji</w:t>
      </w:r>
      <w:proofErr w:type="spellEnd"/>
      <w:r w:rsidRPr="001378F3">
        <w:rPr>
          <w:rFonts w:ascii="Times New Roman" w:eastAsia="Calibri" w:hAnsi="Times New Roman" w:cs="Times New Roman"/>
          <w:sz w:val="24"/>
          <w:szCs w:val="24"/>
        </w:rPr>
        <w:t xml:space="preserve"> Chief </w:t>
      </w:r>
      <w:proofErr w:type="spellStart"/>
      <w:r w:rsidRPr="001378F3">
        <w:rPr>
          <w:rFonts w:ascii="Times New Roman" w:eastAsia="Calibri" w:hAnsi="Times New Roman" w:cs="Times New Roman"/>
          <w:sz w:val="24"/>
          <w:szCs w:val="24"/>
        </w:rPr>
        <w:t>Iyiola</w:t>
      </w:r>
      <w:proofErr w:type="spellEnd"/>
      <w:r w:rsidRPr="001378F3">
        <w:rPr>
          <w:rFonts w:ascii="Times New Roman" w:eastAsia="Calibri" w:hAnsi="Times New Roman" w:cs="Times New Roman"/>
          <w:sz w:val="24"/>
          <w:szCs w:val="24"/>
        </w:rPr>
        <w:t xml:space="preserve"> (27)</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 opened my mouth in surprise and I could not close it. (28)</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lastRenderedPageBreak/>
        <w:t xml:space="preserve">That was how I saw it </w:t>
      </w:r>
      <w:proofErr w:type="spellStart"/>
      <w:r w:rsidRPr="001378F3">
        <w:rPr>
          <w:rFonts w:ascii="Times New Roman" w:eastAsia="Calibri" w:hAnsi="Times New Roman" w:cs="Times New Roman"/>
          <w:sz w:val="24"/>
          <w:szCs w:val="24"/>
        </w:rPr>
        <w:t>o</w:t>
      </w:r>
      <w:proofErr w:type="spellEnd"/>
      <w:r w:rsidRPr="001378F3">
        <w:rPr>
          <w:rFonts w:ascii="Times New Roman" w:eastAsia="Calibri" w:hAnsi="Times New Roman" w:cs="Times New Roman"/>
          <w:sz w:val="24"/>
          <w:szCs w:val="24"/>
        </w:rPr>
        <w:t>. (28)</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Who is your father in this Ibadan? (29)</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Don’t hear him wrongly. (29)</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He and his mother sat in the falling darkness, talking about small things. (30)</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My life! (31)</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God will look down on us and make our lives too better (47) </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 was told your body is not good. (34)</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Thank you, your end will be good. (35)</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listed sentences are normal or common Yoruba expressions translated into the English language. The expressions definitely do not conform to the </w:t>
      </w:r>
      <w:proofErr w:type="gramStart"/>
      <w:r w:rsidRPr="001378F3">
        <w:rPr>
          <w:rFonts w:ascii="Times New Roman" w:eastAsia="Calibri" w:hAnsi="Times New Roman" w:cs="Times New Roman"/>
          <w:sz w:val="24"/>
          <w:szCs w:val="24"/>
        </w:rPr>
        <w:t>standard</w:t>
      </w:r>
      <w:proofErr w:type="gramEnd"/>
      <w:r w:rsidRPr="001378F3">
        <w:rPr>
          <w:rFonts w:ascii="Times New Roman" w:eastAsia="Calibri" w:hAnsi="Times New Roman" w:cs="Times New Roman"/>
          <w:sz w:val="24"/>
          <w:szCs w:val="24"/>
        </w:rPr>
        <w:t xml:space="preserve"> English variants as they have been directly translated from Yoruba to English. For example, “She had started using cream” is from the Yoruba everyday expression “O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ti</w:t>
      </w:r>
      <w:proofErr w:type="spellEnd"/>
      <w:r w:rsidRPr="001378F3">
        <w:rPr>
          <w:rFonts w:ascii="Times New Roman" w:eastAsia="Calibri" w:hAnsi="Times New Roman" w:cs="Times New Roman"/>
          <w:sz w:val="24"/>
          <w:szCs w:val="24"/>
        </w:rPr>
        <w:t xml:space="preserve"> be</w:t>
      </w:r>
      <w:r w:rsidR="005C720C">
        <w:rPr>
          <w:rFonts w:ascii="Times New Roman" w:eastAsia="Calibri" w:hAnsi="Times New Roman" w:cs="Times New Roman"/>
          <w:sz w:val="24"/>
          <w:szCs w:val="24"/>
        </w:rPr>
        <w:t>̀</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re</w:t>
      </w:r>
      <w:r w:rsidR="005C720C">
        <w:rPr>
          <w:rFonts w:ascii="Times New Roman" w:eastAsia="Calibri" w:hAnsi="Times New Roman" w:cs="Times New Roman"/>
          <w:sz w:val="24"/>
          <w:szCs w:val="24"/>
        </w:rPr>
        <w:t>̀</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si</w:t>
      </w:r>
      <w:proofErr w:type="spellEnd"/>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lo o </w:t>
      </w:r>
      <w:proofErr w:type="spellStart"/>
      <w:r w:rsidRPr="001378F3">
        <w:rPr>
          <w:rFonts w:ascii="Times New Roman" w:eastAsia="Calibri" w:hAnsi="Times New Roman" w:cs="Times New Roman"/>
          <w:sz w:val="24"/>
          <w:szCs w:val="24"/>
        </w:rPr>
        <w:t>kriimu</w:t>
      </w:r>
      <w:proofErr w:type="spellEnd"/>
      <w:r w:rsidRPr="001378F3">
        <w:rPr>
          <w:rFonts w:ascii="Times New Roman" w:eastAsia="Calibri" w:hAnsi="Times New Roman" w:cs="Times New Roman"/>
          <w:sz w:val="24"/>
          <w:szCs w:val="24"/>
        </w:rPr>
        <w:t>” while the next is “E</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ni</w:t>
      </w:r>
      <w:proofErr w:type="spellEnd"/>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ni</w:t>
      </w:r>
      <w:proofErr w:type="spellEnd"/>
      <w:r w:rsidRPr="001378F3">
        <w:rPr>
          <w:rFonts w:ascii="Times New Roman" w:eastAsia="Calibri" w:hAnsi="Times New Roman" w:cs="Times New Roman"/>
          <w:sz w:val="24"/>
          <w:szCs w:val="24"/>
        </w:rPr>
        <w:t xml:space="preserve"> 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pe</w:t>
      </w:r>
      <w:proofErr w:type="spellEnd"/>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jo</w:t>
      </w:r>
      <w:proofErr w:type="spellEnd"/>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ke</w:t>
      </w:r>
      <w:proofErr w:type="spellEnd"/>
      <w:r w:rsidR="000A7300">
        <w:rPr>
          <w:rFonts w:ascii="Times New Roman" w:eastAsia="Calibri" w:hAnsi="Times New Roman" w:cs="Times New Roman"/>
          <w:sz w:val="24"/>
          <w:szCs w:val="24"/>
        </w:rPr>
        <w:t>̩̀</w:t>
      </w:r>
      <w:proofErr w:type="spellStart"/>
      <w:r w:rsidRPr="001378F3">
        <w:rPr>
          <w:rFonts w:ascii="Times New Roman" w:eastAsia="Calibri" w:hAnsi="Times New Roman" w:cs="Times New Roman"/>
          <w:sz w:val="24"/>
          <w:szCs w:val="24"/>
        </w:rPr>
        <w:t>wa</w:t>
      </w:r>
      <w:proofErr w:type="spellEnd"/>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ti</w:t>
      </w:r>
      <w:proofErr w:type="spellEnd"/>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i</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jo</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ko</w:t>
      </w:r>
      <w:proofErr w:type="spellEnd"/>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yi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ra</w:t>
      </w:r>
      <w:r w:rsidR="000A7300">
        <w:rPr>
          <w:rFonts w:ascii="Times New Roman" w:eastAsia="Calibri" w:hAnsi="Times New Roman" w:cs="Times New Roman"/>
          <w:sz w:val="24"/>
          <w:szCs w:val="24"/>
        </w:rPr>
        <w:t>́n</w:t>
      </w:r>
      <w:proofErr w:type="spellEnd"/>
      <w:r w:rsidR="000A7300">
        <w:rPr>
          <w:rFonts w:ascii="Times New Roman" w:eastAsia="Calibri" w:hAnsi="Times New Roman" w:cs="Times New Roman"/>
          <w:sz w:val="24"/>
          <w:szCs w:val="24"/>
        </w:rPr>
        <w:t xml:space="preserve"> mí</w:t>
      </w:r>
      <w:r w:rsidRPr="001378F3">
        <w:rPr>
          <w:rFonts w:ascii="Times New Roman" w:eastAsia="Calibri" w:hAnsi="Times New Roman" w:cs="Times New Roman"/>
          <w:sz w:val="24"/>
          <w:szCs w:val="24"/>
        </w:rPr>
        <w:t xml:space="preserve"> lo</w:t>
      </w:r>
      <w:r w:rsidR="00926374">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si</w:t>
      </w:r>
      <w:proofErr w:type="spellEnd"/>
      <w:r w:rsidR="00926374">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Alhaji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Iyiola</w:t>
      </w:r>
      <w:proofErr w:type="spellEnd"/>
      <w:r w:rsidRPr="001378F3">
        <w:rPr>
          <w:rFonts w:ascii="Times New Roman" w:eastAsia="Calibri" w:hAnsi="Times New Roman" w:cs="Times New Roman"/>
          <w:sz w:val="24"/>
          <w:szCs w:val="24"/>
        </w:rPr>
        <w:t xml:space="preserve">”. All the other examples also sound exactly the way they are produced in normal Yoruba discourse. It is significant that most of the expressions are produced directly by the characters in the text except “He and his mother sat in the falling darkness talking about small things”, showing the nature of English language used in their setting, a typical rural Yoruba community. The exception which was produced by the authorial voice is also significant. It speaks about the sheer interest and involvement of the author in Yoruba culture and language, even though it might also have been a conscious stylistic choice intended to produce </w:t>
      </w:r>
      <w:proofErr w:type="spellStart"/>
      <w:r w:rsidRPr="001378F3">
        <w:rPr>
          <w:rFonts w:ascii="Times New Roman" w:eastAsia="Calibri" w:hAnsi="Times New Roman" w:cs="Times New Roman"/>
          <w:sz w:val="24"/>
          <w:szCs w:val="24"/>
        </w:rPr>
        <w:t>humour</w:t>
      </w:r>
      <w:proofErr w:type="spellEnd"/>
      <w:r w:rsidRPr="001378F3">
        <w:rPr>
          <w:rFonts w:ascii="Times New Roman" w:eastAsia="Calibri" w:hAnsi="Times New Roman" w:cs="Times New Roman"/>
          <w:sz w:val="24"/>
          <w:szCs w:val="24"/>
        </w:rPr>
        <w:t>. There are also few Yoruba phatic expressions translated into English in the text:</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 greet this seating (26)</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This our seating will not be spoilt (36)</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May this meeting not break up (143)</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May the person coming in not break it up (143)</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Baba, may you live long for us and may your elderly status never be destroyed (230)</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 greet everybody (243)</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16"/>
          <w:szCs w:val="24"/>
        </w:rPr>
      </w:pP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expressions reflect an important aspect of Yoruba culture which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uses to give a vivid Yoruba colour to her language and work. Greeting is a fundamental aspect of Yoruba culture which is held sacrosanct, as it is considered </w:t>
      </w:r>
      <w:r w:rsidR="00A44164">
        <w:rPr>
          <w:rFonts w:ascii="Times New Roman" w:eastAsia="Calibri" w:hAnsi="Times New Roman" w:cs="Times New Roman"/>
          <w:sz w:val="24"/>
          <w:szCs w:val="24"/>
        </w:rPr>
        <w:t xml:space="preserve">inappropriate </w:t>
      </w:r>
      <w:r w:rsidRPr="001378F3">
        <w:rPr>
          <w:rFonts w:ascii="Times New Roman" w:eastAsia="Calibri" w:hAnsi="Times New Roman" w:cs="Times New Roman"/>
          <w:sz w:val="24"/>
          <w:szCs w:val="24"/>
        </w:rPr>
        <w:t>for individuals no</w:t>
      </w:r>
      <w:r w:rsidR="00A44164">
        <w:rPr>
          <w:rFonts w:ascii="Times New Roman" w:eastAsia="Calibri" w:hAnsi="Times New Roman" w:cs="Times New Roman"/>
          <w:sz w:val="24"/>
          <w:szCs w:val="24"/>
        </w:rPr>
        <w:t>t to offer greetings proper</w:t>
      </w:r>
      <w:r w:rsidRPr="001378F3">
        <w:rPr>
          <w:rFonts w:ascii="Times New Roman" w:eastAsia="Calibri" w:hAnsi="Times New Roman" w:cs="Times New Roman"/>
          <w:sz w:val="24"/>
          <w:szCs w:val="24"/>
        </w:rPr>
        <w:t xml:space="preserve">ly in any physical contacts or communicative contexts. However, in presenting greetings in the literary work,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directly translates typical Yoruba greetings to English. The expression “I greet this seating” with the SPC structure conforms with the Yoruba source expression “Mo </w:t>
      </w:r>
      <w:proofErr w:type="spellStart"/>
      <w:r w:rsidRPr="001378F3">
        <w:rPr>
          <w:rFonts w:ascii="Times New Roman" w:eastAsia="Calibri" w:hAnsi="Times New Roman" w:cs="Times New Roman"/>
          <w:sz w:val="24"/>
          <w:szCs w:val="24"/>
        </w:rPr>
        <w:t>ki</w:t>
      </w:r>
      <w:proofErr w:type="spellEnd"/>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i</w:t>
      </w:r>
      <w:r w:rsidR="00F4475D">
        <w:rPr>
          <w:rFonts w:ascii="Times New Roman" w:eastAsia="Calibri" w:hAnsi="Times New Roman" w:cs="Times New Roman"/>
          <w:sz w:val="24"/>
          <w:szCs w:val="24"/>
        </w:rPr>
        <w:t>̀</w:t>
      </w:r>
      <w:r w:rsidRPr="001378F3">
        <w:rPr>
          <w:rFonts w:ascii="Times New Roman" w:eastAsia="Calibri" w:hAnsi="Times New Roman" w:cs="Times New Roman"/>
          <w:sz w:val="24"/>
          <w:szCs w:val="24"/>
        </w:rPr>
        <w:t>jo</w:t>
      </w:r>
      <w:r w:rsidR="00F4475D">
        <w:rPr>
          <w:rFonts w:ascii="Times New Roman" w:eastAsia="Calibri" w:hAnsi="Times New Roman" w:cs="Times New Roman"/>
          <w:sz w:val="24"/>
          <w:szCs w:val="24"/>
        </w:rPr>
        <w:t>́</w:t>
      </w:r>
      <w:r w:rsidRPr="001378F3">
        <w:rPr>
          <w:rFonts w:ascii="Times New Roman" w:eastAsia="Calibri" w:hAnsi="Times New Roman" w:cs="Times New Roman"/>
          <w:sz w:val="24"/>
          <w:szCs w:val="24"/>
        </w:rPr>
        <w:t>ko</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yi</w:t>
      </w:r>
      <w:proofErr w:type="spellEnd"/>
      <w:r w:rsidR="00F4475D">
        <w:rPr>
          <w:rFonts w:ascii="Times New Roman" w:eastAsia="Calibri" w:hAnsi="Times New Roman" w:cs="Times New Roman"/>
          <w:sz w:val="24"/>
          <w:szCs w:val="24"/>
        </w:rPr>
        <w:t>́</w:t>
      </w:r>
      <w:r w:rsidRPr="001378F3">
        <w:rPr>
          <w:rFonts w:ascii="Times New Roman" w:eastAsia="Calibri" w:hAnsi="Times New Roman" w:cs="Times New Roman"/>
          <w:sz w:val="24"/>
          <w:szCs w:val="24"/>
        </w:rPr>
        <w:t>” which also has an SPC structure, even though the nominal group that occupies the complement position differs from that of English as it is typical of modifiers to occur after the headword in Yoruba. There are also many instances of direct translation of Yoruba proverbs into English in the work:</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It is yet with the mouth that the foot crushes the palm-kernel that lies on the footpath </w:t>
      </w:r>
      <w:r w:rsidRPr="001378F3">
        <w:rPr>
          <w:rFonts w:ascii="Times New Roman" w:eastAsia="Calibri" w:hAnsi="Times New Roman" w:cs="Times New Roman"/>
          <w:i/>
          <w:sz w:val="24"/>
          <w:szCs w:val="24"/>
        </w:rPr>
        <w:t>(</w:t>
      </w:r>
      <w:proofErr w:type="spellStart"/>
      <w:r w:rsidRPr="001378F3">
        <w:rPr>
          <w:rFonts w:ascii="Times New Roman" w:eastAsia="Calibri" w:hAnsi="Times New Roman" w:cs="Times New Roman"/>
          <w:i/>
          <w:sz w:val="24"/>
          <w:szCs w:val="24"/>
        </w:rPr>
        <w: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nu</w:t>
      </w:r>
      <w:proofErr w:type="spellEnd"/>
      <w:r w:rsidRPr="001378F3">
        <w:rPr>
          <w:rFonts w:ascii="Times New Roman" w:eastAsia="Calibri" w:hAnsi="Times New Roman" w:cs="Times New Roman"/>
          <w:i/>
          <w:sz w:val="24"/>
          <w:szCs w:val="24"/>
        </w:rPr>
        <w:t xml:space="preserve"> la</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te</w:t>
      </w:r>
      <w:proofErr w:type="spellEnd"/>
      <w:r w:rsidR="00F4475D">
        <w:rPr>
          <w:rFonts w:ascii="Times New Roman" w:eastAsia="Calibri" w:hAnsi="Times New Roman" w:cs="Times New Roman"/>
          <w:i/>
          <w:sz w:val="24"/>
          <w:szCs w:val="24"/>
        </w:rPr>
        <w:t>̩́</w:t>
      </w:r>
      <w:proofErr w:type="spellStart"/>
      <w:r w:rsidRPr="001378F3">
        <w:rPr>
          <w:rFonts w:ascii="Times New Roman" w:eastAsia="Calibri" w:hAnsi="Times New Roman" w:cs="Times New Roman"/>
          <w:i/>
          <w:sz w:val="24"/>
          <w:szCs w:val="24"/>
        </w:rPr>
        <w:t>le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se</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fi n pa </w:t>
      </w:r>
      <w:proofErr w:type="spellStart"/>
      <w:r w:rsidRPr="001378F3">
        <w:rPr>
          <w:rFonts w:ascii="Times New Roman" w:eastAsia="Calibri" w:hAnsi="Times New Roman" w:cs="Times New Roman"/>
          <w:i/>
          <w:sz w:val="24"/>
          <w:szCs w:val="24"/>
        </w:rPr>
        <w: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ro</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oju</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na</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sz w:val="24"/>
          <w:szCs w:val="24"/>
        </w:rPr>
        <w:t>) (25)</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Where I am going is not far, it is the number of detours that I will make that are plenty. (</w:t>
      </w:r>
      <w:proofErr w:type="spellStart"/>
      <w:r w:rsidRPr="001378F3">
        <w:rPr>
          <w:rFonts w:ascii="Times New Roman" w:eastAsia="Calibri" w:hAnsi="Times New Roman" w:cs="Times New Roman"/>
          <w:i/>
          <w:sz w:val="24"/>
          <w:szCs w:val="24"/>
        </w:rPr>
        <w:t>Ibi</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ti</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mo</w:t>
      </w:r>
      <w:proofErr w:type="spellEnd"/>
      <w:r w:rsidRPr="001378F3">
        <w:rPr>
          <w:rFonts w:ascii="Times New Roman" w:eastAsia="Calibri" w:hAnsi="Times New Roman" w:cs="Times New Roman"/>
          <w:i/>
          <w:sz w:val="24"/>
          <w:szCs w:val="24"/>
        </w:rPr>
        <w:t xml:space="preserve"> n</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lo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 </w:t>
      </w:r>
      <w:proofErr w:type="spellStart"/>
      <w:r w:rsidRPr="001378F3">
        <w:rPr>
          <w:rFonts w:ascii="Times New Roman" w:eastAsia="Calibri" w:hAnsi="Times New Roman" w:cs="Times New Roman"/>
          <w:i/>
          <w:sz w:val="24"/>
          <w:szCs w:val="24"/>
        </w:rPr>
        <w:t>jina</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ibi</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ti</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mo</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ya</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lo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po</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sz w:val="24"/>
          <w:szCs w:val="24"/>
        </w:rPr>
        <w:t>)</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lastRenderedPageBreak/>
        <w:t>…where we call the head, nobody puts it on the ground and attempts to walk with it…. (</w:t>
      </w:r>
      <w:proofErr w:type="spellStart"/>
      <w:r w:rsidRPr="001378F3">
        <w:rPr>
          <w:rFonts w:ascii="Times New Roman" w:eastAsia="Calibri" w:hAnsi="Times New Roman" w:cs="Times New Roman"/>
          <w:i/>
          <w:sz w:val="24"/>
          <w:szCs w:val="24"/>
        </w:rPr>
        <w:t>ibi</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ti</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t>
      </w:r>
      <w:proofErr w:type="spellStart"/>
      <w:r w:rsidRPr="001378F3">
        <w:rPr>
          <w:rFonts w:ascii="Times New Roman" w:eastAsia="Calibri" w:hAnsi="Times New Roman" w:cs="Times New Roman"/>
          <w:i/>
          <w:sz w:val="24"/>
          <w:szCs w:val="24"/>
        </w:rPr>
        <w:t>ba</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pe</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lo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kan</w:t>
      </w:r>
      <w:proofErr w:type="spellEnd"/>
      <w:r w:rsidRPr="001378F3">
        <w:rPr>
          <w:rFonts w:ascii="Times New Roman" w:eastAsia="Calibri" w:hAnsi="Times New Roman" w:cs="Times New Roman"/>
          <w:i/>
          <w:sz w:val="24"/>
          <w:szCs w:val="24"/>
        </w:rPr>
        <w:t xml:space="preserve"> I fi </w:t>
      </w:r>
      <w:proofErr w:type="spellStart"/>
      <w:r w:rsidRPr="001378F3">
        <w:rPr>
          <w:rFonts w:ascii="Times New Roman" w:eastAsia="Calibri" w:hAnsi="Times New Roman" w:cs="Times New Roman"/>
          <w:i/>
          <w:sz w:val="24"/>
          <w:szCs w:val="24"/>
        </w:rPr>
        <w:t>ibe</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sz w:val="24"/>
          <w:szCs w:val="24"/>
        </w:rPr>
        <w:t>) (28)</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…one that hears only a side of a matter and pronounces judgment is a worthless elder…(</w:t>
      </w:r>
      <w:proofErr w:type="spellStart"/>
      <w:r w:rsidRPr="001378F3">
        <w:rPr>
          <w:rFonts w:ascii="Times New Roman" w:eastAsia="Calibri" w:hAnsi="Times New Roman" w:cs="Times New Roman"/>
          <w:i/>
          <w:sz w:val="24"/>
          <w:szCs w:val="24"/>
        </w:rPr>
        <w: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ti</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ba</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gbo</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ro</w:t>
      </w:r>
      <w:proofErr w:type="spellEnd"/>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kan</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da</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jo</w:t>
      </w:r>
      <w:proofErr w:type="spellEnd"/>
      <w:r w:rsidR="00F4475D">
        <w:rPr>
          <w:rFonts w:ascii="Times New Roman" w:eastAsia="Calibri" w:hAnsi="Times New Roman" w:cs="Times New Roman"/>
          <w:i/>
          <w:sz w:val="24"/>
          <w:szCs w:val="24"/>
        </w:rPr>
        <w:t>́</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gba</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ni</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(29)</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We will not say that because the child will die, we should give him his father’s scrotum to play with (</w:t>
      </w:r>
      <w:r w:rsidRPr="001378F3">
        <w:rPr>
          <w:rFonts w:ascii="Times New Roman" w:eastAsia="Calibri" w:hAnsi="Times New Roman" w:cs="Times New Roman"/>
          <w:i/>
          <w:sz w:val="24"/>
          <w:szCs w:val="24"/>
        </w:rPr>
        <w:t xml:space="preserve">A </w:t>
      </w:r>
      <w:proofErr w:type="spellStart"/>
      <w:r w:rsidRPr="001378F3">
        <w:rPr>
          <w:rFonts w:ascii="Times New Roman" w:eastAsia="Calibri" w:hAnsi="Times New Roman" w:cs="Times New Roman"/>
          <w:i/>
          <w:sz w:val="24"/>
          <w:szCs w:val="24"/>
        </w:rPr>
        <w:t>a</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ni</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so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pe</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tori</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ki</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ma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ku</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ki</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t>
      </w:r>
      <w:proofErr w:type="spellStart"/>
      <w:r w:rsidRPr="001378F3">
        <w:rPr>
          <w:rFonts w:ascii="Times New Roman" w:eastAsia="Calibri" w:hAnsi="Times New Roman" w:cs="Times New Roman"/>
          <w:i/>
          <w:sz w:val="24"/>
          <w:szCs w:val="24"/>
        </w:rPr>
        <w:t>wa</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fun </w:t>
      </w:r>
      <w:proofErr w:type="spellStart"/>
      <w:r w:rsidRPr="001378F3">
        <w:rPr>
          <w:rFonts w:ascii="Times New Roman" w:eastAsia="Calibri" w:hAnsi="Times New Roman" w:cs="Times New Roman"/>
          <w:i/>
          <w:sz w:val="24"/>
          <w:szCs w:val="24"/>
        </w:rPr>
        <w:t>ni</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e</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w:t>
      </w:r>
      <w:proofErr w:type="spellEnd"/>
      <w:r w:rsidR="005E7E0C">
        <w:rPr>
          <w:rFonts w:ascii="Times New Roman" w:eastAsia="Calibri" w:hAnsi="Times New Roman" w:cs="Times New Roman"/>
          <w:i/>
          <w:sz w:val="24"/>
          <w:szCs w:val="24"/>
        </w:rPr>
        <w:t>̀</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n </w:t>
      </w:r>
      <w:proofErr w:type="spellStart"/>
      <w:r w:rsidRPr="001378F3">
        <w:rPr>
          <w:rFonts w:ascii="Times New Roman" w:eastAsia="Calibri" w:hAnsi="Times New Roman" w:cs="Times New Roman"/>
          <w:i/>
          <w:sz w:val="24"/>
          <w:szCs w:val="24"/>
        </w:rPr>
        <w:t>ba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ba</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e</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la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ti</w:t>
      </w:r>
      <w:proofErr w:type="spellEnd"/>
      <w:r w:rsidRPr="001378F3">
        <w:rPr>
          <w:rFonts w:ascii="Times New Roman" w:eastAsia="Calibri" w:hAnsi="Times New Roman" w:cs="Times New Roman"/>
          <w:i/>
          <w:sz w:val="24"/>
          <w:szCs w:val="24"/>
        </w:rPr>
        <w:t xml:space="preserve"> fi sere</w:t>
      </w:r>
      <w:r w:rsidR="005E7E0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(38)</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This is a matter that farts in one’s mouth and also puts salt into the mouth at the same time (</w:t>
      </w:r>
      <w:r w:rsidRPr="001378F3">
        <w:rPr>
          <w:rFonts w:ascii="Times New Roman" w:eastAsia="Calibri" w:hAnsi="Times New Roman" w:cs="Times New Roman"/>
          <w:i/>
          <w:sz w:val="24"/>
          <w:szCs w:val="24"/>
        </w:rPr>
        <w:t>O</w:t>
      </w:r>
      <w:r w:rsidR="005E7E0C">
        <w:rPr>
          <w:rFonts w:ascii="Times New Roman" w:eastAsia="Calibri" w:hAnsi="Times New Roman" w:cs="Times New Roman"/>
          <w:i/>
          <w:sz w:val="24"/>
          <w:szCs w:val="24"/>
        </w:rPr>
        <w:t>̩̀̀̀̀̀̀</w:t>
      </w:r>
      <w:proofErr w:type="spellStart"/>
      <w:r w:rsidRPr="001378F3">
        <w:rPr>
          <w:rFonts w:ascii="Times New Roman" w:eastAsia="Calibri" w:hAnsi="Times New Roman" w:cs="Times New Roman"/>
          <w:i/>
          <w:sz w:val="24"/>
          <w:szCs w:val="24"/>
        </w:rPr>
        <w:t>ro</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yi</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yaso</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si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w:t>
      </w:r>
      <w:proofErr w:type="spellEnd"/>
      <w:r w:rsidRPr="001378F3">
        <w:rPr>
          <w:rFonts w:ascii="Times New Roman" w:eastAsia="Calibri" w:hAnsi="Times New Roman" w:cs="Times New Roman"/>
          <w:i/>
          <w:sz w:val="24"/>
          <w:szCs w:val="24"/>
        </w:rPr>
        <w:t xml:space="preserve"> i le</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nu, 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tu</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w:t>
      </w:r>
      <w:proofErr w:type="spellEnd"/>
      <w:r w:rsidRPr="001378F3">
        <w:rPr>
          <w:rFonts w:ascii="Times New Roman" w:eastAsia="Calibri" w:hAnsi="Times New Roman" w:cs="Times New Roman"/>
          <w:i/>
          <w:sz w:val="24"/>
          <w:szCs w:val="24"/>
        </w:rPr>
        <w:t xml:space="preserve"> fi </w:t>
      </w:r>
      <w:proofErr w:type="spellStart"/>
      <w:r w:rsidRPr="001378F3">
        <w:rPr>
          <w:rFonts w:ascii="Times New Roman" w:eastAsia="Calibri" w:hAnsi="Times New Roman" w:cs="Times New Roman"/>
          <w:i/>
          <w:sz w:val="24"/>
          <w:szCs w:val="24"/>
        </w:rPr>
        <w:t>yo</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si</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le</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e</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kan</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a</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sz w:val="24"/>
          <w:szCs w:val="24"/>
        </w:rPr>
        <w:t>) (38)</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It is when we use the right hand to wash the left, that our hands are thoroughly cleaned </w:t>
      </w:r>
      <w:r w:rsidRPr="001378F3">
        <w:rPr>
          <w:rFonts w:ascii="Times New Roman" w:eastAsia="Calibri" w:hAnsi="Times New Roman" w:cs="Times New Roman"/>
          <w:i/>
          <w:sz w:val="24"/>
          <w:szCs w:val="24"/>
        </w:rPr>
        <w:t>(Ni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gba</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ti</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t>
      </w:r>
      <w:proofErr w:type="spellStart"/>
      <w:r w:rsidRPr="001378F3">
        <w:rPr>
          <w:rFonts w:ascii="Times New Roman" w:eastAsia="Calibri" w:hAnsi="Times New Roman" w:cs="Times New Roman"/>
          <w:i/>
          <w:sz w:val="24"/>
          <w:szCs w:val="24"/>
        </w:rPr>
        <w:t>ba</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fi </w:t>
      </w:r>
      <w:proofErr w:type="spellStart"/>
      <w:r w:rsidRPr="001378F3">
        <w:rPr>
          <w:rFonts w:ascii="Times New Roman" w:eastAsia="Calibri" w:hAnsi="Times New Roman" w:cs="Times New Roman"/>
          <w:i/>
          <w:sz w:val="24"/>
          <w:szCs w:val="24"/>
        </w:rPr>
        <w:t>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proofErr w:type="spellEnd"/>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5E7E0C">
        <w:rPr>
          <w:rFonts w:ascii="Times New Roman" w:eastAsia="Calibri" w:hAnsi="Times New Roman" w:cs="Times New Roman"/>
          <w:i/>
          <w:sz w:val="24"/>
          <w:szCs w:val="24"/>
        </w:rPr>
        <w:t>̩̀</w:t>
      </w:r>
      <w:proofErr w:type="spellStart"/>
      <w:r w:rsidRPr="001378F3">
        <w:rPr>
          <w:rFonts w:ascii="Times New Roman" w:eastAsia="Calibri" w:hAnsi="Times New Roman" w:cs="Times New Roman"/>
          <w:i/>
          <w:sz w:val="24"/>
          <w:szCs w:val="24"/>
        </w:rPr>
        <w:t>tu</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fo</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si</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ni</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ma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a</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mo</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sa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sz w:val="24"/>
          <w:szCs w:val="24"/>
        </w:rPr>
        <w:t>) (39)</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There is no way that the monkey’s head was shaped that the gorilla is not (</w:t>
      </w:r>
      <w:proofErr w:type="spellStart"/>
      <w:r w:rsidRPr="001378F3">
        <w:rPr>
          <w:rFonts w:ascii="Times New Roman" w:eastAsia="Calibri" w:hAnsi="Times New Roman" w:cs="Times New Roman"/>
          <w:i/>
          <w:sz w:val="24"/>
          <w:szCs w:val="24"/>
        </w:rPr>
        <w:t>Ko</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si</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bi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0A3C25">
        <w:rPr>
          <w:rFonts w:ascii="Times New Roman" w:eastAsia="Calibri" w:hAnsi="Times New Roman" w:cs="Times New Roman"/>
          <w:i/>
          <w:sz w:val="24"/>
          <w:szCs w:val="24"/>
        </w:rPr>
        <w:t>̩̀</w:t>
      </w:r>
      <w:proofErr w:type="spellStart"/>
      <w:r w:rsidRPr="001378F3">
        <w:rPr>
          <w:rFonts w:ascii="Times New Roman" w:eastAsia="Calibri" w:hAnsi="Times New Roman" w:cs="Times New Roman"/>
          <w:i/>
          <w:sz w:val="24"/>
          <w:szCs w:val="24"/>
        </w:rPr>
        <w:t>bo</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se </w:t>
      </w:r>
      <w:proofErr w:type="spellStart"/>
      <w:r w:rsidRPr="001378F3">
        <w:rPr>
          <w:rFonts w:ascii="Times New Roman" w:eastAsia="Calibri" w:hAnsi="Times New Roman" w:cs="Times New Roman"/>
          <w:i/>
          <w:sz w:val="24"/>
          <w:szCs w:val="24"/>
        </w:rPr>
        <w:t>se</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ori</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ti</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ki</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w:t>
      </w:r>
      <w:proofErr w:type="spellEnd"/>
      <w:r w:rsidRPr="001378F3">
        <w:rPr>
          <w:rFonts w:ascii="Times New Roman" w:eastAsia="Calibri" w:hAnsi="Times New Roman" w:cs="Times New Roman"/>
          <w:i/>
          <w:sz w:val="24"/>
          <w:szCs w:val="24"/>
        </w:rPr>
        <w:t xml:space="preserve"> se</w:t>
      </w:r>
      <w:r w:rsidRPr="001378F3">
        <w:rPr>
          <w:rFonts w:ascii="Times New Roman" w:eastAsia="Calibri" w:hAnsi="Times New Roman" w:cs="Times New Roman"/>
          <w:sz w:val="24"/>
          <w:szCs w:val="24"/>
        </w:rPr>
        <w:t>) (41)</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If you let your eyes look down, you will see your nose (</w:t>
      </w:r>
      <w:r w:rsidRPr="001378F3">
        <w:rPr>
          <w:rFonts w:ascii="Times New Roman" w:eastAsia="Calibri" w:hAnsi="Times New Roman" w:cs="Times New Roman"/>
          <w:i/>
          <w:sz w:val="24"/>
          <w:szCs w:val="24"/>
        </w:rPr>
        <w:t>Ti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t>
      </w:r>
      <w:proofErr w:type="spellStart"/>
      <w:r w:rsidRPr="001378F3">
        <w:rPr>
          <w:rFonts w:ascii="Times New Roman" w:eastAsia="Calibri" w:hAnsi="Times New Roman" w:cs="Times New Roman"/>
          <w:i/>
          <w:sz w:val="24"/>
          <w:szCs w:val="24"/>
        </w:rPr>
        <w:t>ba</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de</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oju</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a ma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t>
      </w:r>
      <w:proofErr w:type="spellStart"/>
      <w:r w:rsidRPr="001378F3">
        <w:rPr>
          <w:rFonts w:ascii="Times New Roman" w:eastAsia="Calibri" w:hAnsi="Times New Roman" w:cs="Times New Roman"/>
          <w:i/>
          <w:sz w:val="24"/>
          <w:szCs w:val="24"/>
        </w:rPr>
        <w:t>ri</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imu</w:t>
      </w:r>
      <w:proofErr w:type="spellEnd"/>
      <w:r w:rsidR="000A3C25">
        <w:rPr>
          <w:rFonts w:ascii="Times New Roman" w:eastAsia="Calibri" w:hAnsi="Times New Roman" w:cs="Times New Roman"/>
          <w:i/>
          <w:sz w:val="24"/>
          <w:szCs w:val="24"/>
        </w:rPr>
        <w:t>́</w:t>
      </w:r>
      <w:r w:rsidRPr="001378F3">
        <w:rPr>
          <w:rFonts w:ascii="Times New Roman" w:eastAsia="Calibri" w:hAnsi="Times New Roman" w:cs="Times New Roman"/>
          <w:sz w:val="24"/>
          <w:szCs w:val="24"/>
        </w:rPr>
        <w:t>) (45)</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To catch someone is to catch someone; to point someone out is to point someone out but what is greeting an </w:t>
      </w:r>
      <w:proofErr w:type="spellStart"/>
      <w:r w:rsidRPr="001378F3">
        <w:rPr>
          <w:rFonts w:ascii="Times New Roman" w:eastAsia="Calibri" w:hAnsi="Times New Roman" w:cs="Times New Roman"/>
          <w:sz w:val="24"/>
          <w:szCs w:val="24"/>
        </w:rPr>
        <w:t>Ijaye</w:t>
      </w:r>
      <w:proofErr w:type="spellEnd"/>
      <w:r w:rsidRPr="001378F3">
        <w:rPr>
          <w:rFonts w:ascii="Times New Roman" w:eastAsia="Calibri" w:hAnsi="Times New Roman" w:cs="Times New Roman"/>
          <w:sz w:val="24"/>
          <w:szCs w:val="24"/>
        </w:rPr>
        <w:t xml:space="preserve"> man in front of </w:t>
      </w:r>
      <w:proofErr w:type="spellStart"/>
      <w:r w:rsidRPr="001378F3">
        <w:rPr>
          <w:rFonts w:ascii="Times New Roman" w:eastAsia="Calibri" w:hAnsi="Times New Roman" w:cs="Times New Roman"/>
          <w:sz w:val="24"/>
          <w:szCs w:val="24"/>
        </w:rPr>
        <w:t>Ogunmola’s</w:t>
      </w:r>
      <w:proofErr w:type="spellEnd"/>
      <w:r w:rsidRPr="001378F3">
        <w:rPr>
          <w:rFonts w:ascii="Times New Roman" w:eastAsia="Calibri" w:hAnsi="Times New Roman" w:cs="Times New Roman"/>
          <w:sz w:val="24"/>
          <w:szCs w:val="24"/>
        </w:rPr>
        <w:t xml:space="preserve"> house? (</w:t>
      </w:r>
      <w:proofErr w:type="spellStart"/>
      <w:r w:rsidRPr="001378F3">
        <w:rPr>
          <w:rFonts w:ascii="Times New Roman" w:eastAsia="Calibri" w:hAnsi="Times New Roman" w:cs="Times New Roman"/>
          <w:i/>
          <w:sz w:val="24"/>
          <w:szCs w:val="24"/>
        </w:rPr>
        <w:t>Amu</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w:t>
      </w:r>
      <w:proofErr w:type="spellEnd"/>
      <w:r w:rsidRPr="001378F3">
        <w:rPr>
          <w:rFonts w:ascii="Times New Roman" w:eastAsia="Calibri" w:hAnsi="Times New Roman" w:cs="Times New Roman"/>
          <w:i/>
          <w:sz w:val="24"/>
          <w:szCs w:val="24"/>
        </w:rPr>
        <w:t xml:space="preserve"> n</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je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amu</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afiniha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w:t>
      </w:r>
      <w:proofErr w:type="spellEnd"/>
      <w:r w:rsidRPr="001378F3">
        <w:rPr>
          <w:rFonts w:ascii="Times New Roman" w:eastAsia="Calibri" w:hAnsi="Times New Roman" w:cs="Times New Roman"/>
          <w:i/>
          <w:sz w:val="24"/>
          <w:szCs w:val="24"/>
        </w:rPr>
        <w:t xml:space="preserve"> n</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je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afiniha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w:t>
      </w:r>
      <w:proofErr w:type="spellEnd"/>
      <w:r w:rsidRPr="001378F3">
        <w:rPr>
          <w:rFonts w:ascii="Times New Roman" w:eastAsia="Calibri" w:hAnsi="Times New Roman" w:cs="Times New Roman"/>
          <w:i/>
          <w:sz w:val="24"/>
          <w:szCs w:val="24"/>
        </w:rPr>
        <w:t>, 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wo</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wa</w:t>
      </w:r>
      <w:proofErr w:type="spellEnd"/>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t>
      </w:r>
      <w:proofErr w:type="spellStart"/>
      <w:r w:rsidRPr="001378F3">
        <w:rPr>
          <w:rFonts w:ascii="Times New Roman" w:eastAsia="Calibri" w:hAnsi="Times New Roman" w:cs="Times New Roman"/>
          <w:i/>
          <w:sz w:val="24"/>
          <w:szCs w:val="24"/>
        </w:rPr>
        <w:t>ni</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ki</w:t>
      </w:r>
      <w:proofErr w:type="spellEnd"/>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ki</w:t>
      </w:r>
      <w:proofErr w:type="spellEnd"/>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nrin</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i</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ye</w:t>
      </w:r>
      <w:proofErr w:type="spellEnd"/>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ni</w:t>
      </w:r>
      <w:proofErr w:type="spellEnd"/>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Ogunmola</w:t>
      </w:r>
      <w:proofErr w:type="spellEnd"/>
      <w:r w:rsidRPr="001378F3">
        <w:rPr>
          <w:rFonts w:ascii="Times New Roman" w:eastAsia="Calibri" w:hAnsi="Times New Roman" w:cs="Times New Roman"/>
          <w:sz w:val="24"/>
          <w:szCs w:val="24"/>
        </w:rPr>
        <w:t>) (55)</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16"/>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listed proverbs are just a minute fraction of Yoruba proverbs translated into English by </w:t>
      </w: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The direct translation as shown by their presented Yoruba versions is a conscious ploy to give a full Yoruba colour to the proverbs even though they are used in an English literary discourse. </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Coinages</w:t>
      </w:r>
    </w:p>
    <w:p w:rsid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b/>
          <w:sz w:val="24"/>
          <w:szCs w:val="24"/>
        </w:rPr>
        <w:tab/>
      </w:r>
      <w:r w:rsidRPr="001378F3">
        <w:rPr>
          <w:rFonts w:ascii="Times New Roman" w:eastAsia="Calibri" w:hAnsi="Times New Roman" w:cs="Times New Roman"/>
          <w:sz w:val="24"/>
          <w:szCs w:val="24"/>
        </w:rPr>
        <w:t xml:space="preserve">Another significant feature of the </w:t>
      </w:r>
      <w:proofErr w:type="spellStart"/>
      <w:r w:rsidRPr="001378F3">
        <w:rPr>
          <w:rFonts w:ascii="Times New Roman" w:eastAsia="Calibri" w:hAnsi="Times New Roman" w:cs="Times New Roman"/>
          <w:sz w:val="24"/>
          <w:szCs w:val="24"/>
        </w:rPr>
        <w:t>nativised</w:t>
      </w:r>
      <w:proofErr w:type="spellEnd"/>
      <w:r w:rsidRPr="001378F3">
        <w:rPr>
          <w:rFonts w:ascii="Times New Roman" w:eastAsia="Calibri" w:hAnsi="Times New Roman" w:cs="Times New Roman"/>
          <w:sz w:val="24"/>
          <w:szCs w:val="24"/>
        </w:rPr>
        <w:t xml:space="preserve"> English of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is the use of coinages. According to </w:t>
      </w:r>
      <w:proofErr w:type="spellStart"/>
      <w:r w:rsidRPr="001378F3">
        <w:rPr>
          <w:rFonts w:ascii="Times New Roman" w:eastAsia="Calibri" w:hAnsi="Times New Roman" w:cs="Times New Roman"/>
          <w:sz w:val="24"/>
          <w:szCs w:val="24"/>
        </w:rPr>
        <w:t>Abdullahi-Idiagbon</w:t>
      </w:r>
      <w:proofErr w:type="spellEnd"/>
      <w:r w:rsidRPr="001378F3">
        <w:rPr>
          <w:rFonts w:ascii="Times New Roman" w:eastAsia="Calibri" w:hAnsi="Times New Roman" w:cs="Times New Roman"/>
          <w:sz w:val="24"/>
          <w:szCs w:val="24"/>
        </w:rPr>
        <w:t xml:space="preserve"> and </w:t>
      </w:r>
      <w:proofErr w:type="spellStart"/>
      <w:r w:rsidRPr="001378F3">
        <w:rPr>
          <w:rFonts w:ascii="Times New Roman" w:eastAsia="Calibri" w:hAnsi="Times New Roman" w:cs="Times New Roman"/>
          <w:sz w:val="24"/>
          <w:szCs w:val="24"/>
        </w:rPr>
        <w:t>Olaniyi</w:t>
      </w:r>
      <w:proofErr w:type="spellEnd"/>
      <w:r w:rsidRPr="001378F3">
        <w:rPr>
          <w:rFonts w:ascii="Times New Roman" w:eastAsia="Calibri" w:hAnsi="Times New Roman" w:cs="Times New Roman"/>
          <w:sz w:val="24"/>
          <w:szCs w:val="24"/>
        </w:rPr>
        <w:t xml:space="preserve"> (2011:79), coinages or neologisms are identified as new terms created for new experiences, especially where the speaker of the new language either experiences dearth of correct standard lexical item to express </w:t>
      </w:r>
      <w:proofErr w:type="gramStart"/>
      <w:r w:rsidRPr="001378F3">
        <w:rPr>
          <w:rFonts w:ascii="Times New Roman" w:eastAsia="Calibri" w:hAnsi="Times New Roman" w:cs="Times New Roman"/>
          <w:sz w:val="24"/>
          <w:szCs w:val="24"/>
        </w:rPr>
        <w:t>himself</w:t>
      </w:r>
      <w:proofErr w:type="gramEnd"/>
      <w:r w:rsidRPr="001378F3">
        <w:rPr>
          <w:rFonts w:ascii="Times New Roman" w:eastAsia="Calibri" w:hAnsi="Times New Roman" w:cs="Times New Roman"/>
          <w:sz w:val="24"/>
          <w:szCs w:val="24"/>
        </w:rPr>
        <w:t xml:space="preserve"> or uses a word or an expression to satisfy the communicative purpose of his immediate environment”. Therefore, coinages can be simply viewed as words or phrases used for the expression of new or different experiences. Below are examples of coinages in the text:</w:t>
      </w:r>
    </w:p>
    <w:p w:rsidR="00B02AEA" w:rsidRPr="001378F3" w:rsidRDefault="00B02AEA" w:rsidP="001378F3">
      <w:pPr>
        <w:spacing w:after="0" w:line="240" w:lineRule="auto"/>
        <w:ind w:right="86"/>
        <w:jc w:val="both"/>
        <w:rPr>
          <w:rFonts w:ascii="Times New Roman" w:eastAsia="Calibri" w:hAnsi="Times New Roman" w:cs="Times New Roman"/>
          <w:sz w:val="24"/>
          <w:szCs w:val="24"/>
        </w:rPr>
      </w:pPr>
    </w:p>
    <w:p w:rsidR="001378F3" w:rsidRPr="00B02AEA" w:rsidRDefault="001378F3" w:rsidP="00B02AEA">
      <w:pPr>
        <w:numPr>
          <w:ilvl w:val="0"/>
          <w:numId w:val="9"/>
        </w:num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most senior wife (17)</w:t>
      </w:r>
    </w:p>
    <w:p w:rsidR="001378F3" w:rsidRDefault="001378F3" w:rsidP="00B02AEA">
      <w:pPr>
        <w:numPr>
          <w:ilvl w:val="0"/>
          <w:numId w:val="9"/>
        </w:num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Water pot (11)</w:t>
      </w:r>
    </w:p>
    <w:p w:rsidR="00B02AEA" w:rsidRPr="00B02AEA" w:rsidRDefault="00B02AEA" w:rsidP="00B02AEA">
      <w:pPr>
        <w:numPr>
          <w:ilvl w:val="0"/>
          <w:numId w:val="9"/>
        </w:numPr>
        <w:spacing w:after="0" w:line="240" w:lineRule="auto"/>
        <w:ind w:right="86"/>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co-</w:t>
      </w:r>
      <w:proofErr w:type="spellStart"/>
      <w:r>
        <w:rPr>
          <w:rFonts w:ascii="Times New Roman" w:eastAsia="Calibri" w:hAnsi="Times New Roman" w:cs="Times New Roman"/>
          <w:sz w:val="24"/>
          <w:szCs w:val="24"/>
        </w:rPr>
        <w:t>wive</w:t>
      </w:r>
      <w:proofErr w:type="spellEnd"/>
      <w:r>
        <w:rPr>
          <w:rFonts w:ascii="Times New Roman" w:eastAsia="Calibri" w:hAnsi="Times New Roman" w:cs="Times New Roman"/>
          <w:sz w:val="24"/>
          <w:szCs w:val="24"/>
        </w:rPr>
        <w:t xml:space="preserve">  (86)</w:t>
      </w:r>
    </w:p>
    <w:p w:rsidR="001378F3" w:rsidRPr="00B02AEA" w:rsidRDefault="00B02AEA" w:rsidP="00B02AEA">
      <w:pPr>
        <w:pStyle w:val="ListParagraph"/>
        <w:numPr>
          <w:ilvl w:val="0"/>
          <w:numId w:val="9"/>
        </w:numPr>
        <w:spacing w:after="0" w:line="240" w:lineRule="auto"/>
        <w:ind w:right="8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proofErr w:type="gramStart"/>
      <w:r>
        <w:rPr>
          <w:rFonts w:ascii="Times New Roman" w:eastAsia="Calibri" w:hAnsi="Times New Roman" w:cs="Times New Roman"/>
          <w:sz w:val="24"/>
          <w:szCs w:val="24"/>
        </w:rPr>
        <w:t>andco</w:t>
      </w:r>
      <w:proofErr w:type="spellEnd"/>
      <w:proofErr w:type="gramEnd"/>
      <w:r>
        <w:rPr>
          <w:rFonts w:ascii="Times New Roman" w:eastAsia="Calibri" w:hAnsi="Times New Roman" w:cs="Times New Roman"/>
          <w:sz w:val="24"/>
          <w:szCs w:val="24"/>
        </w:rPr>
        <w:t>’. (110)</w:t>
      </w: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expressions above are all coinages which do not occur in Standard English as used for meaning-making in the literary text. The expressions are derived through the manipulation of existing English words to represent certain thoughts and concepts which do not exist in the English culture but which the author wishes to stretch the English language to accommodate without lexical transfer. For example, the MH nominal group “The most senior wife” represents a reality which British or American English does not cater for, since there is nothing like that in </w:t>
      </w:r>
      <w:r w:rsidRPr="001378F3">
        <w:rPr>
          <w:rFonts w:ascii="Times New Roman" w:eastAsia="Calibri" w:hAnsi="Times New Roman" w:cs="Times New Roman"/>
          <w:sz w:val="24"/>
          <w:szCs w:val="24"/>
        </w:rPr>
        <w:lastRenderedPageBreak/>
        <w:t xml:space="preserve">the culture. But since in the Yoruba and African cultures, there is the reality of someone being senior among a number of wives, the expressed is coined to reflect that reality. Similarly, the </w:t>
      </w:r>
      <w:r w:rsidR="00B02AEA">
        <w:rPr>
          <w:rFonts w:ascii="Times New Roman" w:eastAsia="Calibri" w:hAnsi="Times New Roman" w:cs="Times New Roman"/>
          <w:sz w:val="24"/>
          <w:szCs w:val="24"/>
        </w:rPr>
        <w:t xml:space="preserve">word “co-wife” is a coinage used to reflect the reality of polygamy common in Africa but which is not found in the culture that birthed </w:t>
      </w:r>
      <w:proofErr w:type="gramStart"/>
      <w:r w:rsidR="00B02AEA">
        <w:rPr>
          <w:rFonts w:ascii="Times New Roman" w:eastAsia="Calibri" w:hAnsi="Times New Roman" w:cs="Times New Roman"/>
          <w:sz w:val="24"/>
          <w:szCs w:val="24"/>
        </w:rPr>
        <w:t>standard</w:t>
      </w:r>
      <w:proofErr w:type="gramEnd"/>
      <w:r w:rsidR="00B02AEA">
        <w:rPr>
          <w:rFonts w:ascii="Times New Roman" w:eastAsia="Calibri" w:hAnsi="Times New Roman" w:cs="Times New Roman"/>
          <w:sz w:val="24"/>
          <w:szCs w:val="24"/>
        </w:rPr>
        <w:t xml:space="preserve"> English. </w:t>
      </w:r>
      <w:r w:rsidRPr="001378F3">
        <w:rPr>
          <w:rFonts w:ascii="Times New Roman" w:eastAsia="Calibri" w:hAnsi="Times New Roman" w:cs="Times New Roman"/>
          <w:sz w:val="24"/>
          <w:szCs w:val="24"/>
        </w:rPr>
        <w:t>The coinage is also a product of linguistic need as it</w:t>
      </w:r>
      <w:r w:rsidR="00B02AEA">
        <w:rPr>
          <w:rFonts w:ascii="Times New Roman" w:eastAsia="Calibri" w:hAnsi="Times New Roman" w:cs="Times New Roman"/>
          <w:sz w:val="24"/>
          <w:szCs w:val="24"/>
        </w:rPr>
        <w:t xml:space="preserve"> expresses an African idea of the relationship between or among women that are married to the same man.</w:t>
      </w:r>
    </w:p>
    <w:p w:rsidR="001378F3" w:rsidRPr="001378F3" w:rsidRDefault="001378F3" w:rsidP="001378F3">
      <w:pPr>
        <w:spacing w:after="0" w:line="240" w:lineRule="auto"/>
        <w:ind w:right="86" w:firstLine="720"/>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MH-type nominal group, “Water pot” is also a peculiar Nigerian/Yoruba lexical innovation since the idea of keeping water in a clayey pot in order to make the water become relatively cold is African, w</w:t>
      </w:r>
      <w:r w:rsidR="00A44164">
        <w:rPr>
          <w:rFonts w:ascii="Times New Roman" w:eastAsia="Calibri" w:hAnsi="Times New Roman" w:cs="Times New Roman"/>
          <w:sz w:val="24"/>
          <w:szCs w:val="24"/>
        </w:rPr>
        <w:t xml:space="preserve">ithout any </w:t>
      </w:r>
      <w:r w:rsidR="00831C2F">
        <w:rPr>
          <w:rFonts w:ascii="Times New Roman" w:eastAsia="Calibri" w:hAnsi="Times New Roman" w:cs="Times New Roman"/>
          <w:sz w:val="24"/>
          <w:szCs w:val="24"/>
        </w:rPr>
        <w:t>resonance of it in in the English culture and British English.</w:t>
      </w:r>
      <w:r w:rsidRPr="001378F3">
        <w:rPr>
          <w:rFonts w:ascii="Times New Roman" w:eastAsia="Calibri" w:hAnsi="Times New Roman" w:cs="Times New Roman"/>
          <w:sz w:val="24"/>
          <w:szCs w:val="24"/>
        </w:rPr>
        <w:t xml:space="preserve"> The </w:t>
      </w:r>
      <w:r w:rsidR="00B02AEA">
        <w:rPr>
          <w:rFonts w:ascii="Times New Roman" w:eastAsia="Calibri" w:hAnsi="Times New Roman" w:cs="Times New Roman"/>
          <w:sz w:val="24"/>
          <w:szCs w:val="24"/>
        </w:rPr>
        <w:t>last example of coinage given above, “</w:t>
      </w:r>
      <w:proofErr w:type="spellStart"/>
      <w:r w:rsidR="00B02AEA">
        <w:rPr>
          <w:rFonts w:ascii="Times New Roman" w:eastAsia="Calibri" w:hAnsi="Times New Roman" w:cs="Times New Roman"/>
          <w:sz w:val="24"/>
          <w:szCs w:val="24"/>
        </w:rPr>
        <w:t>andco</w:t>
      </w:r>
      <w:proofErr w:type="spellEnd"/>
      <w:r w:rsidR="00B02AEA">
        <w:rPr>
          <w:rFonts w:ascii="Times New Roman" w:eastAsia="Calibri" w:hAnsi="Times New Roman" w:cs="Times New Roman"/>
          <w:sz w:val="24"/>
          <w:szCs w:val="24"/>
        </w:rPr>
        <w:t xml:space="preserve">”, is intentionally used by the author to preserve the natural linguistic norm among the Yoruba people depicted in the literary text. Although the word may not be satisfactorily linguistically </w:t>
      </w:r>
      <w:proofErr w:type="spellStart"/>
      <w:r w:rsidR="00B02AEA">
        <w:rPr>
          <w:rFonts w:ascii="Times New Roman" w:eastAsia="Calibri" w:hAnsi="Times New Roman" w:cs="Times New Roman"/>
          <w:sz w:val="24"/>
          <w:szCs w:val="24"/>
        </w:rPr>
        <w:t>analysed</w:t>
      </w:r>
      <w:proofErr w:type="spellEnd"/>
      <w:r w:rsidR="00B02AEA">
        <w:rPr>
          <w:rFonts w:ascii="Times New Roman" w:eastAsia="Calibri" w:hAnsi="Times New Roman" w:cs="Times New Roman"/>
          <w:sz w:val="24"/>
          <w:szCs w:val="24"/>
        </w:rPr>
        <w:t xml:space="preserve"> as an English word, it is however generally used in both English and Yoruba conversations of the Yoruba of Nigeria. The writer could have used the English word “uniform” in its stead but decided not to perhaps due to the multiplicity of meaning in the latter.</w:t>
      </w:r>
    </w:p>
    <w:p w:rsidR="001378F3" w:rsidRPr="001378F3" w:rsidRDefault="001378F3" w:rsidP="001378F3">
      <w:pPr>
        <w:spacing w:after="0" w:line="240" w:lineRule="auto"/>
        <w:ind w:right="86" w:firstLine="720"/>
        <w:contextualSpacing/>
        <w:jc w:val="both"/>
        <w:rPr>
          <w:rFonts w:ascii="Times New Roman" w:eastAsia="Calibri" w:hAnsi="Times New Roman" w:cs="Times New Roman"/>
          <w:sz w:val="24"/>
          <w:szCs w:val="24"/>
        </w:rPr>
      </w:pPr>
    </w:p>
    <w:p w:rsidR="001378F3" w:rsidRPr="001378F3" w:rsidRDefault="001378F3" w:rsidP="001378F3">
      <w:pPr>
        <w:spacing w:after="0" w:line="240" w:lineRule="auto"/>
        <w:ind w:right="86"/>
        <w:contextualSpacing/>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Code-mixing</w:t>
      </w:r>
    </w:p>
    <w:p w:rsidR="001378F3" w:rsidRPr="001378F3" w:rsidRDefault="001378F3" w:rsidP="001378F3">
      <w:pPr>
        <w:spacing w:after="0" w:line="240" w:lineRule="auto"/>
        <w:ind w:right="86" w:firstLine="720"/>
        <w:contextualSpacing/>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also frequently deploys code-mixing in the literary text. According to </w:t>
      </w:r>
      <w:proofErr w:type="spellStart"/>
      <w:r w:rsidRPr="001378F3">
        <w:rPr>
          <w:rFonts w:ascii="Times New Roman" w:eastAsia="Calibri" w:hAnsi="Times New Roman" w:cs="Times New Roman"/>
          <w:sz w:val="24"/>
          <w:szCs w:val="24"/>
        </w:rPr>
        <w:t>Essien</w:t>
      </w:r>
      <w:proofErr w:type="spellEnd"/>
      <w:r w:rsidRPr="001378F3">
        <w:rPr>
          <w:rFonts w:ascii="Times New Roman" w:eastAsia="Calibri" w:hAnsi="Times New Roman" w:cs="Times New Roman"/>
          <w:sz w:val="24"/>
          <w:szCs w:val="24"/>
        </w:rPr>
        <w:t xml:space="preserve"> (1997:271), code-mixing is the formation of an expression through linguistic items from two different languages. The omniscient narrator and characters in the literary text freely code-mix English and Yoruba. Of course, through this, one can say that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paints a picture of naturally-occurring language use among Yoruba speakers since </w:t>
      </w:r>
      <w:proofErr w:type="gramStart"/>
      <w:r w:rsidRPr="001378F3">
        <w:rPr>
          <w:rFonts w:ascii="Times New Roman" w:eastAsia="Calibri" w:hAnsi="Times New Roman" w:cs="Times New Roman"/>
          <w:sz w:val="24"/>
          <w:szCs w:val="24"/>
        </w:rPr>
        <w:t>they</w:t>
      </w:r>
      <w:proofErr w:type="gramEnd"/>
      <w:r w:rsidRPr="001378F3">
        <w:rPr>
          <w:rFonts w:ascii="Times New Roman" w:eastAsia="Calibri" w:hAnsi="Times New Roman" w:cs="Times New Roman"/>
          <w:sz w:val="24"/>
          <w:szCs w:val="24"/>
        </w:rPr>
        <w:t xml:space="preserve"> often typically code-mix for various reasons such as lack of adequate English equivalent for some Yoruba words, mental laziness and stylistic preference, among others. Below are instances of code-mixing in the novel:</w:t>
      </w:r>
    </w:p>
    <w:p w:rsidR="001378F3" w:rsidRPr="001378F3" w:rsidRDefault="001378F3" w:rsidP="001378F3">
      <w:pPr>
        <w:numPr>
          <w:ilvl w:val="0"/>
          <w:numId w:val="10"/>
        </w:numPr>
        <w:spacing w:after="0" w:line="240" w:lineRule="auto"/>
        <w:ind w:right="86"/>
        <w:contextualSpacing/>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Fasila</w:t>
      </w:r>
      <w:proofErr w:type="spellEnd"/>
      <w:r w:rsidRPr="001378F3">
        <w:rPr>
          <w:rFonts w:ascii="Times New Roman" w:eastAsia="Calibri" w:hAnsi="Times New Roman" w:cs="Times New Roman"/>
          <w:sz w:val="24"/>
          <w:szCs w:val="24"/>
        </w:rPr>
        <w:t xml:space="preserve"> entered the 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de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and stood there (12)</w:t>
      </w:r>
    </w:p>
    <w:p w:rsidR="001378F3" w:rsidRPr="001378F3" w:rsidRDefault="001378F3" w:rsidP="001378F3">
      <w:pPr>
        <w:numPr>
          <w:ilvl w:val="0"/>
          <w:numId w:val="10"/>
        </w:numPr>
        <w:spacing w:after="0" w:line="240" w:lineRule="auto"/>
        <w:ind w:right="86"/>
        <w:contextualSpacing/>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Iya</w:t>
      </w:r>
      <w:proofErr w:type="spellEnd"/>
      <w:r w:rsidRPr="001378F3">
        <w:rPr>
          <w:rFonts w:ascii="Times New Roman" w:eastAsia="Calibri" w:hAnsi="Times New Roman" w:cs="Times New Roman"/>
          <w:sz w:val="24"/>
          <w:szCs w:val="24"/>
        </w:rPr>
        <w:t xml:space="preserve">, I could not get the </w:t>
      </w:r>
      <w:proofErr w:type="spellStart"/>
      <w:r w:rsidRPr="001378F3">
        <w:rPr>
          <w:rFonts w:ascii="Times New Roman" w:eastAsia="Calibri" w:hAnsi="Times New Roman" w:cs="Times New Roman"/>
          <w:sz w:val="24"/>
          <w:szCs w:val="24"/>
        </w:rPr>
        <w:t>agbo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mo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la</w:t>
      </w:r>
      <w:proofErr w:type="spellEnd"/>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leaf (13)</w:t>
      </w:r>
    </w:p>
    <w:p w:rsidR="001378F3" w:rsidRPr="001378F3" w:rsidRDefault="001378F3" w:rsidP="001378F3">
      <w:pPr>
        <w:numPr>
          <w:ilvl w:val="0"/>
          <w:numId w:val="10"/>
        </w:num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You want to turn the child into an </w:t>
      </w:r>
      <w:proofErr w:type="spellStart"/>
      <w:r w:rsidRPr="001378F3">
        <w:rPr>
          <w:rFonts w:ascii="Times New Roman" w:eastAsia="Calibri" w:hAnsi="Times New Roman" w:cs="Times New Roman"/>
          <w:sz w:val="24"/>
          <w:szCs w:val="24"/>
        </w:rPr>
        <w:t>olo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ri</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buru</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ku</w:t>
      </w:r>
      <w:proofErr w:type="spellEnd"/>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(14)</w:t>
      </w:r>
    </w:p>
    <w:p w:rsidR="001378F3" w:rsidRPr="001378F3" w:rsidRDefault="001378F3" w:rsidP="001378F3">
      <w:pPr>
        <w:numPr>
          <w:ilvl w:val="0"/>
          <w:numId w:val="10"/>
        </w:numPr>
        <w:spacing w:after="0" w:line="240" w:lineRule="auto"/>
        <w:rPr>
          <w:rFonts w:ascii="Times New Roman" w:eastAsia="Calibri" w:hAnsi="Times New Roman" w:cs="Times New Roman"/>
        </w:rPr>
      </w:pPr>
      <w:r w:rsidRPr="001378F3">
        <w:rPr>
          <w:rFonts w:ascii="Times New Roman" w:eastAsia="Calibri" w:hAnsi="Times New Roman" w:cs="Times New Roman"/>
        </w:rPr>
        <w:t xml:space="preserve"> How can she beat you because oil from </w:t>
      </w:r>
      <w:proofErr w:type="spellStart"/>
      <w:r w:rsidRPr="001378F3">
        <w:rPr>
          <w:rFonts w:ascii="Times New Roman" w:eastAsia="Calibri" w:hAnsi="Times New Roman" w:cs="Times New Roman"/>
        </w:rPr>
        <w:t>a</w:t>
      </w:r>
      <w:r w:rsidR="00001A1A">
        <w:rPr>
          <w:rFonts w:ascii="Times New Roman" w:eastAsia="Calibri" w:hAnsi="Times New Roman" w:cs="Times New Roman"/>
        </w:rPr>
        <w:t>̀</w:t>
      </w:r>
      <w:r w:rsidRPr="001378F3">
        <w:rPr>
          <w:rFonts w:ascii="Times New Roman" w:eastAsia="Calibri" w:hAnsi="Times New Roman" w:cs="Times New Roman"/>
        </w:rPr>
        <w:t>ka</w:t>
      </w:r>
      <w:r w:rsidR="00001A1A">
        <w:rPr>
          <w:rFonts w:ascii="Times New Roman" w:eastAsia="Calibri" w:hAnsi="Times New Roman" w:cs="Times New Roman"/>
        </w:rPr>
        <w:t>̀</w:t>
      </w:r>
      <w:r w:rsidRPr="001378F3">
        <w:rPr>
          <w:rFonts w:ascii="Times New Roman" w:eastAsia="Calibri" w:hAnsi="Times New Roman" w:cs="Times New Roman"/>
        </w:rPr>
        <w:t>ra</w:t>
      </w:r>
      <w:proofErr w:type="spellEnd"/>
      <w:r w:rsidR="00001A1A">
        <w:rPr>
          <w:rFonts w:ascii="Times New Roman" w:eastAsia="Calibri" w:hAnsi="Times New Roman" w:cs="Times New Roman"/>
        </w:rPr>
        <w:t>̀</w:t>
      </w:r>
      <w:r w:rsidRPr="001378F3">
        <w:rPr>
          <w:rFonts w:ascii="Times New Roman" w:eastAsia="Calibri" w:hAnsi="Times New Roman" w:cs="Times New Roman"/>
        </w:rPr>
        <w:t xml:space="preserve"> stained your book? (23)</w:t>
      </w:r>
    </w:p>
    <w:p w:rsidR="001378F3" w:rsidRPr="001378F3" w:rsidRDefault="001378F3" w:rsidP="001378F3">
      <w:pPr>
        <w:numPr>
          <w:ilvl w:val="0"/>
          <w:numId w:val="10"/>
        </w:numPr>
        <w:spacing w:after="0" w:line="240" w:lineRule="auto"/>
        <w:rPr>
          <w:rFonts w:ascii="Times New Roman" w:eastAsia="Calibri" w:hAnsi="Times New Roman" w:cs="Times New Roman"/>
        </w:rPr>
      </w:pPr>
      <w:r w:rsidRPr="001378F3">
        <w:rPr>
          <w:rFonts w:ascii="Times New Roman" w:eastAsia="Calibri" w:hAnsi="Times New Roman" w:cs="Times New Roman"/>
        </w:rPr>
        <w:t xml:space="preserve">Tell us why you are shedding tears like </w:t>
      </w:r>
      <w:proofErr w:type="spellStart"/>
      <w:r w:rsidRPr="001378F3">
        <w:rPr>
          <w:rFonts w:ascii="Times New Roman" w:eastAsia="Calibri" w:hAnsi="Times New Roman" w:cs="Times New Roman"/>
        </w:rPr>
        <w:t>ebo</w:t>
      </w:r>
      <w:r w:rsidR="00001A1A">
        <w:rPr>
          <w:rFonts w:ascii="Times New Roman" w:eastAsia="Calibri" w:hAnsi="Times New Roman" w:cs="Times New Roman"/>
        </w:rPr>
        <w:t>̀</w:t>
      </w:r>
      <w:r w:rsidRPr="001378F3">
        <w:rPr>
          <w:rFonts w:ascii="Times New Roman" w:eastAsia="Calibri" w:hAnsi="Times New Roman" w:cs="Times New Roman"/>
        </w:rPr>
        <w:t>lo</w:t>
      </w:r>
      <w:proofErr w:type="spellEnd"/>
      <w:r w:rsidR="00001A1A">
        <w:rPr>
          <w:rFonts w:ascii="Times New Roman" w:eastAsia="Calibri" w:hAnsi="Times New Roman" w:cs="Times New Roman"/>
        </w:rPr>
        <w:t>̀</w:t>
      </w:r>
      <w:r w:rsidRPr="001378F3">
        <w:rPr>
          <w:rFonts w:ascii="Times New Roman" w:eastAsia="Calibri" w:hAnsi="Times New Roman" w:cs="Times New Roman"/>
        </w:rPr>
        <w:t xml:space="preserve"> vegetables (43)</w:t>
      </w:r>
    </w:p>
    <w:p w:rsidR="001378F3" w:rsidRPr="001378F3" w:rsidRDefault="001378F3" w:rsidP="001378F3">
      <w:pPr>
        <w:numPr>
          <w:ilvl w:val="0"/>
          <w:numId w:val="10"/>
        </w:numPr>
        <w:spacing w:after="0" w:line="240" w:lineRule="auto"/>
        <w:rPr>
          <w:rFonts w:ascii="Times New Roman" w:eastAsia="Calibri" w:hAnsi="Times New Roman" w:cs="Times New Roman"/>
        </w:rPr>
      </w:pPr>
      <w:r w:rsidRPr="001378F3">
        <w:rPr>
          <w:rFonts w:ascii="Times New Roman" w:eastAsia="Calibri" w:hAnsi="Times New Roman" w:cs="Times New Roman"/>
        </w:rPr>
        <w:t xml:space="preserve">That evening, the </w:t>
      </w:r>
      <w:proofErr w:type="spellStart"/>
      <w:r w:rsidRPr="001378F3">
        <w:rPr>
          <w:rFonts w:ascii="Times New Roman" w:eastAsia="Calibri" w:hAnsi="Times New Roman" w:cs="Times New Roman"/>
        </w:rPr>
        <w:t>olo</w:t>
      </w:r>
      <w:r w:rsidR="00001A1A">
        <w:rPr>
          <w:rFonts w:ascii="Times New Roman" w:eastAsia="Calibri" w:hAnsi="Times New Roman" w:cs="Times New Roman"/>
        </w:rPr>
        <w:t>́</w:t>
      </w:r>
      <w:r w:rsidRPr="001378F3">
        <w:rPr>
          <w:rFonts w:ascii="Times New Roman" w:eastAsia="Calibri" w:hAnsi="Times New Roman" w:cs="Times New Roman"/>
        </w:rPr>
        <w:t>bi</w:t>
      </w:r>
      <w:r w:rsidR="00001A1A">
        <w:rPr>
          <w:rFonts w:ascii="Times New Roman" w:eastAsia="Calibri" w:hAnsi="Times New Roman" w:cs="Times New Roman"/>
        </w:rPr>
        <w:t>̀</w:t>
      </w:r>
      <w:r w:rsidRPr="001378F3">
        <w:rPr>
          <w:rFonts w:ascii="Times New Roman" w:eastAsia="Calibri" w:hAnsi="Times New Roman" w:cs="Times New Roman"/>
        </w:rPr>
        <w:t>nrin-ile</w:t>
      </w:r>
      <w:proofErr w:type="spellEnd"/>
      <w:r w:rsidR="00001A1A">
        <w:rPr>
          <w:rFonts w:ascii="Times New Roman" w:eastAsia="Calibri" w:hAnsi="Times New Roman" w:cs="Times New Roman"/>
        </w:rPr>
        <w:t>́</w:t>
      </w:r>
      <w:r w:rsidRPr="001378F3">
        <w:rPr>
          <w:rFonts w:ascii="Times New Roman" w:eastAsia="Calibri" w:hAnsi="Times New Roman" w:cs="Times New Roman"/>
        </w:rPr>
        <w:t xml:space="preserve"> met once (59)</w:t>
      </w: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As can be seen from the examples above, Yoruba words are frequently inserted into English expressions and sentences in the novel. The most lucid for this stylistic decision by the author may not be unconnected with the difficulty or impossibility of finding English lexical equivalents for the words as in the cases of “</w:t>
      </w:r>
      <w:proofErr w:type="spellStart"/>
      <w:r w:rsidRPr="001378F3">
        <w:rPr>
          <w:rFonts w:ascii="Times New Roman" w:eastAsia="Calibri" w:hAnsi="Times New Roman" w:cs="Times New Roman"/>
          <w:sz w:val="24"/>
          <w:szCs w:val="24"/>
        </w:rPr>
        <w:t>agbomola</w:t>
      </w:r>
      <w:proofErr w:type="spellEnd"/>
      <w:r w:rsidRPr="001378F3">
        <w:rPr>
          <w:rFonts w:ascii="Times New Roman" w:eastAsia="Calibri" w:hAnsi="Times New Roman" w:cs="Times New Roman"/>
          <w:sz w:val="24"/>
          <w:szCs w:val="24"/>
        </w:rPr>
        <w:t>”, “</w:t>
      </w:r>
      <w:proofErr w:type="spellStart"/>
      <w:r w:rsidRPr="001378F3">
        <w:rPr>
          <w:rFonts w:ascii="Times New Roman" w:eastAsia="Calibri" w:hAnsi="Times New Roman" w:cs="Times New Roman"/>
          <w:sz w:val="24"/>
          <w:szCs w:val="24"/>
        </w:rPr>
        <w:t>ebolo</w:t>
      </w:r>
      <w:proofErr w:type="spellEnd"/>
      <w:r w:rsidRPr="001378F3">
        <w:rPr>
          <w:rFonts w:ascii="Times New Roman" w:eastAsia="Calibri" w:hAnsi="Times New Roman" w:cs="Times New Roman"/>
          <w:sz w:val="24"/>
          <w:szCs w:val="24"/>
        </w:rPr>
        <w:t>” and “</w:t>
      </w:r>
      <w:proofErr w:type="spellStart"/>
      <w:r w:rsidRPr="001378F3">
        <w:rPr>
          <w:rFonts w:ascii="Times New Roman" w:eastAsia="Calibri" w:hAnsi="Times New Roman" w:cs="Times New Roman"/>
          <w:sz w:val="24"/>
          <w:szCs w:val="24"/>
        </w:rPr>
        <w:t>olobirin-ile</w:t>
      </w:r>
      <w:proofErr w:type="spellEnd"/>
      <w:r w:rsidRPr="001378F3">
        <w:rPr>
          <w:rFonts w:ascii="Times New Roman" w:eastAsia="Calibri" w:hAnsi="Times New Roman" w:cs="Times New Roman"/>
          <w:sz w:val="24"/>
          <w:szCs w:val="24"/>
        </w:rPr>
        <w:t>” in the examples above. Of course, there is also the intention of the author to mark Yoruba identity through the linguistic choice.</w:t>
      </w: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Proverbs</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Proverbs are wise sayings that address the heart of discourse in any given context truthfully and objectively (</w:t>
      </w:r>
      <w:proofErr w:type="spellStart"/>
      <w:r w:rsidRPr="001378F3">
        <w:rPr>
          <w:rFonts w:ascii="Times New Roman" w:eastAsia="Calibri" w:hAnsi="Times New Roman" w:cs="Times New Roman"/>
          <w:sz w:val="24"/>
          <w:szCs w:val="24"/>
        </w:rPr>
        <w:t>Adedimeji</w:t>
      </w:r>
      <w:proofErr w:type="spellEnd"/>
      <w:r w:rsidRPr="001378F3">
        <w:rPr>
          <w:rFonts w:ascii="Times New Roman" w:eastAsia="Calibri" w:hAnsi="Times New Roman" w:cs="Times New Roman"/>
          <w:sz w:val="24"/>
          <w:szCs w:val="24"/>
        </w:rPr>
        <w:t xml:space="preserve">, 2009). Coker and Coker (2008:49) state that “Yoruba proverbs are replete in philosophy and ethics”. This explains the premium placed on proverbs among the Yoruba, as they are used to giving philosophical tones to important issues.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exhibits unusual </w:t>
      </w:r>
      <w:proofErr w:type="spellStart"/>
      <w:r w:rsidRPr="001378F3">
        <w:rPr>
          <w:rFonts w:ascii="Times New Roman" w:eastAsia="Calibri" w:hAnsi="Times New Roman" w:cs="Times New Roman"/>
          <w:sz w:val="24"/>
          <w:szCs w:val="24"/>
        </w:rPr>
        <w:t>candour</w:t>
      </w:r>
      <w:proofErr w:type="spellEnd"/>
      <w:r w:rsidRPr="001378F3">
        <w:rPr>
          <w:rFonts w:ascii="Times New Roman" w:eastAsia="Calibri" w:hAnsi="Times New Roman" w:cs="Times New Roman"/>
          <w:sz w:val="24"/>
          <w:szCs w:val="24"/>
        </w:rPr>
        <w:t xml:space="preserve"> in using Yoruba proverbs more unlike her generation of Yoruba </w:t>
      </w:r>
      <w:r w:rsidRPr="001378F3">
        <w:rPr>
          <w:rFonts w:ascii="Times New Roman" w:eastAsia="Calibri" w:hAnsi="Times New Roman" w:cs="Times New Roman"/>
          <w:sz w:val="24"/>
          <w:szCs w:val="24"/>
        </w:rPr>
        <w:lastRenderedPageBreak/>
        <w:t>speakers as she generously deploys Yoruba proverbs in her work. Apart from the examples of proverbs cited under translation, there are other numerous proverbs used by the writer:</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What’s scalding your hands so much that you need to put it down</w:t>
      </w:r>
      <w:proofErr w:type="gramStart"/>
      <w:r w:rsidRPr="001378F3">
        <w:rPr>
          <w:rFonts w:ascii="Times New Roman" w:eastAsia="Calibri" w:hAnsi="Times New Roman" w:cs="Times New Roman"/>
          <w:sz w:val="24"/>
          <w:szCs w:val="24"/>
        </w:rPr>
        <w:t>…</w:t>
      </w:r>
      <w:proofErr w:type="gramEnd"/>
      <w:r w:rsidRPr="001378F3">
        <w:rPr>
          <w:rFonts w:ascii="Times New Roman" w:eastAsia="Calibri" w:hAnsi="Times New Roman" w:cs="Times New Roman"/>
          <w:sz w:val="24"/>
          <w:szCs w:val="24"/>
        </w:rPr>
        <w:t xml:space="preserve"> (62)</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if a person is crying, the person can still see (70)</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If the farm is not far, how can the </w:t>
      </w:r>
      <w:proofErr w:type="spellStart"/>
      <w:r w:rsidRPr="001378F3">
        <w:rPr>
          <w:rFonts w:ascii="Times New Roman" w:eastAsia="Calibri" w:hAnsi="Times New Roman" w:cs="Times New Roman"/>
          <w:sz w:val="24"/>
          <w:szCs w:val="24"/>
        </w:rPr>
        <w:t>okro</w:t>
      </w:r>
      <w:proofErr w:type="spellEnd"/>
      <w:r w:rsidRPr="001378F3">
        <w:rPr>
          <w:rFonts w:ascii="Times New Roman" w:eastAsia="Calibri" w:hAnsi="Times New Roman" w:cs="Times New Roman"/>
          <w:sz w:val="24"/>
          <w:szCs w:val="24"/>
        </w:rPr>
        <w:t xml:space="preserve"> become overripe (72)</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If you don’t want a long pointed stick to be driven into your eye, you start shouting about it from a distance (73)</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 matter cannot be so hard that we would use a knife to cut through it. (75)</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wind has blown and we have seen the anus of the chicken (80)</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We cannot fear the vagina so much that we fuck it at the sides (82)</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Everything in this world may change but ‘this is the way I will do my thing’ does not change (91)</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When a child is cutting a tree in the forest, it is only an elder that knows which direction it would fall (110)</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vagina says she can trust the penis in all things but it can never see her and look away (123)</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listed proverbs are used to engage critical issues in the text and give a clear Yoruba colour to the work. For instance, the proverb on page 62 indicated above was used by </w:t>
      </w:r>
      <w:proofErr w:type="spellStart"/>
      <w:r w:rsidRPr="001378F3">
        <w:rPr>
          <w:rFonts w:ascii="Times New Roman" w:eastAsia="Calibri" w:hAnsi="Times New Roman" w:cs="Times New Roman"/>
          <w:sz w:val="24"/>
          <w:szCs w:val="24"/>
        </w:rPr>
        <w:t>Motara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Alhaji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Arigbabuwo’s</w:t>
      </w:r>
      <w:proofErr w:type="spellEnd"/>
      <w:r w:rsidRPr="001378F3">
        <w:rPr>
          <w:rFonts w:ascii="Times New Roman" w:eastAsia="Calibri" w:hAnsi="Times New Roman" w:cs="Times New Roman"/>
          <w:sz w:val="24"/>
          <w:szCs w:val="24"/>
        </w:rPr>
        <w:t xml:space="preserve"> first wife to scold </w:t>
      </w:r>
      <w:proofErr w:type="spellStart"/>
      <w:r w:rsidRPr="001378F3">
        <w:rPr>
          <w:rFonts w:ascii="Times New Roman" w:eastAsia="Calibri" w:hAnsi="Times New Roman" w:cs="Times New Roman"/>
          <w:sz w:val="24"/>
          <w:szCs w:val="24"/>
        </w:rPr>
        <w:t>Kudi</w:t>
      </w:r>
      <w:proofErr w:type="spellEnd"/>
      <w:r w:rsidRPr="001378F3">
        <w:rPr>
          <w:rFonts w:ascii="Times New Roman" w:eastAsia="Calibri" w:hAnsi="Times New Roman" w:cs="Times New Roman"/>
          <w:sz w:val="24"/>
          <w:szCs w:val="24"/>
        </w:rPr>
        <w:t xml:space="preserve">, the mother to </w:t>
      </w:r>
      <w:proofErr w:type="spellStart"/>
      <w:r w:rsidRPr="001378F3">
        <w:rPr>
          <w:rFonts w:ascii="Times New Roman" w:eastAsia="Calibri" w:hAnsi="Times New Roman" w:cs="Times New Roman"/>
          <w:sz w:val="24"/>
          <w:szCs w:val="24"/>
        </w:rPr>
        <w:t>Mulika</w:t>
      </w:r>
      <w:proofErr w:type="spellEnd"/>
      <w:r w:rsidRPr="001378F3">
        <w:rPr>
          <w:rFonts w:ascii="Times New Roman" w:eastAsia="Calibri" w:hAnsi="Times New Roman" w:cs="Times New Roman"/>
          <w:sz w:val="24"/>
          <w:szCs w:val="24"/>
        </w:rPr>
        <w:t xml:space="preserve">, who was impregnated by </w:t>
      </w:r>
      <w:proofErr w:type="spellStart"/>
      <w:r w:rsidRPr="001378F3">
        <w:rPr>
          <w:rFonts w:ascii="Times New Roman" w:eastAsia="Calibri" w:hAnsi="Times New Roman" w:cs="Times New Roman"/>
          <w:sz w:val="24"/>
          <w:szCs w:val="24"/>
        </w:rPr>
        <w:t>Motara’s</w:t>
      </w:r>
      <w:proofErr w:type="spellEnd"/>
      <w:r w:rsidRPr="001378F3">
        <w:rPr>
          <w:rFonts w:ascii="Times New Roman" w:eastAsia="Calibri" w:hAnsi="Times New Roman" w:cs="Times New Roman"/>
          <w:sz w:val="24"/>
          <w:szCs w:val="24"/>
        </w:rPr>
        <w:t xml:space="preserve"> son, </w:t>
      </w:r>
      <w:proofErr w:type="spellStart"/>
      <w:r w:rsidRPr="001378F3">
        <w:rPr>
          <w:rFonts w:ascii="Times New Roman" w:eastAsia="Calibri" w:hAnsi="Times New Roman" w:cs="Times New Roman"/>
          <w:sz w:val="24"/>
          <w:szCs w:val="24"/>
        </w:rPr>
        <w:t>Rafiu</w:t>
      </w:r>
      <w:proofErr w:type="spellEnd"/>
      <w:r w:rsidRPr="001378F3">
        <w:rPr>
          <w:rFonts w:ascii="Times New Roman" w:eastAsia="Calibri" w:hAnsi="Times New Roman" w:cs="Times New Roman"/>
          <w:sz w:val="24"/>
          <w:szCs w:val="24"/>
        </w:rPr>
        <w:t xml:space="preserve">. The proverb was used by </w:t>
      </w:r>
      <w:proofErr w:type="spellStart"/>
      <w:r w:rsidRPr="001378F3">
        <w:rPr>
          <w:rFonts w:ascii="Times New Roman" w:eastAsia="Calibri" w:hAnsi="Times New Roman" w:cs="Times New Roman"/>
          <w:sz w:val="24"/>
          <w:szCs w:val="24"/>
        </w:rPr>
        <w:t>Motara</w:t>
      </w:r>
      <w:proofErr w:type="spellEnd"/>
      <w:r w:rsidRPr="001378F3">
        <w:rPr>
          <w:rFonts w:ascii="Times New Roman" w:eastAsia="Calibri" w:hAnsi="Times New Roman" w:cs="Times New Roman"/>
          <w:sz w:val="24"/>
          <w:szCs w:val="24"/>
        </w:rPr>
        <w:t xml:space="preserve"> to interrogate why </w:t>
      </w:r>
      <w:proofErr w:type="spellStart"/>
      <w:r w:rsidRPr="001378F3">
        <w:rPr>
          <w:rFonts w:ascii="Times New Roman" w:eastAsia="Calibri" w:hAnsi="Times New Roman" w:cs="Times New Roman"/>
          <w:sz w:val="24"/>
          <w:szCs w:val="24"/>
        </w:rPr>
        <w:t>Kudi</w:t>
      </w:r>
      <w:proofErr w:type="spellEnd"/>
      <w:r w:rsidRPr="001378F3">
        <w:rPr>
          <w:rFonts w:ascii="Times New Roman" w:eastAsia="Calibri" w:hAnsi="Times New Roman" w:cs="Times New Roman"/>
          <w:sz w:val="24"/>
          <w:szCs w:val="24"/>
        </w:rPr>
        <w:t xml:space="preserve"> would violate the Yoruba principle of greeting first in any physical or communicative contact. Similarly, as other proverbs do, the proverb “When a child is cutting a tree in the forest, it is only an elder that knows which direction it would fall” is used to draw attention to the critical fact that </w:t>
      </w:r>
      <w:proofErr w:type="spellStart"/>
      <w:r w:rsidRPr="001378F3">
        <w:rPr>
          <w:rFonts w:ascii="Times New Roman" w:eastAsia="Calibri" w:hAnsi="Times New Roman" w:cs="Times New Roman"/>
          <w:sz w:val="24"/>
          <w:szCs w:val="24"/>
        </w:rPr>
        <w:t>th</w:t>
      </w:r>
      <w:proofErr w:type="spellEnd"/>
      <w:r w:rsidRPr="001378F3">
        <w:rPr>
          <w:rFonts w:ascii="Times New Roman" w:eastAsia="Calibri" w:hAnsi="Times New Roman" w:cs="Times New Roman"/>
          <w:sz w:val="24"/>
          <w:szCs w:val="24"/>
        </w:rPr>
        <w:t xml:space="preserve"> young cannot think, imagine and discern as much as the elderly. The proverb was actually used by Baba n’ sale, </w:t>
      </w:r>
      <w:proofErr w:type="gramStart"/>
      <w:r w:rsidRPr="001378F3">
        <w:rPr>
          <w:rFonts w:ascii="Times New Roman" w:eastAsia="Calibri" w:hAnsi="Times New Roman" w:cs="Times New Roman"/>
          <w:sz w:val="24"/>
          <w:szCs w:val="24"/>
        </w:rPr>
        <w:t>who</w:t>
      </w:r>
      <w:proofErr w:type="gramEnd"/>
      <w:r w:rsidRPr="001378F3">
        <w:rPr>
          <w:rFonts w:ascii="Times New Roman" w:eastAsia="Calibri" w:hAnsi="Times New Roman" w:cs="Times New Roman"/>
          <w:sz w:val="24"/>
          <w:szCs w:val="24"/>
        </w:rPr>
        <w:t xml:space="preserve"> represents the most elderly male figure in the text. </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While many of the proverbs are generally used to engage salient issues, some are also used to portray the Yoruba culture and people’s tendency to engage in lewd talks. Many of the proverbs have sexual associations showing that the Yoruba are free to draw from sexual images in order to interrogate issues. For instance, the proverb “We cannot fear the vagina so much that we fuck it at the sides” invokes intense sexual sensibility. The two most important words in the proverb “vagina” and “fuck” are vulgar words which in the general sense are expected to be avoided or at least substituted with euphemistic forms in a public civil discourse in the modern society, but are used explicitly in the literary discourse of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Another example is found in the last proverb in the proverbs listed above. What this points to is that the traditional Yoruba discourse which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imposes on her English literary discourse does not shy away from invoking sexual imagery in communicative events.</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Incantatory Discourse</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Drawing greatly from Yoruba </w:t>
      </w:r>
      <w:proofErr w:type="spellStart"/>
      <w:r w:rsidRPr="001378F3">
        <w:rPr>
          <w:rFonts w:ascii="Times New Roman" w:eastAsia="Calibri" w:hAnsi="Times New Roman" w:cs="Times New Roman"/>
          <w:sz w:val="24"/>
          <w:szCs w:val="24"/>
        </w:rPr>
        <w:t>orature</w:t>
      </w:r>
      <w:proofErr w:type="spellEnd"/>
      <w:r w:rsidRPr="001378F3">
        <w:rPr>
          <w:rFonts w:ascii="Times New Roman" w:eastAsia="Calibri" w:hAnsi="Times New Roman" w:cs="Times New Roman"/>
          <w:sz w:val="24"/>
          <w:szCs w:val="24"/>
        </w:rPr>
        <w:t xml:space="preserve">, as evidenced in her copious use of Yoruba proverbs,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further “</w:t>
      </w:r>
      <w:proofErr w:type="spellStart"/>
      <w:r w:rsidRPr="001378F3">
        <w:rPr>
          <w:rFonts w:ascii="Times New Roman" w:eastAsia="Calibri" w:hAnsi="Times New Roman" w:cs="Times New Roman"/>
          <w:sz w:val="24"/>
          <w:szCs w:val="24"/>
        </w:rPr>
        <w:t>Yorubanises</w:t>
      </w:r>
      <w:proofErr w:type="spellEnd"/>
      <w:r w:rsidRPr="001378F3">
        <w:rPr>
          <w:rFonts w:ascii="Times New Roman" w:eastAsia="Calibri" w:hAnsi="Times New Roman" w:cs="Times New Roman"/>
          <w:sz w:val="24"/>
          <w:szCs w:val="24"/>
        </w:rPr>
        <w:t xml:space="preserve">” her discourse by using Yoruba incantations in her work. According to </w:t>
      </w:r>
      <w:proofErr w:type="spellStart"/>
      <w:r w:rsidRPr="001378F3">
        <w:rPr>
          <w:rFonts w:ascii="Times New Roman" w:eastAsia="Calibri" w:hAnsi="Times New Roman" w:cs="Times New Roman"/>
          <w:sz w:val="24"/>
          <w:szCs w:val="24"/>
        </w:rPr>
        <w:t>Olaosun</w:t>
      </w:r>
      <w:proofErr w:type="spellEnd"/>
      <w:r w:rsidRPr="001378F3">
        <w:rPr>
          <w:rFonts w:ascii="Times New Roman" w:eastAsia="Calibri" w:hAnsi="Times New Roman" w:cs="Times New Roman"/>
          <w:sz w:val="24"/>
          <w:szCs w:val="24"/>
        </w:rPr>
        <w:t xml:space="preserve"> (2011), who cites </w:t>
      </w:r>
      <w:proofErr w:type="spellStart"/>
      <w:r w:rsidRPr="001378F3">
        <w:rPr>
          <w:rFonts w:ascii="Times New Roman" w:eastAsia="Calibri" w:hAnsi="Times New Roman" w:cs="Times New Roman"/>
          <w:sz w:val="24"/>
          <w:szCs w:val="24"/>
        </w:rPr>
        <w:t>Oduyoye</w:t>
      </w:r>
      <w:proofErr w:type="spellEnd"/>
      <w:r w:rsidRPr="001378F3">
        <w:rPr>
          <w:rFonts w:ascii="Times New Roman" w:eastAsia="Calibri" w:hAnsi="Times New Roman" w:cs="Times New Roman"/>
          <w:sz w:val="24"/>
          <w:szCs w:val="24"/>
        </w:rPr>
        <w:t xml:space="preserve"> (1998:203), incantations are powerful or potent speeches or invocations that are used to wrought either positive or negative circumstances on their targets for particular reasons. </w:t>
      </w:r>
      <w:proofErr w:type="spellStart"/>
      <w:r w:rsidRPr="001378F3">
        <w:rPr>
          <w:rFonts w:ascii="Times New Roman" w:eastAsia="Calibri" w:hAnsi="Times New Roman" w:cs="Times New Roman"/>
          <w:sz w:val="24"/>
          <w:szCs w:val="24"/>
        </w:rPr>
        <w:t>Ilesanmi</w:t>
      </w:r>
      <w:proofErr w:type="spellEnd"/>
      <w:r w:rsidRPr="001378F3">
        <w:rPr>
          <w:rFonts w:ascii="Times New Roman" w:eastAsia="Calibri" w:hAnsi="Times New Roman" w:cs="Times New Roman"/>
          <w:sz w:val="24"/>
          <w:szCs w:val="24"/>
        </w:rPr>
        <w:t xml:space="preserve"> (2004) simply describes </w:t>
      </w:r>
      <w:r w:rsidRPr="001378F3">
        <w:rPr>
          <w:rFonts w:ascii="Times New Roman" w:eastAsia="Calibri" w:hAnsi="Times New Roman" w:cs="Times New Roman"/>
          <w:sz w:val="24"/>
          <w:szCs w:val="24"/>
        </w:rPr>
        <w:lastRenderedPageBreak/>
        <w:t>incantation as Yoruba poetic form that is “mythic and cultic in expectations”. The Yoruba world is such with a deep traditional orientation, where there is belief in metaphysical powers. And to invoke such metaphysical powers and forces, it is believed that one must be able to use the appropriate language which is “</w:t>
      </w:r>
      <w:proofErr w:type="spellStart"/>
      <w:r w:rsidRPr="001378F3">
        <w:rPr>
          <w:rFonts w:ascii="Times New Roman" w:eastAsia="Calibri" w:hAnsi="Times New Roman" w:cs="Times New Roman"/>
          <w:sz w:val="24"/>
          <w:szCs w:val="24"/>
        </w:rPr>
        <w:t>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fo</w:t>
      </w:r>
      <w:proofErr w:type="spellEnd"/>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incantation. Therefore, incantation is an integral part of Yoruba discourse since religion and traditional spirituality are synonymous with the Yoruba. As a cultural ambassador,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reflects this cultural propensity in </w:t>
      </w:r>
      <w:r w:rsidRPr="001378F3">
        <w:rPr>
          <w:rFonts w:ascii="Times New Roman" w:eastAsia="Calibri" w:hAnsi="Times New Roman" w:cs="Times New Roman"/>
          <w:i/>
          <w:sz w:val="24"/>
          <w:szCs w:val="24"/>
        </w:rPr>
        <w:t xml:space="preserve">Under the Brown Rusted Roofs. </w:t>
      </w:r>
      <w:r w:rsidRPr="001378F3">
        <w:rPr>
          <w:rFonts w:ascii="Times New Roman" w:eastAsia="Calibri" w:hAnsi="Times New Roman" w:cs="Times New Roman"/>
          <w:sz w:val="24"/>
          <w:szCs w:val="24"/>
        </w:rPr>
        <w:t>Below are some incantatory expressions in the</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 xml:space="preserve">text: </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curse of the </w:t>
      </w:r>
      <w:proofErr w:type="spellStart"/>
      <w:r w:rsidRPr="001378F3">
        <w:rPr>
          <w:rFonts w:ascii="Times New Roman" w:eastAsia="Calibri" w:hAnsi="Times New Roman" w:cs="Times New Roman"/>
          <w:sz w:val="24"/>
          <w:szCs w:val="24"/>
        </w:rPr>
        <w:t>okro</w:t>
      </w:r>
      <w:proofErr w:type="spellEnd"/>
      <w:r w:rsidRPr="001378F3">
        <w:rPr>
          <w:rFonts w:ascii="Times New Roman" w:eastAsia="Calibri" w:hAnsi="Times New Roman" w:cs="Times New Roman"/>
          <w:sz w:val="24"/>
          <w:szCs w:val="24"/>
        </w:rPr>
        <w:t xml:space="preserve"> does not work against the antelope (71)</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It is </w:t>
      </w:r>
      <w:proofErr w:type="spellStart"/>
      <w:r w:rsidRPr="001378F3">
        <w:rPr>
          <w:rFonts w:ascii="Times New Roman" w:eastAsia="Calibri" w:hAnsi="Times New Roman" w:cs="Times New Roman"/>
          <w:sz w:val="24"/>
          <w:szCs w:val="24"/>
        </w:rPr>
        <w:t>wa</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ha</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la</w:t>
      </w:r>
      <w:proofErr w:type="spellEnd"/>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that kills the door; swinging to and fro kills the </w:t>
      </w:r>
      <w:proofErr w:type="spellStart"/>
      <w:r w:rsidRPr="001378F3">
        <w:rPr>
          <w:rFonts w:ascii="Times New Roman" w:eastAsia="Calibri" w:hAnsi="Times New Roman" w:cs="Times New Roman"/>
          <w:sz w:val="24"/>
          <w:szCs w:val="24"/>
        </w:rPr>
        <w:t>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ran</w:t>
      </w:r>
      <w:proofErr w:type="spellEnd"/>
      <w:r w:rsidRPr="001378F3">
        <w:rPr>
          <w:rFonts w:ascii="Times New Roman" w:eastAsia="Calibri" w:hAnsi="Times New Roman" w:cs="Times New Roman"/>
          <w:sz w:val="24"/>
          <w:szCs w:val="24"/>
        </w:rPr>
        <w:t xml:space="preserve"> 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je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anybod</w:t>
      </w:r>
      <w:r w:rsidR="00001A1A">
        <w:rPr>
          <w:rFonts w:ascii="Times New Roman" w:eastAsia="Calibri" w:hAnsi="Times New Roman" w:cs="Times New Roman"/>
          <w:sz w:val="24"/>
          <w:szCs w:val="24"/>
        </w:rPr>
        <w:t xml:space="preserve">y that took my goat wants </w:t>
      </w:r>
      <w:proofErr w:type="spellStart"/>
      <w:r w:rsidR="00001A1A" w:rsidRPr="001378F3">
        <w:rPr>
          <w:rFonts w:ascii="Times New Roman" w:eastAsia="Calibri" w:hAnsi="Times New Roman" w:cs="Times New Roman"/>
          <w:sz w:val="24"/>
          <w:szCs w:val="24"/>
        </w:rPr>
        <w:t>wa</w:t>
      </w:r>
      <w:r w:rsidR="00001A1A">
        <w:rPr>
          <w:rFonts w:ascii="Times New Roman" w:eastAsia="Calibri" w:hAnsi="Times New Roman" w:cs="Times New Roman"/>
          <w:sz w:val="24"/>
          <w:szCs w:val="24"/>
        </w:rPr>
        <w:t>̀</w:t>
      </w:r>
      <w:r w:rsidR="00001A1A" w:rsidRPr="001378F3">
        <w:rPr>
          <w:rFonts w:ascii="Times New Roman" w:eastAsia="Calibri" w:hAnsi="Times New Roman" w:cs="Times New Roman"/>
          <w:sz w:val="24"/>
          <w:szCs w:val="24"/>
        </w:rPr>
        <w:t>ha</w:t>
      </w:r>
      <w:r w:rsidR="00001A1A">
        <w:rPr>
          <w:rFonts w:ascii="Times New Roman" w:eastAsia="Calibri" w:hAnsi="Times New Roman" w:cs="Times New Roman"/>
          <w:sz w:val="24"/>
          <w:szCs w:val="24"/>
        </w:rPr>
        <w:t>́</w:t>
      </w:r>
      <w:r w:rsidR="00001A1A" w:rsidRPr="001378F3">
        <w:rPr>
          <w:rFonts w:ascii="Times New Roman" w:eastAsia="Calibri" w:hAnsi="Times New Roman" w:cs="Times New Roman"/>
          <w:sz w:val="24"/>
          <w:szCs w:val="24"/>
        </w:rPr>
        <w:t>la</w:t>
      </w:r>
      <w:proofErr w:type="spellEnd"/>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on his head. (79)</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bush rat only lifts his hand in vain </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No one lifts his hands to beat </w:t>
      </w:r>
      <w:proofErr w:type="spellStart"/>
      <w:r w:rsidRPr="001378F3">
        <w:rPr>
          <w:rFonts w:ascii="Times New Roman" w:eastAsia="Calibri" w:hAnsi="Times New Roman" w:cs="Times New Roman"/>
          <w:sz w:val="24"/>
          <w:szCs w:val="24"/>
        </w:rPr>
        <w:t>faeces</w:t>
      </w:r>
      <w:proofErr w:type="spellEnd"/>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No one lifts his hand to beat urine … (102)</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O</w:t>
      </w:r>
      <w:r w:rsidR="00497A45">
        <w:rPr>
          <w:rFonts w:ascii="Times New Roman" w:eastAsia="Calibri" w:hAnsi="Times New Roman" w:cs="Times New Roman"/>
          <w:sz w:val="24"/>
          <w:szCs w:val="24"/>
        </w:rPr>
        <w:t>̩̀</w:t>
      </w:r>
      <w:proofErr w:type="spellStart"/>
      <w:r w:rsidRPr="001378F3">
        <w:rPr>
          <w:rFonts w:ascii="Times New Roman" w:eastAsia="Calibri" w:hAnsi="Times New Roman" w:cs="Times New Roman"/>
          <w:sz w:val="24"/>
          <w:szCs w:val="24"/>
        </w:rPr>
        <w:t>ru</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nmi</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la</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gbo</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nni</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re</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gu</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n</w:t>
      </w:r>
      <w:proofErr w:type="spellEnd"/>
      <w:r w:rsidRPr="001378F3">
        <w:rPr>
          <w:rFonts w:ascii="Times New Roman" w:eastAsia="Calibri" w:hAnsi="Times New Roman" w:cs="Times New Roman"/>
          <w:sz w:val="24"/>
          <w:szCs w:val="24"/>
        </w:rPr>
        <w:t xml:space="preserve">, father of </w:t>
      </w:r>
      <w:proofErr w:type="spellStart"/>
      <w:r w:rsidRPr="001378F3">
        <w:rPr>
          <w:rFonts w:ascii="Times New Roman" w:eastAsia="Calibri" w:hAnsi="Times New Roman" w:cs="Times New Roman"/>
          <w:sz w:val="24"/>
          <w:szCs w:val="24"/>
        </w:rPr>
        <w:t>Ifa</w:t>
      </w:r>
      <w:proofErr w:type="spellEnd"/>
      <w:r w:rsidR="00497A45">
        <w:rPr>
          <w:rFonts w:ascii="Times New Roman" w:eastAsia="Calibri" w:hAnsi="Times New Roman" w:cs="Times New Roman"/>
          <w:sz w:val="24"/>
          <w:szCs w:val="24"/>
        </w:rPr>
        <w:t>́</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Ifa</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Olo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kun</w:t>
      </w:r>
      <w:proofErr w:type="spellEnd"/>
      <w:r w:rsidRPr="001378F3">
        <w:rPr>
          <w:rFonts w:ascii="Times New Roman" w:eastAsia="Calibri" w:hAnsi="Times New Roman" w:cs="Times New Roman"/>
          <w:sz w:val="24"/>
          <w:szCs w:val="24"/>
        </w:rPr>
        <w:t xml:space="preserve"> who turns problems into joy</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Front of </w:t>
      </w:r>
      <w:proofErr w:type="spellStart"/>
      <w:r w:rsidRPr="001378F3">
        <w:rPr>
          <w:rFonts w:ascii="Times New Roman" w:eastAsia="Calibri" w:hAnsi="Times New Roman" w:cs="Times New Roman"/>
          <w:sz w:val="24"/>
          <w:szCs w:val="24"/>
        </w:rPr>
        <w:t>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po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n</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ifa</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you can hear</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Back of </w:t>
      </w:r>
      <w:proofErr w:type="spellStart"/>
      <w:r w:rsidRPr="001378F3">
        <w:rPr>
          <w:rFonts w:ascii="Times New Roman" w:eastAsia="Calibri" w:hAnsi="Times New Roman" w:cs="Times New Roman"/>
          <w:sz w:val="24"/>
          <w:szCs w:val="24"/>
        </w:rPr>
        <w:t>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po</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n </w:t>
      </w:r>
      <w:proofErr w:type="spellStart"/>
      <w:r w:rsidRPr="001378F3">
        <w:rPr>
          <w:rFonts w:ascii="Times New Roman" w:eastAsia="Calibri" w:hAnsi="Times New Roman" w:cs="Times New Roman"/>
          <w:sz w:val="24"/>
          <w:szCs w:val="24"/>
        </w:rPr>
        <w:t>ifa</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you can hear … (152)</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It is the water lily that tops a river and a man, a woman when they are making children, I will top them all. No matter what, </w:t>
      </w:r>
      <w:proofErr w:type="spellStart"/>
      <w:r w:rsidRPr="001378F3">
        <w:rPr>
          <w:rFonts w:ascii="Times New Roman" w:eastAsia="Calibri" w:hAnsi="Times New Roman" w:cs="Times New Roman"/>
          <w:i/>
          <w:sz w:val="24"/>
          <w:szCs w:val="24"/>
        </w:rPr>
        <w:t>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gbo</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will still live for a thousand years … (237)</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expressions are incantations used by some characters in the text to perform certain spiritual acts such as praying for themselves and protecting themselves against evil forces, wishes and thoughts. The interesting fact about the use of the incantations in the text is that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does not only use them to </w:t>
      </w:r>
      <w:proofErr w:type="spellStart"/>
      <w:r w:rsidRPr="001378F3">
        <w:rPr>
          <w:rFonts w:ascii="Times New Roman" w:eastAsia="Calibri" w:hAnsi="Times New Roman" w:cs="Times New Roman"/>
          <w:sz w:val="24"/>
          <w:szCs w:val="24"/>
        </w:rPr>
        <w:t>nativise</w:t>
      </w:r>
      <w:proofErr w:type="spellEnd"/>
      <w:r w:rsidRPr="001378F3">
        <w:rPr>
          <w:rFonts w:ascii="Times New Roman" w:eastAsia="Calibri" w:hAnsi="Times New Roman" w:cs="Times New Roman"/>
          <w:sz w:val="24"/>
          <w:szCs w:val="24"/>
        </w:rPr>
        <w:t xml:space="preserve"> her literary discourse but also exudes confidence in their potency. For example, on page 102, she presents a scenario where a popular politician in the text E</w:t>
      </w:r>
      <w:r w:rsidR="000E446C">
        <w:rPr>
          <w:rFonts w:ascii="Times New Roman" w:eastAsia="Calibri" w:hAnsi="Times New Roman" w:cs="Times New Roman"/>
          <w:sz w:val="24"/>
          <w:szCs w:val="24"/>
        </w:rPr>
        <w:t>̩̀̀̀</w:t>
      </w:r>
      <w:proofErr w:type="spellStart"/>
      <w:r w:rsidRPr="001378F3">
        <w:rPr>
          <w:rFonts w:ascii="Times New Roman" w:eastAsia="Calibri" w:hAnsi="Times New Roman" w:cs="Times New Roman"/>
          <w:sz w:val="24"/>
          <w:szCs w:val="24"/>
        </w:rPr>
        <w:t>ru</w:t>
      </w:r>
      <w:proofErr w:type="spellEnd"/>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o </w:t>
      </w:r>
      <w:proofErr w:type="spellStart"/>
      <w:r w:rsidRPr="001378F3">
        <w:rPr>
          <w:rFonts w:ascii="Times New Roman" w:eastAsia="Calibri" w:hAnsi="Times New Roman" w:cs="Times New Roman"/>
          <w:sz w:val="24"/>
          <w:szCs w:val="24"/>
        </w:rPr>
        <w:t>bodo</w:t>
      </w:r>
      <w:proofErr w:type="spellEnd"/>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subdues another politician, Chief </w:t>
      </w:r>
      <w:proofErr w:type="spellStart"/>
      <w:r w:rsidRPr="001378F3">
        <w:rPr>
          <w:rFonts w:ascii="Times New Roman" w:eastAsia="Calibri" w:hAnsi="Times New Roman" w:cs="Times New Roman"/>
          <w:sz w:val="24"/>
          <w:szCs w:val="24"/>
        </w:rPr>
        <w:t>Olatunbosun</w:t>
      </w:r>
      <w:proofErr w:type="spellEnd"/>
      <w:r w:rsidRPr="001378F3">
        <w:rPr>
          <w:rFonts w:ascii="Times New Roman" w:eastAsia="Calibri" w:hAnsi="Times New Roman" w:cs="Times New Roman"/>
          <w:sz w:val="24"/>
          <w:szCs w:val="24"/>
        </w:rPr>
        <w:t xml:space="preserve">, through his metaphysical prowess enacted through incantation. Therefore, one can surmise that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as a die-hard cultural ambassador commits herself to the projection of the material and non-material aspects in the literary text. The fourth example given above under incantations also betrays the author’s intentional projection religion and its discourse in the text. The text is a chant rendered by an </w:t>
      </w:r>
      <w:proofErr w:type="spellStart"/>
      <w:r w:rsidRPr="001378F3">
        <w:rPr>
          <w:rFonts w:ascii="Times New Roman" w:eastAsia="Calibri" w:hAnsi="Times New Roman" w:cs="Times New Roman"/>
          <w:sz w:val="24"/>
          <w:szCs w:val="24"/>
        </w:rPr>
        <w:t>Ifa</w:t>
      </w:r>
      <w:proofErr w:type="spellEnd"/>
      <w:r w:rsidRPr="001378F3">
        <w:rPr>
          <w:rFonts w:ascii="Times New Roman" w:eastAsia="Calibri" w:hAnsi="Times New Roman" w:cs="Times New Roman"/>
          <w:sz w:val="24"/>
          <w:szCs w:val="24"/>
        </w:rPr>
        <w:t xml:space="preserve"> priest, whom a character in the literary text, </w:t>
      </w:r>
      <w:proofErr w:type="spellStart"/>
      <w:r w:rsidRPr="001378F3">
        <w:rPr>
          <w:rFonts w:ascii="Times New Roman" w:eastAsia="Calibri" w:hAnsi="Times New Roman" w:cs="Times New Roman"/>
          <w:sz w:val="24"/>
          <w:szCs w:val="24"/>
        </w:rPr>
        <w:t>Lamidi</w:t>
      </w:r>
      <w:proofErr w:type="spellEnd"/>
      <w:r w:rsidRPr="001378F3">
        <w:rPr>
          <w:rFonts w:ascii="Times New Roman" w:eastAsia="Calibri" w:hAnsi="Times New Roman" w:cs="Times New Roman"/>
          <w:sz w:val="24"/>
          <w:szCs w:val="24"/>
        </w:rPr>
        <w:t xml:space="preserve">, had taken his son, </w:t>
      </w:r>
      <w:proofErr w:type="spellStart"/>
      <w:r w:rsidRPr="001378F3">
        <w:rPr>
          <w:rFonts w:ascii="Times New Roman" w:eastAsia="Calibri" w:hAnsi="Times New Roman" w:cs="Times New Roman"/>
          <w:sz w:val="24"/>
          <w:szCs w:val="24"/>
        </w:rPr>
        <w:t>Mufutau</w:t>
      </w:r>
      <w:proofErr w:type="spellEnd"/>
      <w:r w:rsidRPr="001378F3">
        <w:rPr>
          <w:rFonts w:ascii="Times New Roman" w:eastAsia="Calibri" w:hAnsi="Times New Roman" w:cs="Times New Roman"/>
          <w:sz w:val="24"/>
          <w:szCs w:val="24"/>
        </w:rPr>
        <w:t xml:space="preserve">, to for spiritual assistance. </w:t>
      </w:r>
      <w:proofErr w:type="spellStart"/>
      <w:r w:rsidRPr="001378F3">
        <w:rPr>
          <w:rFonts w:ascii="Times New Roman" w:eastAsia="Calibri" w:hAnsi="Times New Roman" w:cs="Times New Roman"/>
          <w:sz w:val="24"/>
          <w:szCs w:val="24"/>
        </w:rPr>
        <w:t>Ifa</w:t>
      </w:r>
      <w:proofErr w:type="spellEnd"/>
      <w:r w:rsidRPr="001378F3">
        <w:rPr>
          <w:rFonts w:ascii="Times New Roman" w:eastAsia="Calibri" w:hAnsi="Times New Roman" w:cs="Times New Roman"/>
          <w:sz w:val="24"/>
          <w:szCs w:val="24"/>
        </w:rPr>
        <w:t xml:space="preserve"> is one of the most popular Yoruba religions practiced within and outside of Nigeria. So,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exponences</w:t>
      </w:r>
      <w:proofErr w:type="spellEnd"/>
      <w:r w:rsidRPr="001378F3">
        <w:rPr>
          <w:rFonts w:ascii="Times New Roman" w:eastAsia="Calibri" w:hAnsi="Times New Roman" w:cs="Times New Roman"/>
          <w:sz w:val="24"/>
          <w:szCs w:val="24"/>
        </w:rPr>
        <w:t xml:space="preserve"> this part of Yoruba culture in her work through the reference to the Ife priest and the </w:t>
      </w:r>
      <w:proofErr w:type="spellStart"/>
      <w:r w:rsidRPr="001378F3">
        <w:rPr>
          <w:rFonts w:ascii="Times New Roman" w:eastAsia="Calibri" w:hAnsi="Times New Roman" w:cs="Times New Roman"/>
          <w:sz w:val="24"/>
          <w:szCs w:val="24"/>
        </w:rPr>
        <w:t>Ifa</w:t>
      </w:r>
      <w:proofErr w:type="spellEnd"/>
      <w:r w:rsidRPr="001378F3">
        <w:rPr>
          <w:rFonts w:ascii="Times New Roman" w:eastAsia="Calibri" w:hAnsi="Times New Roman" w:cs="Times New Roman"/>
          <w:sz w:val="24"/>
          <w:szCs w:val="24"/>
        </w:rPr>
        <w:t xml:space="preserve"> incantation produced by the priest. </w:t>
      </w:r>
    </w:p>
    <w:p w:rsidR="00831C2F" w:rsidRPr="001378F3" w:rsidRDefault="00831C2F"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Yoruba Muslim Discourse</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Another discourse pattern used by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to give a Yoruba colour to her work is Yoruba Muslim discursive style. Religion is popular among the Yoruba who constitute the characters in the text and they are divided along religious lines into Christians, Muslims and Traditionalists. However, as </w:t>
      </w:r>
      <w:proofErr w:type="spellStart"/>
      <w:r w:rsidRPr="001378F3">
        <w:rPr>
          <w:rFonts w:ascii="Times New Roman" w:eastAsia="Calibri" w:hAnsi="Times New Roman" w:cs="Times New Roman"/>
          <w:sz w:val="24"/>
          <w:szCs w:val="24"/>
        </w:rPr>
        <w:t>Opeloye</w:t>
      </w:r>
      <w:proofErr w:type="spellEnd"/>
      <w:r w:rsidRPr="001378F3">
        <w:rPr>
          <w:rFonts w:ascii="Times New Roman" w:eastAsia="Calibri" w:hAnsi="Times New Roman" w:cs="Times New Roman"/>
          <w:sz w:val="24"/>
          <w:szCs w:val="24"/>
        </w:rPr>
        <w:t xml:space="preserve"> (2011) shows, even the Muslim </w:t>
      </w:r>
      <w:proofErr w:type="spellStart"/>
      <w:r w:rsidRPr="001378F3">
        <w:rPr>
          <w:rFonts w:ascii="Times New Roman" w:eastAsia="Calibri" w:hAnsi="Times New Roman" w:cs="Times New Roman"/>
          <w:sz w:val="24"/>
          <w:szCs w:val="24"/>
        </w:rPr>
        <w:t>Yorubas</w:t>
      </w:r>
      <w:proofErr w:type="spellEnd"/>
      <w:r w:rsidRPr="001378F3">
        <w:rPr>
          <w:rFonts w:ascii="Times New Roman" w:eastAsia="Calibri" w:hAnsi="Times New Roman" w:cs="Times New Roman"/>
          <w:sz w:val="24"/>
          <w:szCs w:val="24"/>
        </w:rPr>
        <w:t xml:space="preserve"> still infiltrate their religious practices with Yoruba traditional practices, making them to have multiple identities. Since language is tied to culture (religion inclusive), this multiplicity of identity also manifests in the language of the Yoruba, especially Muslim Yoruba, as there are certain features </w:t>
      </w:r>
      <w:r w:rsidRPr="001378F3">
        <w:rPr>
          <w:rFonts w:ascii="Times New Roman" w:eastAsia="Calibri" w:hAnsi="Times New Roman" w:cs="Times New Roman"/>
          <w:sz w:val="24"/>
          <w:szCs w:val="24"/>
        </w:rPr>
        <w:lastRenderedPageBreak/>
        <w:t xml:space="preserve">of Arabic and Islamic discourse which are appropriated in the everyday discourse of Muslim </w:t>
      </w:r>
      <w:proofErr w:type="spellStart"/>
      <w:r w:rsidRPr="001378F3">
        <w:rPr>
          <w:rFonts w:ascii="Times New Roman" w:eastAsia="Calibri" w:hAnsi="Times New Roman" w:cs="Times New Roman"/>
          <w:sz w:val="24"/>
          <w:szCs w:val="24"/>
        </w:rPr>
        <w:t>Yorubas</w:t>
      </w:r>
      <w:proofErr w:type="spellEnd"/>
      <w:r w:rsidRPr="001378F3">
        <w:rPr>
          <w:rFonts w:ascii="Times New Roman" w:eastAsia="Calibri" w:hAnsi="Times New Roman" w:cs="Times New Roman"/>
          <w:sz w:val="24"/>
          <w:szCs w:val="24"/>
        </w:rPr>
        <w:t>. Below are examples of such expressions in the text:</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Ina </w:t>
      </w:r>
      <w:proofErr w:type="spellStart"/>
      <w:r w:rsidRPr="001378F3">
        <w:rPr>
          <w:rFonts w:ascii="Times New Roman" w:eastAsia="Calibri" w:hAnsi="Times New Roman" w:cs="Times New Roman"/>
          <w:sz w:val="24"/>
          <w:szCs w:val="24"/>
        </w:rPr>
        <w:t>lillahi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wahinali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ilahi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rojiun</w:t>
      </w:r>
      <w:proofErr w:type="spellEnd"/>
      <w:r w:rsidRPr="001378F3">
        <w:rPr>
          <w:rFonts w:ascii="Times New Roman" w:eastAsia="Calibri" w:hAnsi="Times New Roman" w:cs="Times New Roman"/>
          <w:sz w:val="24"/>
          <w:szCs w:val="24"/>
        </w:rPr>
        <w:t xml:space="preserve"> (57)</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Barika</w:t>
      </w:r>
      <w:proofErr w:type="spellEnd"/>
      <w:r w:rsidRPr="001378F3">
        <w:rPr>
          <w:rFonts w:ascii="Times New Roman" w:eastAsia="Calibri" w:hAnsi="Times New Roman" w:cs="Times New Roman"/>
          <w:sz w:val="24"/>
          <w:szCs w:val="24"/>
        </w:rPr>
        <w:t xml:space="preserve"> (114)</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Aliamdulilahi</w:t>
      </w:r>
      <w:proofErr w:type="spellEnd"/>
      <w:r w:rsidRPr="001378F3">
        <w:rPr>
          <w:rFonts w:ascii="Times New Roman" w:eastAsia="Calibri" w:hAnsi="Times New Roman" w:cs="Times New Roman"/>
          <w:sz w:val="24"/>
          <w:szCs w:val="24"/>
        </w:rPr>
        <w:t xml:space="preserve"> (114,188, 248)</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Alahuakabar</w:t>
      </w:r>
      <w:proofErr w:type="spellEnd"/>
      <w:r w:rsidRPr="001378F3">
        <w:rPr>
          <w:rFonts w:ascii="Times New Roman" w:eastAsia="Calibri" w:hAnsi="Times New Roman" w:cs="Times New Roman"/>
          <w:sz w:val="24"/>
          <w:szCs w:val="24"/>
        </w:rPr>
        <w:t xml:space="preserve"> (123, 157)</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Barika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Allahu</w:t>
      </w:r>
      <w:proofErr w:type="spellEnd"/>
      <w:r w:rsidRPr="001378F3">
        <w:rPr>
          <w:rFonts w:ascii="Times New Roman" w:eastAsia="Calibri" w:hAnsi="Times New Roman" w:cs="Times New Roman"/>
          <w:sz w:val="24"/>
          <w:szCs w:val="24"/>
        </w:rPr>
        <w:t xml:space="preserve"> (138)</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Awusubilahi</w:t>
      </w:r>
      <w:proofErr w:type="spellEnd"/>
      <w:r w:rsidRPr="001378F3">
        <w:rPr>
          <w:rFonts w:ascii="Times New Roman" w:eastAsia="Calibri" w:hAnsi="Times New Roman" w:cs="Times New Roman"/>
          <w:sz w:val="24"/>
          <w:szCs w:val="24"/>
        </w:rPr>
        <w:t xml:space="preserve"> (190)</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firstLine="720"/>
        <w:jc w:val="both"/>
        <w:rPr>
          <w:rFonts w:ascii="Times New Roman" w:eastAsia="Calibri" w:hAnsi="Times New Roman" w:cs="Times New Roman"/>
          <w:sz w:val="14"/>
          <w:szCs w:val="24"/>
        </w:rPr>
      </w:pP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listed expressions are Arabic expressions typically used by Muslims in different circumstances for the communication of various meanings. However, among the Yoruba Muslims, they are pragmatically appropriated mainly for exclamatory purposes in relation to the matter at hand. These kinds of expressions and more often occur in the natural language of many Yoruba Muslims such that they have become popular to the extent that some non-Muslim Yoruba speakers use them.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thus intentionally gives representation to this discursive style of Yoruba Muslims in her desire to represent the reality of language use among the Yoruba of Ibadan, the setting of her text, and perhaps to reveal the impact of Islam on Yoruba Muslims’ language use. While “</w:t>
      </w:r>
      <w:proofErr w:type="spellStart"/>
      <w:r w:rsidRPr="001378F3">
        <w:rPr>
          <w:rFonts w:ascii="Times New Roman" w:eastAsia="Calibri" w:hAnsi="Times New Roman" w:cs="Times New Roman"/>
          <w:sz w:val="24"/>
          <w:szCs w:val="24"/>
        </w:rPr>
        <w:t>aliamdulilahi</w:t>
      </w:r>
      <w:proofErr w:type="spellEnd"/>
      <w:r w:rsidRPr="001378F3">
        <w:rPr>
          <w:rFonts w:ascii="Times New Roman" w:eastAsia="Calibri" w:hAnsi="Times New Roman" w:cs="Times New Roman"/>
          <w:sz w:val="24"/>
          <w:szCs w:val="24"/>
        </w:rPr>
        <w:t>”, “</w:t>
      </w:r>
      <w:proofErr w:type="spellStart"/>
      <w:r w:rsidRPr="001378F3">
        <w:rPr>
          <w:rFonts w:ascii="Times New Roman" w:eastAsia="Calibri" w:hAnsi="Times New Roman" w:cs="Times New Roman"/>
          <w:sz w:val="24"/>
          <w:szCs w:val="24"/>
        </w:rPr>
        <w:t>Barika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Allahu</w:t>
      </w:r>
      <w:proofErr w:type="spellEnd"/>
      <w:r w:rsidRPr="001378F3">
        <w:rPr>
          <w:rFonts w:ascii="Times New Roman" w:eastAsia="Calibri" w:hAnsi="Times New Roman" w:cs="Times New Roman"/>
          <w:sz w:val="24"/>
          <w:szCs w:val="24"/>
        </w:rPr>
        <w:t>” and “</w:t>
      </w:r>
      <w:proofErr w:type="spellStart"/>
      <w:r w:rsidRPr="001378F3">
        <w:rPr>
          <w:rFonts w:ascii="Times New Roman" w:eastAsia="Calibri" w:hAnsi="Times New Roman" w:cs="Times New Roman"/>
          <w:sz w:val="24"/>
          <w:szCs w:val="24"/>
        </w:rPr>
        <w:t>Barika</w:t>
      </w:r>
      <w:proofErr w:type="spellEnd"/>
      <w:r w:rsidRPr="001378F3">
        <w:rPr>
          <w:rFonts w:ascii="Times New Roman" w:eastAsia="Calibri" w:hAnsi="Times New Roman" w:cs="Times New Roman"/>
          <w:sz w:val="24"/>
          <w:szCs w:val="24"/>
        </w:rPr>
        <w:t>” are used by certain characters in the text to express their instantaneous emotions about certain positive circumstances in the text, “</w:t>
      </w:r>
      <w:proofErr w:type="spellStart"/>
      <w:r w:rsidRPr="001378F3">
        <w:rPr>
          <w:rFonts w:ascii="Times New Roman" w:eastAsia="Calibri" w:hAnsi="Times New Roman" w:cs="Times New Roman"/>
          <w:sz w:val="24"/>
          <w:szCs w:val="24"/>
        </w:rPr>
        <w:t>Alahu</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Akbau</w:t>
      </w:r>
      <w:proofErr w:type="spellEnd"/>
      <w:r w:rsidRPr="001378F3">
        <w:rPr>
          <w:rFonts w:ascii="Times New Roman" w:eastAsia="Calibri" w:hAnsi="Times New Roman" w:cs="Times New Roman"/>
          <w:sz w:val="24"/>
          <w:szCs w:val="24"/>
        </w:rPr>
        <w:t>” and “</w:t>
      </w:r>
      <w:proofErr w:type="spellStart"/>
      <w:r w:rsidRPr="001378F3">
        <w:rPr>
          <w:rFonts w:ascii="Times New Roman" w:eastAsia="Calibri" w:hAnsi="Times New Roman" w:cs="Times New Roman"/>
          <w:sz w:val="24"/>
          <w:szCs w:val="24"/>
        </w:rPr>
        <w:t>Awusubilahi</w:t>
      </w:r>
      <w:proofErr w:type="spellEnd"/>
      <w:r w:rsidRPr="001378F3">
        <w:rPr>
          <w:rFonts w:ascii="Times New Roman" w:eastAsia="Calibri" w:hAnsi="Times New Roman" w:cs="Times New Roman"/>
          <w:sz w:val="24"/>
          <w:szCs w:val="24"/>
        </w:rPr>
        <w:t xml:space="preserve">” are used to react to scary and unfortunate circumstances as typical of the Yoruba. </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expression “</w:t>
      </w:r>
      <w:proofErr w:type="spellStart"/>
      <w:r w:rsidRPr="001378F3">
        <w:rPr>
          <w:rFonts w:ascii="Times New Roman" w:eastAsia="Calibri" w:hAnsi="Times New Roman" w:cs="Times New Roman"/>
          <w:sz w:val="24"/>
          <w:szCs w:val="24"/>
        </w:rPr>
        <w:t>Inalilahi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wahinali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ilahi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rojiun</w:t>
      </w:r>
      <w:proofErr w:type="spellEnd"/>
      <w:r w:rsidRPr="001378F3">
        <w:rPr>
          <w:rFonts w:ascii="Times New Roman" w:eastAsia="Calibri" w:hAnsi="Times New Roman" w:cs="Times New Roman"/>
          <w:sz w:val="24"/>
          <w:szCs w:val="24"/>
        </w:rPr>
        <w:t xml:space="preserve">”, which is the natural statement of every Muslim at the mention of the death of any human being, is also used to reflect the religious influence on the language of the Yoruba. To show lucidly that the words have been appropriated into Yoruba discourse, the author gives the forms of the words as used among Yoruba </w:t>
      </w:r>
      <w:proofErr w:type="spellStart"/>
      <w:proofErr w:type="gramStart"/>
      <w:r w:rsidRPr="001378F3">
        <w:rPr>
          <w:rFonts w:ascii="Times New Roman" w:eastAsia="Calibri" w:hAnsi="Times New Roman" w:cs="Times New Roman"/>
          <w:sz w:val="24"/>
          <w:szCs w:val="24"/>
        </w:rPr>
        <w:t>muslims</w:t>
      </w:r>
      <w:proofErr w:type="spellEnd"/>
      <w:proofErr w:type="gramEnd"/>
      <w:r w:rsidRPr="001378F3">
        <w:rPr>
          <w:rFonts w:ascii="Times New Roman" w:eastAsia="Calibri" w:hAnsi="Times New Roman" w:cs="Times New Roman"/>
          <w:sz w:val="24"/>
          <w:szCs w:val="24"/>
        </w:rPr>
        <w:t xml:space="preserve"> as different from the standard forms of the words. For example, the word “</w:t>
      </w:r>
      <w:proofErr w:type="spellStart"/>
      <w:r w:rsidRPr="001378F3">
        <w:rPr>
          <w:rFonts w:ascii="Times New Roman" w:eastAsia="Calibri" w:hAnsi="Times New Roman" w:cs="Times New Roman"/>
          <w:sz w:val="24"/>
          <w:szCs w:val="24"/>
        </w:rPr>
        <w:t>awusubilahi</w:t>
      </w:r>
      <w:proofErr w:type="spellEnd"/>
      <w:r w:rsidRPr="001378F3">
        <w:rPr>
          <w:rFonts w:ascii="Times New Roman" w:eastAsia="Calibri" w:hAnsi="Times New Roman" w:cs="Times New Roman"/>
          <w:sz w:val="24"/>
          <w:szCs w:val="24"/>
        </w:rPr>
        <w:t>” is a typical traditional Yoruba variant of “</w:t>
      </w:r>
      <w:proofErr w:type="spellStart"/>
      <w:r w:rsidRPr="001378F3">
        <w:rPr>
          <w:rFonts w:ascii="Times New Roman" w:eastAsia="Calibri" w:hAnsi="Times New Roman" w:cs="Times New Roman"/>
          <w:sz w:val="24"/>
          <w:szCs w:val="24"/>
        </w:rPr>
        <w:t>ahusubilahi</w:t>
      </w:r>
      <w:proofErr w:type="spellEnd"/>
      <w:r w:rsidRPr="001378F3">
        <w:rPr>
          <w:rFonts w:ascii="Times New Roman" w:eastAsia="Calibri" w:hAnsi="Times New Roman" w:cs="Times New Roman"/>
          <w:sz w:val="24"/>
          <w:szCs w:val="24"/>
        </w:rPr>
        <w:t>” common among the non-elite Yoruba Muslims.</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Traditional Yoruba Advertising Poetry (</w:t>
      </w:r>
      <w:proofErr w:type="spellStart"/>
      <w:r w:rsidRPr="001378F3">
        <w:rPr>
          <w:rFonts w:ascii="Times New Roman" w:eastAsia="Calibri" w:hAnsi="Times New Roman" w:cs="Times New Roman"/>
          <w:b/>
          <w:i/>
          <w:sz w:val="24"/>
          <w:szCs w:val="24"/>
        </w:rPr>
        <w:t>Ewi</w:t>
      </w:r>
      <w:proofErr w:type="spellEnd"/>
      <w:r w:rsidR="000E446C">
        <w:rPr>
          <w:rFonts w:ascii="Times New Roman" w:eastAsia="Calibri" w:hAnsi="Times New Roman" w:cs="Times New Roman"/>
          <w:b/>
          <w:i/>
          <w:sz w:val="24"/>
          <w:szCs w:val="24"/>
        </w:rPr>
        <w:t>̀</w:t>
      </w:r>
      <w:r w:rsidRPr="001378F3">
        <w:rPr>
          <w:rFonts w:ascii="Times New Roman" w:eastAsia="Calibri" w:hAnsi="Times New Roman" w:cs="Times New Roman"/>
          <w:b/>
          <w:i/>
          <w:sz w:val="24"/>
          <w:szCs w:val="24"/>
        </w:rPr>
        <w:t xml:space="preserve"> </w:t>
      </w:r>
      <w:proofErr w:type="spellStart"/>
      <w:r w:rsidRPr="001378F3">
        <w:rPr>
          <w:rFonts w:ascii="Times New Roman" w:eastAsia="Calibri" w:hAnsi="Times New Roman" w:cs="Times New Roman"/>
          <w:b/>
          <w:i/>
          <w:sz w:val="24"/>
          <w:szCs w:val="24"/>
        </w:rPr>
        <w:t>I</w:t>
      </w:r>
      <w:r w:rsidR="000E446C">
        <w:rPr>
          <w:rFonts w:ascii="Times New Roman" w:eastAsia="Calibri" w:hAnsi="Times New Roman" w:cs="Times New Roman"/>
          <w:b/>
          <w:i/>
          <w:sz w:val="24"/>
          <w:szCs w:val="24"/>
        </w:rPr>
        <w:t>̀</w:t>
      </w:r>
      <w:r w:rsidRPr="001378F3">
        <w:rPr>
          <w:rFonts w:ascii="Times New Roman" w:eastAsia="Calibri" w:hAnsi="Times New Roman" w:cs="Times New Roman"/>
          <w:b/>
          <w:i/>
          <w:sz w:val="24"/>
          <w:szCs w:val="24"/>
        </w:rPr>
        <w:t>polo</w:t>
      </w:r>
      <w:r w:rsidR="000E446C">
        <w:rPr>
          <w:rFonts w:ascii="Times New Roman" w:eastAsia="Calibri" w:hAnsi="Times New Roman" w:cs="Times New Roman"/>
          <w:b/>
          <w:i/>
          <w:sz w:val="24"/>
          <w:szCs w:val="24"/>
        </w:rPr>
        <w:t>́</w:t>
      </w:r>
      <w:r w:rsidRPr="001378F3">
        <w:rPr>
          <w:rFonts w:ascii="Times New Roman" w:eastAsia="Calibri" w:hAnsi="Times New Roman" w:cs="Times New Roman"/>
          <w:b/>
          <w:i/>
          <w:sz w:val="24"/>
          <w:szCs w:val="24"/>
        </w:rPr>
        <w:t>wo</w:t>
      </w:r>
      <w:proofErr w:type="spellEnd"/>
      <w:r w:rsidR="000E446C">
        <w:rPr>
          <w:rFonts w:ascii="Times New Roman" w:eastAsia="Calibri" w:hAnsi="Times New Roman" w:cs="Times New Roman"/>
          <w:b/>
          <w:i/>
          <w:sz w:val="24"/>
          <w:szCs w:val="24"/>
        </w:rPr>
        <w:t>́</w:t>
      </w:r>
      <w:r w:rsidRPr="001378F3">
        <w:rPr>
          <w:rFonts w:ascii="Times New Roman" w:eastAsia="Calibri" w:hAnsi="Times New Roman" w:cs="Times New Roman"/>
          <w:b/>
          <w:sz w:val="24"/>
          <w:szCs w:val="24"/>
        </w:rPr>
        <w:t>)</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author also imbues the literary work with traditional Yoruba identity by employing traditional Yoruba advertising poetry in the work. Poetry is an important aspect of Yoruba </w:t>
      </w:r>
      <w:proofErr w:type="spellStart"/>
      <w:r w:rsidRPr="001378F3">
        <w:rPr>
          <w:rFonts w:ascii="Times New Roman" w:eastAsia="Calibri" w:hAnsi="Times New Roman" w:cs="Times New Roman"/>
          <w:sz w:val="24"/>
          <w:szCs w:val="24"/>
        </w:rPr>
        <w:t>orature</w:t>
      </w:r>
      <w:proofErr w:type="spellEnd"/>
      <w:r w:rsidRPr="001378F3">
        <w:rPr>
          <w:rFonts w:ascii="Times New Roman" w:eastAsia="Calibri" w:hAnsi="Times New Roman" w:cs="Times New Roman"/>
          <w:sz w:val="24"/>
          <w:szCs w:val="24"/>
        </w:rPr>
        <w:t xml:space="preserve"> and language performance which foregrounds both the utilitarian and aesthetic dimensions of language. One feature of Yoruba discourse is traditional advertising poetry (</w:t>
      </w:r>
      <w:proofErr w:type="spellStart"/>
      <w:r w:rsidRPr="001378F3">
        <w:rPr>
          <w:rFonts w:ascii="Times New Roman" w:eastAsia="Calibri" w:hAnsi="Times New Roman" w:cs="Times New Roman"/>
          <w:i/>
          <w:sz w:val="24"/>
          <w:szCs w:val="24"/>
        </w:rPr>
        <w:t>ewi</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polo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According to </w:t>
      </w:r>
      <w:proofErr w:type="spellStart"/>
      <w:r w:rsidRPr="001378F3">
        <w:rPr>
          <w:rFonts w:ascii="Times New Roman" w:eastAsia="Calibri" w:hAnsi="Times New Roman" w:cs="Times New Roman"/>
          <w:sz w:val="24"/>
          <w:szCs w:val="24"/>
        </w:rPr>
        <w:t>Osundare</w:t>
      </w:r>
      <w:proofErr w:type="spellEnd"/>
      <w:r w:rsidRPr="001378F3">
        <w:rPr>
          <w:rFonts w:ascii="Times New Roman" w:eastAsia="Calibri" w:hAnsi="Times New Roman" w:cs="Times New Roman"/>
          <w:sz w:val="24"/>
          <w:szCs w:val="24"/>
        </w:rPr>
        <w:t xml:space="preserve"> (2002), </w:t>
      </w:r>
      <w:proofErr w:type="spellStart"/>
      <w:r w:rsidRPr="001378F3">
        <w:rPr>
          <w:rFonts w:ascii="Times New Roman" w:eastAsia="Calibri" w:hAnsi="Times New Roman" w:cs="Times New Roman"/>
          <w:i/>
          <w:sz w:val="24"/>
          <w:szCs w:val="24"/>
        </w:rPr>
        <w:t>ewi</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polo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is an indigenous form of advertising among the Yoruba that is done through hawking. </w:t>
      </w:r>
      <w:proofErr w:type="spellStart"/>
      <w:r w:rsidRPr="001378F3">
        <w:rPr>
          <w:rFonts w:ascii="Times New Roman" w:eastAsia="Calibri" w:hAnsi="Times New Roman" w:cs="Times New Roman"/>
          <w:sz w:val="24"/>
          <w:szCs w:val="24"/>
        </w:rPr>
        <w:t>Olateju</w:t>
      </w:r>
      <w:proofErr w:type="spellEnd"/>
      <w:r w:rsidRPr="001378F3">
        <w:rPr>
          <w:rFonts w:ascii="Times New Roman" w:eastAsia="Calibri" w:hAnsi="Times New Roman" w:cs="Times New Roman"/>
          <w:sz w:val="24"/>
          <w:szCs w:val="24"/>
        </w:rPr>
        <w:t xml:space="preserve"> (2009:157) states that “Just like the modern forms of advertising on the electronic, print and other media, the essence of </w:t>
      </w:r>
      <w:proofErr w:type="spellStart"/>
      <w:r w:rsidRPr="001378F3">
        <w:rPr>
          <w:rFonts w:ascii="Times New Roman" w:eastAsia="Calibri" w:hAnsi="Times New Roman" w:cs="Times New Roman"/>
          <w:i/>
          <w:sz w:val="24"/>
          <w:szCs w:val="24"/>
        </w:rPr>
        <w:t>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polo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is to bring commodities being advertised to the consciousness and reach of consumers”. It is a discourse genre that enriches and transmits Yoruba language and culture to the world. In her cultural romanticism,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uses advertising poetry </w:t>
      </w:r>
      <w:r w:rsidRPr="001378F3">
        <w:rPr>
          <w:rFonts w:ascii="Times New Roman" w:eastAsia="Calibri" w:hAnsi="Times New Roman" w:cs="Times New Roman"/>
          <w:i/>
          <w:sz w:val="24"/>
          <w:szCs w:val="24"/>
        </w:rPr>
        <w:t>(</w:t>
      </w:r>
      <w:proofErr w:type="spellStart"/>
      <w:r w:rsidRPr="001378F3">
        <w:rPr>
          <w:rFonts w:ascii="Times New Roman" w:eastAsia="Calibri" w:hAnsi="Times New Roman" w:cs="Times New Roman"/>
          <w:i/>
          <w:sz w:val="24"/>
          <w:szCs w:val="24"/>
        </w:rPr>
        <w:t>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polo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in her debut novel. Below are examples from the text:</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numPr>
          <w:ilvl w:val="0"/>
          <w:numId w:val="7"/>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ra</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ra</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tu</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ko</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wo</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gramStart"/>
      <w:r w:rsidRPr="001378F3">
        <w:rPr>
          <w:rFonts w:ascii="Times New Roman" w:eastAsia="Calibri" w:hAnsi="Times New Roman" w:cs="Times New Roman"/>
          <w:sz w:val="24"/>
          <w:szCs w:val="24"/>
        </w:rPr>
        <w:t>( Buy</w:t>
      </w:r>
      <w:proofErr w:type="gram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ra</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to eat e</w:t>
      </w:r>
      <w:r w:rsidR="00497A45">
        <w:rPr>
          <w:rFonts w:ascii="Times New Roman" w:eastAsia="Calibri" w:hAnsi="Times New Roman" w:cs="Times New Roman"/>
          <w:sz w:val="24"/>
          <w:szCs w:val="24"/>
        </w:rPr>
        <w:t>̩̀</w:t>
      </w:r>
      <w:proofErr w:type="spellStart"/>
      <w:r w:rsidRPr="001378F3">
        <w:rPr>
          <w:rFonts w:ascii="Times New Roman" w:eastAsia="Calibri" w:hAnsi="Times New Roman" w:cs="Times New Roman"/>
          <w:sz w:val="24"/>
          <w:szCs w:val="24"/>
        </w:rPr>
        <w:t>ko</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(85)</w:t>
      </w:r>
    </w:p>
    <w:p w:rsidR="001378F3" w:rsidRPr="001378F3" w:rsidRDefault="001378F3" w:rsidP="001378F3">
      <w:pPr>
        <w:numPr>
          <w:ilvl w:val="0"/>
          <w:numId w:val="7"/>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ra</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ja</w:t>
      </w:r>
      <w:proofErr w:type="spellEnd"/>
      <w:r w:rsidRPr="001378F3">
        <w:rPr>
          <w:rFonts w:ascii="Times New Roman" w:eastAsia="Calibri" w:hAnsi="Times New Roman" w:cs="Times New Roman"/>
          <w:sz w:val="24"/>
          <w:szCs w:val="24"/>
        </w:rPr>
        <w:t>, 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sebe</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(Buy fish and cook stew)</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proofErr w:type="spellStart"/>
      <w:proofErr w:type="gramStart"/>
      <w:r w:rsidRPr="001378F3">
        <w:rPr>
          <w:rFonts w:ascii="Times New Roman" w:eastAsia="Calibri" w:hAnsi="Times New Roman" w:cs="Times New Roman"/>
          <w:sz w:val="24"/>
          <w:szCs w:val="24"/>
        </w:rPr>
        <w:lastRenderedPageBreak/>
        <w:t>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ja</w:t>
      </w:r>
      <w:proofErr w:type="spellEnd"/>
      <w:r w:rsidRPr="001378F3">
        <w:rPr>
          <w:rFonts w:ascii="Times New Roman" w:eastAsia="Calibri" w:hAnsi="Times New Roman" w:cs="Times New Roman"/>
          <w:sz w:val="24"/>
          <w:szCs w:val="24"/>
        </w:rPr>
        <w:t xml:space="preserve"> de</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be</w:t>
      </w:r>
      <w:proofErr w:type="spellEnd"/>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de</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w:t>
      </w:r>
      <w:proofErr w:type="gramEnd"/>
      <w:r w:rsidRPr="001378F3">
        <w:rPr>
          <w:rFonts w:ascii="Times New Roman" w:eastAsia="Calibri" w:hAnsi="Times New Roman" w:cs="Times New Roman"/>
          <w:sz w:val="24"/>
          <w:szCs w:val="24"/>
        </w:rPr>
        <w:t xml:space="preserve"> (Fish is here, stew is ready to be made) (10)</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examples of the traditional Yoruba advertising poetry add to the Yoruba identity projected through the theme, setting and language of the text. Apart from the lyrical quality of the expressions which are foregrounded in the expressions, the regularity of the patterns in the latter example shows that Yoruba discourses also deploy structural parallelism for </w:t>
      </w:r>
      <w:proofErr w:type="spellStart"/>
      <w:r w:rsidRPr="001378F3">
        <w:rPr>
          <w:rFonts w:ascii="Times New Roman" w:eastAsia="Calibri" w:hAnsi="Times New Roman" w:cs="Times New Roman"/>
          <w:sz w:val="24"/>
          <w:szCs w:val="24"/>
        </w:rPr>
        <w:t>fuctional</w:t>
      </w:r>
      <w:proofErr w:type="spellEnd"/>
      <w:r w:rsidRPr="001378F3">
        <w:rPr>
          <w:rFonts w:ascii="Times New Roman" w:eastAsia="Calibri" w:hAnsi="Times New Roman" w:cs="Times New Roman"/>
          <w:sz w:val="24"/>
          <w:szCs w:val="24"/>
        </w:rPr>
        <w:t xml:space="preserve"> purposes like discourses in other languages. The similarity of the structure of the two independent clauses and the repetition of “de” which translates to “arrives” or “comes” highlight the stylistics of advertising poetry in traditional Yoruba settings. Through the brief </w:t>
      </w:r>
      <w:proofErr w:type="spellStart"/>
      <w:r w:rsidRPr="001378F3">
        <w:rPr>
          <w:rFonts w:ascii="Times New Roman" w:eastAsia="Calibri" w:hAnsi="Times New Roman" w:cs="Times New Roman"/>
          <w:sz w:val="24"/>
          <w:szCs w:val="24"/>
        </w:rPr>
        <w:t>exemplication</w:t>
      </w:r>
      <w:proofErr w:type="spellEnd"/>
      <w:r w:rsidRPr="001378F3">
        <w:rPr>
          <w:rFonts w:ascii="Times New Roman" w:eastAsia="Calibri" w:hAnsi="Times New Roman" w:cs="Times New Roman"/>
          <w:sz w:val="24"/>
          <w:szCs w:val="24"/>
        </w:rPr>
        <w:t xml:space="preserve"> of advertising poetry in the text, the author gives a Yoruba mark to the text just as she preserves traditional advertising poetry of the Yoruba.</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Lineage Praise Singing (</w:t>
      </w:r>
      <w:proofErr w:type="spellStart"/>
      <w:r w:rsidRPr="001378F3">
        <w:rPr>
          <w:rFonts w:ascii="Times New Roman" w:eastAsia="Calibri" w:hAnsi="Times New Roman" w:cs="Times New Roman"/>
          <w:b/>
          <w:i/>
          <w:sz w:val="24"/>
          <w:szCs w:val="24"/>
        </w:rPr>
        <w:t>Oriki</w:t>
      </w:r>
      <w:proofErr w:type="spellEnd"/>
      <w:r w:rsidRPr="001378F3">
        <w:rPr>
          <w:rFonts w:ascii="Times New Roman" w:eastAsia="Calibri" w:hAnsi="Times New Roman" w:cs="Times New Roman"/>
          <w:b/>
          <w:sz w:val="24"/>
          <w:szCs w:val="24"/>
        </w:rPr>
        <w:t>)</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An important aspect of Yoruba </w:t>
      </w:r>
      <w:proofErr w:type="spellStart"/>
      <w:r w:rsidRPr="001378F3">
        <w:rPr>
          <w:rFonts w:ascii="Times New Roman" w:eastAsia="Calibri" w:hAnsi="Times New Roman" w:cs="Times New Roman"/>
          <w:sz w:val="24"/>
          <w:szCs w:val="24"/>
        </w:rPr>
        <w:t>orature</w:t>
      </w:r>
      <w:proofErr w:type="spellEnd"/>
      <w:r w:rsidRPr="001378F3">
        <w:rPr>
          <w:rFonts w:ascii="Times New Roman" w:eastAsia="Calibri" w:hAnsi="Times New Roman" w:cs="Times New Roman"/>
          <w:sz w:val="24"/>
          <w:szCs w:val="24"/>
        </w:rPr>
        <w:t xml:space="preserve"> used for the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of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is the use of lineage praise texts. An important aspect of Yoruba culture is the rendition of family, township and onomastic praise poetry. Such poetic texts whenever rendered edify the Yoruba culture and makes the individuals concerned proud of themselves. </w:t>
      </w:r>
      <w:proofErr w:type="spellStart"/>
      <w:r w:rsidRPr="001378F3">
        <w:rPr>
          <w:rFonts w:ascii="Times New Roman" w:eastAsia="Calibri" w:hAnsi="Times New Roman" w:cs="Times New Roman"/>
          <w:sz w:val="24"/>
          <w:szCs w:val="24"/>
        </w:rPr>
        <w:t>Sogunro</w:t>
      </w:r>
      <w:proofErr w:type="spellEnd"/>
      <w:r w:rsidRPr="001378F3">
        <w:rPr>
          <w:rFonts w:ascii="Times New Roman" w:eastAsia="Calibri" w:hAnsi="Times New Roman" w:cs="Times New Roman"/>
          <w:sz w:val="24"/>
          <w:szCs w:val="24"/>
        </w:rPr>
        <w:t xml:space="preserve"> (2014) describes </w:t>
      </w:r>
      <w:proofErr w:type="spellStart"/>
      <w:r w:rsidRPr="001378F3">
        <w:rPr>
          <w:rFonts w:ascii="Times New Roman" w:eastAsia="Calibri" w:hAnsi="Times New Roman" w:cs="Times New Roman"/>
          <w:i/>
          <w:sz w:val="24"/>
          <w:szCs w:val="24"/>
        </w:rPr>
        <w:t>ori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ki</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as Yoruba panegyric poetry which is an important part of the culture and the daily life of the Yoruba, especially the older generations.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gives her English literary discourse taints of this traditional African and Yoruba poetic performance in order to project Yoruba language and culture. For instance, many times in the text, individuals are praised through lineage praise poetry. Below are instances of such in the text:</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numPr>
          <w:ilvl w:val="0"/>
          <w:numId w:val="8"/>
        </w:numPr>
        <w:spacing w:after="0" w:line="240" w:lineRule="auto"/>
        <w:ind w:left="1498"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i/>
          <w:sz w:val="24"/>
          <w:szCs w:val="24"/>
        </w:rPr>
        <w:t>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proofErr w:type="spellEnd"/>
      <w:r w:rsidR="00497A45">
        <w:rPr>
          <w:rFonts w:ascii="Times New Roman" w:eastAsia="Calibri" w:hAnsi="Times New Roman" w:cs="Times New Roman"/>
          <w:i/>
          <w:sz w:val="24"/>
          <w:szCs w:val="24"/>
        </w:rPr>
        <w:t>̩</w:t>
      </w:r>
      <w:r w:rsidR="000E446C">
        <w:rPr>
          <w:rFonts w:ascii="Times New Roman" w:eastAsia="Calibri" w:hAnsi="Times New Roman" w:cs="Times New Roman"/>
          <w:i/>
          <w:sz w:val="24"/>
          <w:szCs w:val="24"/>
        </w:rPr>
        <w:t xml:space="preserve"> </w:t>
      </w:r>
      <w:proofErr w:type="spellStart"/>
      <w:r w:rsidR="000E446C">
        <w:rPr>
          <w:rFonts w:ascii="Times New Roman" w:eastAsia="Calibri" w:hAnsi="Times New Roman" w:cs="Times New Roman"/>
          <w:i/>
          <w:sz w:val="24"/>
          <w:szCs w:val="24"/>
        </w:rPr>
        <w:t>a</w:t>
      </w:r>
      <w:r w:rsidRPr="001378F3">
        <w:rPr>
          <w:rFonts w:ascii="Times New Roman" w:eastAsia="Calibri" w:hAnsi="Times New Roman" w:cs="Times New Roman"/>
          <w:i/>
          <w:sz w:val="24"/>
          <w:szCs w:val="24"/>
        </w:rPr>
        <w:t>bi</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kan</w:t>
      </w:r>
      <w:proofErr w:type="spellEnd"/>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 xml:space="preserve">(Scion of </w:t>
      </w:r>
      <w:proofErr w:type="spellStart"/>
      <w:r w:rsidRPr="001378F3">
        <w:rPr>
          <w:rFonts w:ascii="Times New Roman" w:eastAsia="Calibri" w:hAnsi="Times New Roman" w:cs="Times New Roman"/>
          <w:sz w:val="24"/>
          <w:szCs w:val="24"/>
        </w:rPr>
        <w:t>Abikan</w:t>
      </w:r>
      <w:proofErr w:type="spellEnd"/>
      <w:r w:rsidRPr="001378F3">
        <w:rPr>
          <w:rFonts w:ascii="Times New Roman" w:eastAsia="Calibri" w:hAnsi="Times New Roman" w:cs="Times New Roman"/>
          <w:sz w:val="24"/>
          <w:szCs w:val="24"/>
        </w:rPr>
        <w:t>)</w:t>
      </w:r>
    </w:p>
    <w:p w:rsidR="001378F3" w:rsidRPr="001378F3" w:rsidRDefault="001378F3" w:rsidP="001378F3">
      <w:pPr>
        <w:spacing w:after="0" w:line="240" w:lineRule="auto"/>
        <w:ind w:left="1498"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proofErr w:type="spellEnd"/>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aso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proofErr w:type="spellEnd"/>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ni</w:t>
      </w:r>
      <w:proofErr w:type="spellEnd"/>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wu</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proofErr w:type="spellEnd"/>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le</w:t>
      </w:r>
      <w:r w:rsidR="00497A45">
        <w:rPr>
          <w:rFonts w:ascii="Times New Roman" w:eastAsia="Calibri" w:hAnsi="Times New Roman" w:cs="Times New Roman"/>
          <w:i/>
          <w:sz w:val="24"/>
          <w:szCs w:val="24"/>
        </w:rPr>
        <w:t>̩́</w:t>
      </w:r>
      <w:proofErr w:type="spellStart"/>
      <w:r w:rsidRPr="001378F3">
        <w:rPr>
          <w:rFonts w:ascii="Times New Roman" w:eastAsia="Calibri" w:hAnsi="Times New Roman" w:cs="Times New Roman"/>
          <w:i/>
          <w:sz w:val="24"/>
          <w:szCs w:val="24"/>
        </w:rPr>
        <w:t>ru</w:t>
      </w:r>
      <w:proofErr w:type="spellEnd"/>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(One trader who has gold and goods</w:t>
      </w:r>
      <w:r w:rsidRPr="001378F3">
        <w:rPr>
          <w:rFonts w:ascii="Times New Roman" w:eastAsia="Calibri" w:hAnsi="Times New Roman" w:cs="Times New Roman"/>
          <w:i/>
          <w:sz w:val="24"/>
          <w:szCs w:val="24"/>
        </w:rPr>
        <w:t>)</w:t>
      </w:r>
    </w:p>
    <w:p w:rsidR="001378F3" w:rsidRPr="001378F3" w:rsidRDefault="001378F3" w:rsidP="001378F3">
      <w:pPr>
        <w:spacing w:after="0" w:line="240" w:lineRule="auto"/>
        <w:ind w:left="1498" w:right="86"/>
        <w:jc w:val="both"/>
        <w:rPr>
          <w:rFonts w:ascii="Times New Roman" w:eastAsia="Calibri" w:hAnsi="Times New Roman" w:cs="Times New Roman"/>
          <w:i/>
          <w:sz w:val="24"/>
          <w:szCs w:val="24"/>
        </w:rPr>
      </w:pPr>
      <w:proofErr w:type="spellStart"/>
      <w:r w:rsidRPr="001378F3">
        <w:rPr>
          <w:rFonts w:ascii="Times New Roman" w:eastAsia="Calibri" w:hAnsi="Times New Roman" w:cs="Times New Roman"/>
          <w:i/>
          <w:sz w:val="24"/>
          <w:szCs w:val="24"/>
        </w:rPr>
        <w:t>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proofErr w:type="spellEnd"/>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t’ori</w:t>
      </w:r>
      <w:proofErr w:type="spellEnd"/>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je</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re Ida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(One who because of profit goes to Ida)</w:t>
      </w:r>
    </w:p>
    <w:p w:rsidR="001378F3" w:rsidRPr="001378F3" w:rsidRDefault="001378F3" w:rsidP="001378F3">
      <w:pPr>
        <w:spacing w:after="0" w:line="240" w:lineRule="auto"/>
        <w:ind w:left="1498"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i/>
          <w:sz w:val="24"/>
          <w:szCs w:val="24"/>
        </w:rPr>
        <w:t>M’e</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rin</w:t>
      </w:r>
      <w:proofErr w:type="spellEnd"/>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ni</w:t>
      </w:r>
      <w:proofErr w:type="spellEnd"/>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Moja</w:t>
      </w:r>
      <w:proofErr w:type="spellEnd"/>
      <w:r w:rsidRPr="001378F3">
        <w:rPr>
          <w:rFonts w:ascii="Times New Roman" w:eastAsia="Calibri" w:hAnsi="Times New Roman" w:cs="Times New Roman"/>
          <w:sz w:val="24"/>
          <w:szCs w:val="24"/>
        </w:rPr>
        <w:t xml:space="preserve"> (One who captured an elephant in </w:t>
      </w:r>
      <w:proofErr w:type="spellStart"/>
      <w:r w:rsidRPr="001378F3">
        <w:rPr>
          <w:rFonts w:ascii="Times New Roman" w:eastAsia="Calibri" w:hAnsi="Times New Roman" w:cs="Times New Roman"/>
          <w:sz w:val="24"/>
          <w:szCs w:val="24"/>
        </w:rPr>
        <w:t>Moja</w:t>
      </w:r>
      <w:proofErr w:type="spellEnd"/>
      <w:r w:rsidRPr="001378F3">
        <w:rPr>
          <w:rFonts w:ascii="Times New Roman" w:eastAsia="Calibri" w:hAnsi="Times New Roman" w:cs="Times New Roman"/>
          <w:sz w:val="24"/>
          <w:szCs w:val="24"/>
        </w:rPr>
        <w:t>) (15)</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numPr>
          <w:ilvl w:val="0"/>
          <w:numId w:val="8"/>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Ma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t>
      </w:r>
      <w:proofErr w:type="spellStart"/>
      <w:r w:rsidRPr="001378F3">
        <w:rPr>
          <w:rFonts w:ascii="Times New Roman" w:eastAsia="Calibri" w:hAnsi="Times New Roman" w:cs="Times New Roman"/>
          <w:i/>
          <w:sz w:val="24"/>
          <w:szCs w:val="24"/>
        </w:rPr>
        <w:t>wo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proofErr w:type="spellEnd"/>
      <w:proofErr w:type="gramStart"/>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gramEnd"/>
      <w:r w:rsidRPr="001378F3">
        <w:rPr>
          <w:rFonts w:ascii="Times New Roman" w:eastAsia="Calibri" w:hAnsi="Times New Roman" w:cs="Times New Roman"/>
          <w:i/>
          <w:sz w:val="24"/>
          <w:szCs w:val="24"/>
        </w:rPr>
        <w:t xml:space="preserve"> 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proofErr w:type="spellEnd"/>
      <w:r w:rsidRPr="001378F3">
        <w:rPr>
          <w:rFonts w:ascii="Times New Roman" w:eastAsia="Calibri" w:hAnsi="Times New Roman" w:cs="Times New Roman"/>
          <w:sz w:val="24"/>
          <w:szCs w:val="24"/>
        </w:rPr>
        <w:t xml:space="preserve"> (Watch your steps, move gently.)</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i/>
          <w:sz w:val="24"/>
          <w:szCs w:val="24"/>
        </w:rPr>
        <w:t>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aji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segi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(The son of </w:t>
      </w:r>
      <w:proofErr w:type="spellStart"/>
      <w:r w:rsidRPr="001378F3">
        <w:rPr>
          <w:rFonts w:ascii="Times New Roman" w:eastAsia="Calibri" w:hAnsi="Times New Roman" w:cs="Times New Roman"/>
          <w:sz w:val="24"/>
          <w:szCs w:val="24"/>
        </w:rPr>
        <w:t>Aji</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segi</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ri</w:t>
      </w:r>
      <w:proofErr w:type="spellEnd"/>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t>
      </w:r>
      <w:proofErr w:type="spellStart"/>
      <w:r w:rsidRPr="001378F3">
        <w:rPr>
          <w:rFonts w:ascii="Times New Roman" w:eastAsia="Calibri" w:hAnsi="Times New Roman" w:cs="Times New Roman"/>
          <w:i/>
          <w:sz w:val="24"/>
          <w:szCs w:val="24"/>
        </w:rPr>
        <w:t>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proofErr w:type="spellEnd"/>
      <w:r w:rsidRPr="001378F3">
        <w:rPr>
          <w:rFonts w:ascii="Times New Roman" w:eastAsia="Calibri" w:hAnsi="Times New Roman" w:cs="Times New Roman"/>
          <w:sz w:val="24"/>
          <w:szCs w:val="24"/>
        </w:rPr>
        <w:t xml:space="preserve"> (Move gently)</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i/>
          <w:sz w:val="24"/>
          <w:szCs w:val="24"/>
        </w:rPr>
        <w:t>E</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w:t>
      </w:r>
      <w:proofErr w:type="spellEnd"/>
      <w:r w:rsidRPr="001378F3">
        <w:rPr>
          <w:rFonts w:ascii="Times New Roman" w:eastAsia="Calibri" w:hAnsi="Times New Roman" w:cs="Times New Roman"/>
          <w:i/>
          <w:sz w:val="24"/>
          <w:szCs w:val="24"/>
        </w:rPr>
        <w:t xml:space="preserve"> ta </w:t>
      </w:r>
      <w:proofErr w:type="spellStart"/>
      <w:r w:rsidRPr="001378F3">
        <w:rPr>
          <w:rFonts w:ascii="Times New Roman" w:eastAsia="Calibri" w:hAnsi="Times New Roman" w:cs="Times New Roman"/>
          <w:i/>
          <w:sz w:val="24"/>
          <w:szCs w:val="24"/>
        </w:rPr>
        <w:t>gi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gbe</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ra</w:t>
      </w:r>
      <w:proofErr w:type="spellEnd"/>
      <w:r w:rsidRPr="001378F3">
        <w:rPr>
          <w:rFonts w:ascii="Times New Roman" w:eastAsia="Calibri" w:hAnsi="Times New Roman" w:cs="Times New Roman"/>
          <w:i/>
          <w:sz w:val="24"/>
          <w:szCs w:val="24"/>
        </w:rPr>
        <w:t xml:space="preserve"> re</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ni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ja</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(The tiger jerks his body to defend himself)</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wole</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proofErr w:type="spellEnd"/>
      <w:r w:rsidRPr="001378F3">
        <w:rPr>
          <w:rFonts w:ascii="Times New Roman" w:eastAsia="Calibri" w:hAnsi="Times New Roman" w:cs="Times New Roman"/>
          <w:sz w:val="24"/>
          <w:szCs w:val="24"/>
        </w:rPr>
        <w:t xml:space="preserve"> (Watch your steps, move gently.)</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i/>
          <w:sz w:val="24"/>
          <w:szCs w:val="24"/>
        </w:rPr>
        <w:t>Agbo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nragi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ji</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adu</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ro</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d’ogun</w:t>
      </w:r>
      <w:proofErr w:type="spellEnd"/>
      <w:r w:rsidRPr="001378F3">
        <w:rPr>
          <w:rFonts w:ascii="Times New Roman" w:eastAsia="Calibri" w:hAnsi="Times New Roman" w:cs="Times New Roman"/>
          <w:sz w:val="24"/>
          <w:szCs w:val="24"/>
        </w:rPr>
        <w:t xml:space="preserve"> (One who shakes himself vigorously and waits for war to advance)</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wo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proofErr w:type="spellEnd"/>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proofErr w:type="spellStart"/>
      <w:r w:rsidRPr="001378F3">
        <w:rPr>
          <w:rFonts w:ascii="Times New Roman" w:eastAsia="Calibri" w:hAnsi="Times New Roman" w:cs="Times New Roman"/>
          <w:i/>
          <w:sz w:val="24"/>
          <w:szCs w:val="24"/>
        </w:rPr>
        <w:t>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proofErr w:type="spellEnd"/>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(Watch your steps, move gently.) (224)</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In the first example above is a genealogy praise poem which Chief </w:t>
      </w:r>
      <w:proofErr w:type="spellStart"/>
      <w:r w:rsidRPr="001378F3">
        <w:rPr>
          <w:rFonts w:ascii="Times New Roman" w:eastAsia="Calibri" w:hAnsi="Times New Roman" w:cs="Times New Roman"/>
          <w:sz w:val="24"/>
          <w:szCs w:val="24"/>
        </w:rPr>
        <w:t>Arigbabuwo’s</w:t>
      </w:r>
      <w:proofErr w:type="spellEnd"/>
      <w:r w:rsidRPr="001378F3">
        <w:rPr>
          <w:rFonts w:ascii="Times New Roman" w:eastAsia="Calibri" w:hAnsi="Times New Roman" w:cs="Times New Roman"/>
          <w:sz w:val="24"/>
          <w:szCs w:val="24"/>
        </w:rPr>
        <w:t xml:space="preserve"> mother, </w:t>
      </w:r>
      <w:proofErr w:type="spellStart"/>
      <w:r w:rsidRPr="001378F3">
        <w:rPr>
          <w:rFonts w:ascii="Times New Roman" w:eastAsia="Calibri" w:hAnsi="Times New Roman" w:cs="Times New Roman"/>
          <w:sz w:val="24"/>
          <w:szCs w:val="24"/>
        </w:rPr>
        <w:t>Iya</w:t>
      </w:r>
      <w:proofErr w:type="spellEnd"/>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gba</w:t>
      </w:r>
      <w:proofErr w:type="spellEnd"/>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uses to praise a new baby that his daughter-in-law had. The lineage associated with the praise poem is </w:t>
      </w:r>
      <w:proofErr w:type="spellStart"/>
      <w:r w:rsidRPr="001378F3">
        <w:rPr>
          <w:rFonts w:ascii="Times New Roman" w:eastAsia="Calibri" w:hAnsi="Times New Roman" w:cs="Times New Roman"/>
          <w:sz w:val="24"/>
          <w:szCs w:val="24"/>
        </w:rPr>
        <w:t>Abi</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kan</w:t>
      </w:r>
      <w:proofErr w:type="spellEnd"/>
      <w:r w:rsidRPr="001378F3">
        <w:rPr>
          <w:rFonts w:ascii="Times New Roman" w:eastAsia="Calibri" w:hAnsi="Times New Roman" w:cs="Times New Roman"/>
          <w:sz w:val="24"/>
          <w:szCs w:val="24"/>
        </w:rPr>
        <w:t xml:space="preserve"> which is given in the first line. It is significant that “</w:t>
      </w:r>
      <w:proofErr w:type="spellStart"/>
      <w:r w:rsidRPr="001378F3">
        <w:rPr>
          <w:rFonts w:ascii="Times New Roman" w:eastAsia="Calibri" w:hAnsi="Times New Roman" w:cs="Times New Roman"/>
          <w:sz w:val="24"/>
          <w:szCs w:val="24"/>
        </w:rPr>
        <w:t>o</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mo</w:t>
      </w:r>
      <w:proofErr w:type="spellEnd"/>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(child of) keeps occurring at the beginning of the lines of the lineage poem showing that the individual is consistently being praised in line with his affinity with the lineage. The style also gives some lyrical effect to the text. The lineage praise text features structural parallelism which is also used to confer lyricism and rhythm on the text. This is demonstrated in the lines: One trader who has </w:t>
      </w:r>
      <w:r w:rsidRPr="001378F3">
        <w:rPr>
          <w:rFonts w:ascii="Times New Roman" w:eastAsia="Calibri" w:hAnsi="Times New Roman" w:cs="Times New Roman"/>
          <w:sz w:val="24"/>
          <w:szCs w:val="24"/>
        </w:rPr>
        <w:lastRenderedPageBreak/>
        <w:t xml:space="preserve">gold and goods / </w:t>
      </w:r>
      <w:proofErr w:type="gramStart"/>
      <w:r w:rsidRPr="001378F3">
        <w:rPr>
          <w:rFonts w:ascii="Times New Roman" w:eastAsia="Calibri" w:hAnsi="Times New Roman" w:cs="Times New Roman"/>
          <w:sz w:val="24"/>
          <w:szCs w:val="24"/>
        </w:rPr>
        <w:t>One</w:t>
      </w:r>
      <w:proofErr w:type="gramEnd"/>
      <w:r w:rsidRPr="001378F3">
        <w:rPr>
          <w:rFonts w:ascii="Times New Roman" w:eastAsia="Calibri" w:hAnsi="Times New Roman" w:cs="Times New Roman"/>
          <w:sz w:val="24"/>
          <w:szCs w:val="24"/>
        </w:rPr>
        <w:t xml:space="preserve"> who because of profit goes to Ida</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One who captured an elephant in </w:t>
      </w:r>
      <w:proofErr w:type="spellStart"/>
      <w:r w:rsidRPr="001378F3">
        <w:rPr>
          <w:rFonts w:ascii="Times New Roman" w:eastAsia="Calibri" w:hAnsi="Times New Roman" w:cs="Times New Roman"/>
          <w:sz w:val="24"/>
          <w:szCs w:val="24"/>
        </w:rPr>
        <w:t>Moja</w:t>
      </w:r>
      <w:proofErr w:type="spellEnd"/>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 which are all nominal groups with the MHQ structure.</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The second instance of praise poetry in the text is a </w:t>
      </w:r>
      <w:proofErr w:type="spellStart"/>
      <w:r w:rsidRPr="001378F3">
        <w:rPr>
          <w:rFonts w:ascii="Times New Roman" w:eastAsia="Calibri" w:hAnsi="Times New Roman" w:cs="Times New Roman"/>
          <w:sz w:val="24"/>
          <w:szCs w:val="24"/>
        </w:rPr>
        <w:t>personalised</w:t>
      </w:r>
      <w:proofErr w:type="spellEnd"/>
      <w:r w:rsidRPr="001378F3">
        <w:rPr>
          <w:rFonts w:ascii="Times New Roman" w:eastAsia="Calibri" w:hAnsi="Times New Roman" w:cs="Times New Roman"/>
          <w:sz w:val="24"/>
          <w:szCs w:val="24"/>
        </w:rPr>
        <w:t xml:space="preserve"> one. The Yoruba culture, being one which acknowledges “</w:t>
      </w:r>
      <w:proofErr w:type="spellStart"/>
      <w:r w:rsidRPr="001378F3">
        <w:rPr>
          <w:rFonts w:ascii="Times New Roman" w:eastAsia="Calibri" w:hAnsi="Times New Roman" w:cs="Times New Roman"/>
          <w:sz w:val="24"/>
          <w:szCs w:val="24"/>
        </w:rPr>
        <w:t>bigmanism</w:t>
      </w:r>
      <w:proofErr w:type="spellEnd"/>
      <w:r w:rsidRPr="001378F3">
        <w:rPr>
          <w:rFonts w:ascii="Times New Roman" w:eastAsia="Calibri" w:hAnsi="Times New Roman" w:cs="Times New Roman"/>
          <w:sz w:val="24"/>
          <w:szCs w:val="24"/>
        </w:rPr>
        <w:t xml:space="preserve">” and celebrates those considered very successful or wielding some influence, allows for the creation and chanting of personalized praise poetry for such personalities. This is the cultural nuance demonstrated by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in the text as the powerful politician in the setting of the text, simply given as </w:t>
      </w:r>
      <w:r w:rsidRPr="001378F3">
        <w:rPr>
          <w:rFonts w:ascii="Times New Roman" w:eastAsia="Calibri" w:hAnsi="Times New Roman" w:cs="Times New Roman"/>
          <w:i/>
          <w:sz w:val="24"/>
          <w:szCs w:val="24"/>
        </w:rPr>
        <w:t>Baba</w:t>
      </w:r>
      <w:r w:rsidRPr="001378F3">
        <w:rPr>
          <w:rFonts w:ascii="Times New Roman" w:eastAsia="Calibri" w:hAnsi="Times New Roman" w:cs="Times New Roman"/>
          <w:sz w:val="24"/>
          <w:szCs w:val="24"/>
        </w:rPr>
        <w:t xml:space="preserve">, itself an honorific word, is praised profusely through the </w:t>
      </w:r>
      <w:proofErr w:type="spellStart"/>
      <w:r w:rsidRPr="001378F3">
        <w:rPr>
          <w:rFonts w:ascii="Times New Roman" w:eastAsia="Calibri" w:hAnsi="Times New Roman" w:cs="Times New Roman"/>
          <w:i/>
          <w:sz w:val="24"/>
          <w:szCs w:val="24"/>
        </w:rPr>
        <w:t>ori</w:t>
      </w:r>
      <w:r w:rsidR="004C0747">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ki</w:t>
      </w:r>
      <w:proofErr w:type="spellEnd"/>
      <w:r w:rsidR="004C0747">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A close look at the text shows that it also contains structural parallelism as the expression: “Watch your steps, move gently” occurs three times in the poem. This enhances the lyricism of the poem, making it sound appealing to the ears. There is also the association of the personality of the </w:t>
      </w:r>
      <w:proofErr w:type="spellStart"/>
      <w:r w:rsidRPr="001378F3">
        <w:rPr>
          <w:rFonts w:ascii="Times New Roman" w:eastAsia="Calibri" w:hAnsi="Times New Roman" w:cs="Times New Roman"/>
          <w:i/>
          <w:sz w:val="24"/>
          <w:szCs w:val="24"/>
        </w:rPr>
        <w:t>Ba</w:t>
      </w:r>
      <w:r w:rsidR="004C0747">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ba</w:t>
      </w:r>
      <w:proofErr w:type="spellEnd"/>
      <w:r w:rsidR="004C0747">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with that of Tiger in the poem, giving the </w:t>
      </w:r>
      <w:r w:rsidRPr="001378F3">
        <w:rPr>
          <w:rFonts w:ascii="Times New Roman" w:eastAsia="Calibri" w:hAnsi="Times New Roman" w:cs="Times New Roman"/>
          <w:i/>
          <w:sz w:val="24"/>
          <w:szCs w:val="24"/>
        </w:rPr>
        <w:t>Baba</w:t>
      </w:r>
      <w:r w:rsidRPr="001378F3">
        <w:rPr>
          <w:rFonts w:ascii="Times New Roman" w:eastAsia="Calibri" w:hAnsi="Times New Roman" w:cs="Times New Roman"/>
          <w:sz w:val="24"/>
          <w:szCs w:val="24"/>
        </w:rPr>
        <w:t xml:space="preserve"> the sterling attributes of a tiger. </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There are indeed many other related poetic performances in </w:t>
      </w:r>
      <w:proofErr w:type="spellStart"/>
      <w:r w:rsidRPr="001378F3">
        <w:rPr>
          <w:rFonts w:ascii="Times New Roman" w:eastAsia="Calibri" w:hAnsi="Times New Roman" w:cs="Times New Roman"/>
          <w:sz w:val="24"/>
          <w:szCs w:val="24"/>
        </w:rPr>
        <w:t>Adelakun’s</w:t>
      </w:r>
      <w:proofErr w:type="spellEnd"/>
      <w:r w:rsidRPr="001378F3">
        <w:rPr>
          <w:rFonts w:ascii="Times New Roman" w:eastAsia="Calibri" w:hAnsi="Times New Roman" w:cs="Times New Roman"/>
          <w:sz w:val="24"/>
          <w:szCs w:val="24"/>
        </w:rPr>
        <w:t xml:space="preserve"> literary discourse in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through which she projects certain Yoruba cultural ideations, indexes aspects and features of Yoruba discourse and transposes such features into the English language. For example, there are cultural songs/chants performed at funerals among the Yoruba in the text, there are songs used at social functions in contemporary Yoruba society and those used by children while playing with their peers (see pages 53, 54 and 196).</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Conclusion</w:t>
      </w:r>
    </w:p>
    <w:p w:rsid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b/>
          <w:sz w:val="24"/>
          <w:szCs w:val="24"/>
        </w:rPr>
        <w:tab/>
      </w:r>
      <w:r w:rsidRPr="001378F3">
        <w:rPr>
          <w:rFonts w:ascii="Times New Roman" w:eastAsia="Calibri" w:hAnsi="Times New Roman" w:cs="Times New Roman"/>
          <w:sz w:val="24"/>
          <w:szCs w:val="24"/>
        </w:rPr>
        <w:t xml:space="preserve">Literature being an embodiment of the culture and thoughts of a people reflects the realities in human societies and human tendencies. And since language is the purveyor of literature, it also becomes an agent for the distillation of the peculiar cultural, societal and individual tendencies of a people. </w:t>
      </w:r>
      <w:proofErr w:type="spellStart"/>
      <w:r w:rsidRPr="001378F3">
        <w:rPr>
          <w:rFonts w:ascii="Times New Roman" w:eastAsia="Calibri" w:hAnsi="Times New Roman" w:cs="Times New Roman"/>
          <w:sz w:val="24"/>
          <w:szCs w:val="24"/>
        </w:rPr>
        <w:t>Abimbola</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Adelakun</w:t>
      </w:r>
      <w:proofErr w:type="spellEnd"/>
      <w:r w:rsidRPr="001378F3">
        <w:rPr>
          <w:rFonts w:ascii="Times New Roman" w:eastAsia="Calibri" w:hAnsi="Times New Roman" w:cs="Times New Roman"/>
          <w:sz w:val="24"/>
          <w:szCs w:val="24"/>
        </w:rPr>
        <w:t xml:space="preserve"> has demonstrated in her work a commitment to the deployment of literature for the promotion of her Yoruba cultural identity through the </w:t>
      </w:r>
      <w:proofErr w:type="spellStart"/>
      <w:r w:rsidRPr="001378F3">
        <w:rPr>
          <w:rFonts w:ascii="Times New Roman" w:eastAsia="Calibri" w:hAnsi="Times New Roman" w:cs="Times New Roman"/>
          <w:sz w:val="24"/>
          <w:szCs w:val="24"/>
        </w:rPr>
        <w:t>nativisation</w:t>
      </w:r>
      <w:proofErr w:type="spellEnd"/>
      <w:r w:rsidRPr="001378F3">
        <w:rPr>
          <w:rFonts w:ascii="Times New Roman" w:eastAsia="Calibri" w:hAnsi="Times New Roman" w:cs="Times New Roman"/>
          <w:sz w:val="24"/>
          <w:szCs w:val="24"/>
        </w:rPr>
        <w:t xml:space="preserve"> of the language of her text to bear peculiar lingual-cultural features and discursive styles of the Yoruba. She has further demonstrated that, just as many earlier and iconic African literary writers have shown</w:t>
      </w:r>
      <w:proofErr w:type="gramStart"/>
      <w:r w:rsidRPr="001378F3">
        <w:rPr>
          <w:rFonts w:ascii="Times New Roman" w:eastAsia="Calibri" w:hAnsi="Times New Roman" w:cs="Times New Roman"/>
          <w:sz w:val="24"/>
          <w:szCs w:val="24"/>
        </w:rPr>
        <w:t>,</w:t>
      </w:r>
      <w:proofErr w:type="gramEnd"/>
      <w:r w:rsidRPr="001378F3">
        <w:rPr>
          <w:rFonts w:ascii="Times New Roman" w:eastAsia="Calibri" w:hAnsi="Times New Roman" w:cs="Times New Roman"/>
          <w:sz w:val="24"/>
          <w:szCs w:val="24"/>
        </w:rPr>
        <w:t xml:space="preserve"> the language of a literary production is a huge weapon for the glorification and stamping of linguistic and cultu</w:t>
      </w:r>
      <w:r w:rsidR="00831C2F">
        <w:rPr>
          <w:rFonts w:ascii="Times New Roman" w:eastAsia="Calibri" w:hAnsi="Times New Roman" w:cs="Times New Roman"/>
          <w:sz w:val="24"/>
          <w:szCs w:val="24"/>
        </w:rPr>
        <w:t xml:space="preserve">ral identities, and the </w:t>
      </w:r>
      <w:proofErr w:type="spellStart"/>
      <w:r w:rsidR="00831C2F">
        <w:rPr>
          <w:rFonts w:ascii="Times New Roman" w:eastAsia="Calibri" w:hAnsi="Times New Roman" w:cs="Times New Roman"/>
          <w:sz w:val="24"/>
          <w:szCs w:val="24"/>
        </w:rPr>
        <w:t>sensitis</w:t>
      </w:r>
      <w:r w:rsidRPr="001378F3">
        <w:rPr>
          <w:rFonts w:ascii="Times New Roman" w:eastAsia="Calibri" w:hAnsi="Times New Roman" w:cs="Times New Roman"/>
          <w:sz w:val="24"/>
          <w:szCs w:val="24"/>
        </w:rPr>
        <w:t>ation</w:t>
      </w:r>
      <w:proofErr w:type="spellEnd"/>
      <w:r w:rsidRPr="001378F3">
        <w:rPr>
          <w:rFonts w:ascii="Times New Roman" w:eastAsia="Calibri" w:hAnsi="Times New Roman" w:cs="Times New Roman"/>
          <w:sz w:val="24"/>
          <w:szCs w:val="24"/>
        </w:rPr>
        <w:t xml:space="preserve"> of the audience to the ideals of lingual-cultural patriotism/nationalism. The author shows that even though there are claims of the erosion of indigenous knowledge among the youth in the Nigerian society, especially in the areas of language and culture, some members of the younger generation are still aware of the potency of their indigenous languages and cultures for their personal, societal and cultural edification. Therefore, using the words of Coker (2013:203), who examined cultural romanticism in </w:t>
      </w:r>
      <w:proofErr w:type="spellStart"/>
      <w:r w:rsidRPr="001378F3">
        <w:rPr>
          <w:rFonts w:ascii="Times New Roman" w:eastAsia="Calibri" w:hAnsi="Times New Roman" w:cs="Times New Roman"/>
          <w:sz w:val="24"/>
          <w:szCs w:val="24"/>
        </w:rPr>
        <w:t>Osundare’s</w:t>
      </w:r>
      <w:proofErr w:type="spellEnd"/>
      <w:r w:rsidRPr="001378F3">
        <w:rPr>
          <w:rFonts w:ascii="Times New Roman" w:eastAsia="Calibri" w:hAnsi="Times New Roman" w:cs="Times New Roman"/>
          <w:sz w:val="24"/>
          <w:szCs w:val="24"/>
        </w:rPr>
        <w:t xml:space="preserve"> poetry, </w:t>
      </w:r>
      <w:proofErr w:type="spellStart"/>
      <w:r w:rsidRPr="001378F3">
        <w:rPr>
          <w:rFonts w:ascii="Times New Roman" w:eastAsia="Calibri" w:hAnsi="Times New Roman" w:cs="Times New Roman"/>
          <w:sz w:val="24"/>
          <w:szCs w:val="24"/>
        </w:rPr>
        <w:t>Adelakun’s</w:t>
      </w:r>
      <w:proofErr w:type="spellEnd"/>
      <w:r w:rsidRPr="001378F3">
        <w:rPr>
          <w:rFonts w:ascii="Times New Roman" w:eastAsia="Calibri" w:hAnsi="Times New Roman" w:cs="Times New Roman"/>
          <w:sz w:val="24"/>
          <w:szCs w:val="24"/>
        </w:rPr>
        <w:t xml:space="preserve"> debut novel “attests to the viability of the agency of literature for cultural preservation”</w:t>
      </w:r>
      <w:proofErr w:type="gramStart"/>
      <w:r w:rsidRPr="001378F3">
        <w:rPr>
          <w:rFonts w:ascii="Times New Roman" w:eastAsia="Calibri" w:hAnsi="Times New Roman" w:cs="Times New Roman"/>
          <w:sz w:val="24"/>
          <w:szCs w:val="24"/>
        </w:rPr>
        <w:t>.</w:t>
      </w:r>
      <w:proofErr w:type="gramEnd"/>
    </w:p>
    <w:p w:rsidR="00831C2F" w:rsidRPr="001378F3" w:rsidRDefault="00F479DC" w:rsidP="001378F3">
      <w:pPr>
        <w:spacing w:after="0" w:line="240" w:lineRule="auto"/>
        <w:ind w:right="86"/>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It is remarkable that </w:t>
      </w:r>
      <w:proofErr w:type="spellStart"/>
      <w:r>
        <w:rPr>
          <w:rFonts w:ascii="Times New Roman" w:eastAsia="Calibri" w:hAnsi="Times New Roman" w:cs="Times New Roman"/>
          <w:sz w:val="24"/>
          <w:szCs w:val="24"/>
        </w:rPr>
        <w:t>Adelak</w:t>
      </w:r>
      <w:r w:rsidR="00831C2F">
        <w:rPr>
          <w:rFonts w:ascii="Times New Roman" w:eastAsia="Calibri" w:hAnsi="Times New Roman" w:cs="Times New Roman"/>
          <w:sz w:val="24"/>
          <w:szCs w:val="24"/>
        </w:rPr>
        <w:t>un</w:t>
      </w:r>
      <w:proofErr w:type="spellEnd"/>
      <w:r w:rsidR="00831C2F">
        <w:rPr>
          <w:rFonts w:ascii="Times New Roman" w:eastAsia="Calibri" w:hAnsi="Times New Roman" w:cs="Times New Roman"/>
          <w:sz w:val="24"/>
          <w:szCs w:val="24"/>
        </w:rPr>
        <w:t xml:space="preserve"> does not </w:t>
      </w:r>
      <w:r>
        <w:rPr>
          <w:rFonts w:ascii="Times New Roman" w:eastAsia="Calibri" w:hAnsi="Times New Roman" w:cs="Times New Roman"/>
          <w:sz w:val="24"/>
          <w:szCs w:val="24"/>
        </w:rPr>
        <w:t xml:space="preserve">only </w:t>
      </w:r>
      <w:r w:rsidR="00831C2F">
        <w:rPr>
          <w:rFonts w:ascii="Times New Roman" w:eastAsia="Calibri" w:hAnsi="Times New Roman" w:cs="Times New Roman"/>
          <w:sz w:val="24"/>
          <w:szCs w:val="24"/>
        </w:rPr>
        <w:t>employ</w:t>
      </w:r>
      <w:r>
        <w:rPr>
          <w:rFonts w:ascii="Times New Roman" w:eastAsia="Calibri" w:hAnsi="Times New Roman" w:cs="Times New Roman"/>
          <w:sz w:val="24"/>
          <w:szCs w:val="24"/>
        </w:rPr>
        <w:t xml:space="preserve"> in her text</w:t>
      </w:r>
      <w:r w:rsidR="00831C2F">
        <w:rPr>
          <w:rFonts w:ascii="Times New Roman" w:eastAsia="Calibri" w:hAnsi="Times New Roman" w:cs="Times New Roman"/>
          <w:sz w:val="24"/>
          <w:szCs w:val="24"/>
        </w:rPr>
        <w:t xml:space="preserve"> strategies</w:t>
      </w:r>
      <w:r>
        <w:rPr>
          <w:rFonts w:ascii="Times New Roman" w:eastAsia="Calibri" w:hAnsi="Times New Roman" w:cs="Times New Roman"/>
          <w:sz w:val="24"/>
          <w:szCs w:val="24"/>
        </w:rPr>
        <w:t xml:space="preserve"> for </w:t>
      </w:r>
      <w:proofErr w:type="spellStart"/>
      <w:r>
        <w:rPr>
          <w:rFonts w:ascii="Times New Roman" w:eastAsia="Calibri" w:hAnsi="Times New Roman" w:cs="Times New Roman"/>
          <w:sz w:val="24"/>
          <w:szCs w:val="24"/>
        </w:rPr>
        <w:t>nativising</w:t>
      </w:r>
      <w:proofErr w:type="spellEnd"/>
      <w:r>
        <w:rPr>
          <w:rFonts w:ascii="Times New Roman" w:eastAsia="Calibri" w:hAnsi="Times New Roman" w:cs="Times New Roman"/>
          <w:sz w:val="24"/>
          <w:szCs w:val="24"/>
        </w:rPr>
        <w:t xml:space="preserve"> </w:t>
      </w:r>
      <w:r w:rsidR="00831C2F">
        <w:rPr>
          <w:rFonts w:ascii="Times New Roman" w:eastAsia="Calibri" w:hAnsi="Times New Roman" w:cs="Times New Roman"/>
          <w:sz w:val="24"/>
          <w:szCs w:val="24"/>
        </w:rPr>
        <w:t xml:space="preserve">the English language that have been established in the literature through considerations of works of writers such as Achebe, Soyinka and </w:t>
      </w:r>
      <w:proofErr w:type="spellStart"/>
      <w:r w:rsidR="00831C2F">
        <w:rPr>
          <w:rFonts w:ascii="Times New Roman" w:eastAsia="Calibri" w:hAnsi="Times New Roman" w:cs="Times New Roman"/>
          <w:sz w:val="24"/>
          <w:szCs w:val="24"/>
        </w:rPr>
        <w:t>Osundare</w:t>
      </w:r>
      <w:proofErr w:type="spellEnd"/>
      <w:r>
        <w:rPr>
          <w:rFonts w:ascii="Times New Roman" w:eastAsia="Calibri" w:hAnsi="Times New Roman" w:cs="Times New Roman"/>
          <w:sz w:val="24"/>
          <w:szCs w:val="24"/>
        </w:rPr>
        <w:t>,</w:t>
      </w:r>
      <w:r w:rsidR="00831C2F">
        <w:rPr>
          <w:rFonts w:ascii="Times New Roman" w:eastAsia="Calibri" w:hAnsi="Times New Roman" w:cs="Times New Roman"/>
          <w:sz w:val="24"/>
          <w:szCs w:val="24"/>
        </w:rPr>
        <w:t xml:space="preserve"> but</w:t>
      </w:r>
      <w:r>
        <w:rPr>
          <w:rFonts w:ascii="Times New Roman" w:eastAsia="Calibri" w:hAnsi="Times New Roman" w:cs="Times New Roman"/>
          <w:sz w:val="24"/>
          <w:szCs w:val="24"/>
        </w:rPr>
        <w:t xml:space="preserve"> also</w:t>
      </w:r>
      <w:r w:rsidR="00831C2F">
        <w:rPr>
          <w:rFonts w:ascii="Times New Roman" w:eastAsia="Calibri" w:hAnsi="Times New Roman" w:cs="Times New Roman"/>
          <w:sz w:val="24"/>
          <w:szCs w:val="24"/>
        </w:rPr>
        <w:t xml:space="preserve"> recreates </w:t>
      </w:r>
      <w:r>
        <w:rPr>
          <w:rFonts w:ascii="Times New Roman" w:eastAsia="Calibri" w:hAnsi="Times New Roman" w:cs="Times New Roman"/>
          <w:sz w:val="24"/>
          <w:szCs w:val="24"/>
        </w:rPr>
        <w:t>other pertinent features of Nigerian English in the Nigerian society. The elaboration of incantatory la</w:t>
      </w:r>
      <w:r w:rsidR="00B02AEA">
        <w:rPr>
          <w:rFonts w:ascii="Times New Roman" w:eastAsia="Calibri" w:hAnsi="Times New Roman" w:cs="Times New Roman"/>
          <w:sz w:val="24"/>
          <w:szCs w:val="24"/>
        </w:rPr>
        <w:t xml:space="preserve">nguage, Yoruba Muslim lexis, </w:t>
      </w:r>
      <w:r>
        <w:rPr>
          <w:rFonts w:ascii="Times New Roman" w:eastAsia="Calibri" w:hAnsi="Times New Roman" w:cs="Times New Roman"/>
          <w:sz w:val="24"/>
          <w:szCs w:val="24"/>
        </w:rPr>
        <w:t xml:space="preserve">traditional Yoruba advertising poetry </w:t>
      </w:r>
      <w:r w:rsidR="00B02AEA">
        <w:rPr>
          <w:rFonts w:ascii="Times New Roman" w:eastAsia="Calibri" w:hAnsi="Times New Roman" w:cs="Times New Roman"/>
          <w:sz w:val="24"/>
          <w:szCs w:val="24"/>
        </w:rPr>
        <w:t xml:space="preserve">and lineage poetry </w:t>
      </w:r>
      <w:r>
        <w:rPr>
          <w:rFonts w:ascii="Times New Roman" w:eastAsia="Calibri" w:hAnsi="Times New Roman" w:cs="Times New Roman"/>
          <w:sz w:val="24"/>
          <w:szCs w:val="24"/>
        </w:rPr>
        <w:t xml:space="preserve">mark </w:t>
      </w:r>
      <w:proofErr w:type="spellStart"/>
      <w:r>
        <w:rPr>
          <w:rFonts w:ascii="Times New Roman" w:eastAsia="Calibri" w:hAnsi="Times New Roman" w:cs="Times New Roman"/>
          <w:sz w:val="24"/>
          <w:szCs w:val="24"/>
        </w:rPr>
        <w:t>Adelakun’s</w:t>
      </w:r>
      <w:proofErr w:type="spellEnd"/>
      <w:r>
        <w:rPr>
          <w:rFonts w:ascii="Times New Roman" w:eastAsia="Calibri" w:hAnsi="Times New Roman" w:cs="Times New Roman"/>
          <w:sz w:val="24"/>
          <w:szCs w:val="24"/>
        </w:rPr>
        <w:t xml:space="preserve"> creation of domesticated English in her work different from earlier samples from writers and scholars earlier mentioned.</w:t>
      </w:r>
      <w:r w:rsidR="00B02AEA">
        <w:rPr>
          <w:rFonts w:ascii="Times New Roman" w:eastAsia="Calibri" w:hAnsi="Times New Roman" w:cs="Times New Roman"/>
          <w:sz w:val="24"/>
          <w:szCs w:val="24"/>
        </w:rPr>
        <w:t xml:space="preserve">  </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To sum up, this study posits that through the deployment of lingual-cultural discourse features such as lexical transfer, literal translation, coinages, code-mixing, proverbs, incantatory discourse, Yoruba Muslim discourse, Yoruba advertising poetry and lineage praise singing, </w:t>
      </w:r>
      <w:proofErr w:type="spellStart"/>
      <w:r w:rsidRPr="001378F3">
        <w:rPr>
          <w:rFonts w:ascii="Times New Roman" w:eastAsia="Calibri" w:hAnsi="Times New Roman" w:cs="Times New Roman"/>
          <w:sz w:val="24"/>
          <w:szCs w:val="24"/>
        </w:rPr>
        <w:lastRenderedPageBreak/>
        <w:t>Adelakun</w:t>
      </w:r>
      <w:proofErr w:type="spellEnd"/>
      <w:r w:rsidRPr="001378F3">
        <w:rPr>
          <w:rFonts w:ascii="Times New Roman" w:eastAsia="Calibri" w:hAnsi="Times New Roman" w:cs="Times New Roman"/>
          <w:sz w:val="24"/>
          <w:szCs w:val="24"/>
        </w:rPr>
        <w:t xml:space="preserve"> renews the English language, creates a vivid Yoruba identity for her literary discourse and presents such identity to the international world. Therefore, one can surmise that while the present inevitability of the use of English for various purposes in the African world persists, the desire to stamp unique African identities on English language by African writers has not shrunk, as even the new generation of African writers indexes their African identities through their expressive resources.</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References</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proofErr w:type="gramStart"/>
      <w:r w:rsidRPr="001378F3">
        <w:rPr>
          <w:rFonts w:ascii="Times New Roman" w:eastAsia="Calibri" w:hAnsi="Times New Roman" w:cs="Times New Roman"/>
          <w:sz w:val="24"/>
          <w:szCs w:val="24"/>
        </w:rPr>
        <w:t>Abdullahi-Idiagbon</w:t>
      </w:r>
      <w:proofErr w:type="spellEnd"/>
      <w:r w:rsidRPr="001378F3">
        <w:rPr>
          <w:rFonts w:ascii="Times New Roman" w:eastAsia="Calibri" w:hAnsi="Times New Roman" w:cs="Times New Roman"/>
          <w:sz w:val="24"/>
          <w:szCs w:val="24"/>
        </w:rPr>
        <w:t xml:space="preserve">, M. &amp; </w:t>
      </w:r>
      <w:proofErr w:type="spellStart"/>
      <w:r w:rsidRPr="001378F3">
        <w:rPr>
          <w:rFonts w:ascii="Times New Roman" w:eastAsia="Calibri" w:hAnsi="Times New Roman" w:cs="Times New Roman"/>
          <w:sz w:val="24"/>
          <w:szCs w:val="24"/>
        </w:rPr>
        <w:t>Olaniyi</w:t>
      </w:r>
      <w:proofErr w:type="spellEnd"/>
      <w:r w:rsidRPr="001378F3">
        <w:rPr>
          <w:rFonts w:ascii="Times New Roman" w:eastAsia="Calibri" w:hAnsi="Times New Roman" w:cs="Times New Roman"/>
          <w:sz w:val="24"/>
          <w:szCs w:val="24"/>
        </w:rPr>
        <w:t>, O. (2011).</w:t>
      </w:r>
      <w:proofErr w:type="gramEnd"/>
      <w:r w:rsidRPr="001378F3">
        <w:rPr>
          <w:rFonts w:ascii="Times New Roman" w:eastAsia="Calibri" w:hAnsi="Times New Roman" w:cs="Times New Roman"/>
          <w:sz w:val="24"/>
          <w:szCs w:val="24"/>
        </w:rPr>
        <w:t xml:space="preserve"> Coinages in Nigerian English: A sociolinguistic perspective. </w:t>
      </w:r>
      <w:r w:rsidRPr="001378F3">
        <w:rPr>
          <w:rFonts w:ascii="Times New Roman" w:eastAsia="Calibri" w:hAnsi="Times New Roman" w:cs="Times New Roman"/>
          <w:i/>
          <w:sz w:val="24"/>
          <w:szCs w:val="24"/>
        </w:rPr>
        <w:t>African Nebula</w:t>
      </w:r>
      <w:r w:rsidRPr="001378F3">
        <w:rPr>
          <w:rFonts w:ascii="Times New Roman" w:eastAsia="Calibri" w:hAnsi="Times New Roman" w:cs="Times New Roman"/>
          <w:sz w:val="24"/>
          <w:szCs w:val="24"/>
        </w:rPr>
        <w:t xml:space="preserve"> 3, 78-85.</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Adedoyin</w:t>
      </w:r>
      <w:proofErr w:type="spellEnd"/>
      <w:r w:rsidRPr="001378F3">
        <w:rPr>
          <w:rFonts w:ascii="Times New Roman" w:eastAsia="Calibri" w:hAnsi="Times New Roman" w:cs="Times New Roman"/>
          <w:sz w:val="24"/>
          <w:szCs w:val="24"/>
        </w:rPr>
        <w:t xml:space="preserve">, A.A. (2001). </w:t>
      </w:r>
      <w:proofErr w:type="gramStart"/>
      <w:r w:rsidRPr="001378F3">
        <w:rPr>
          <w:rFonts w:ascii="Times New Roman" w:eastAsia="Calibri" w:hAnsi="Times New Roman" w:cs="Times New Roman"/>
          <w:sz w:val="24"/>
          <w:szCs w:val="24"/>
        </w:rPr>
        <w:t>“Language of African Literature”.</w:t>
      </w:r>
      <w:proofErr w:type="gramEnd"/>
      <w:r w:rsidRPr="001378F3">
        <w:rPr>
          <w:rFonts w:ascii="Times New Roman" w:eastAsia="Calibri" w:hAnsi="Times New Roman" w:cs="Times New Roman"/>
          <w:sz w:val="24"/>
          <w:szCs w:val="24"/>
        </w:rPr>
        <w:t xml:space="preserve"> In </w:t>
      </w:r>
      <w:proofErr w:type="spellStart"/>
      <w:r w:rsidRPr="001378F3">
        <w:rPr>
          <w:rFonts w:ascii="Times New Roman" w:eastAsia="Calibri" w:hAnsi="Times New Roman" w:cs="Times New Roman"/>
          <w:sz w:val="24"/>
          <w:szCs w:val="24"/>
        </w:rPr>
        <w:t>Fakoya</w:t>
      </w:r>
      <w:proofErr w:type="spellEnd"/>
      <w:r w:rsidRPr="001378F3">
        <w:rPr>
          <w:rFonts w:ascii="Times New Roman" w:eastAsia="Calibri" w:hAnsi="Times New Roman" w:cs="Times New Roman"/>
          <w:sz w:val="24"/>
          <w:szCs w:val="24"/>
        </w:rPr>
        <w:t xml:space="preserve"> A. A. &amp; </w:t>
      </w:r>
      <w:proofErr w:type="spellStart"/>
      <w:r w:rsidRPr="001378F3">
        <w:rPr>
          <w:rFonts w:ascii="Times New Roman" w:eastAsia="Calibri" w:hAnsi="Times New Roman" w:cs="Times New Roman"/>
          <w:sz w:val="24"/>
          <w:szCs w:val="24"/>
        </w:rPr>
        <w:t>Ogunpitan</w:t>
      </w:r>
      <w:proofErr w:type="spellEnd"/>
      <w:r w:rsidRPr="001378F3">
        <w:rPr>
          <w:rFonts w:ascii="Times New Roman" w:eastAsia="Calibri" w:hAnsi="Times New Roman" w:cs="Times New Roman"/>
          <w:sz w:val="24"/>
          <w:szCs w:val="24"/>
        </w:rPr>
        <w:t xml:space="preserve"> S.A. (Eds.), </w:t>
      </w:r>
      <w:proofErr w:type="gramStart"/>
      <w:r w:rsidRPr="001378F3">
        <w:rPr>
          <w:rFonts w:ascii="Times New Roman" w:eastAsia="Calibri" w:hAnsi="Times New Roman" w:cs="Times New Roman"/>
          <w:i/>
          <w:sz w:val="24"/>
          <w:szCs w:val="24"/>
        </w:rPr>
        <w:t>The</w:t>
      </w:r>
      <w:proofErr w:type="gramEnd"/>
      <w:r w:rsidRPr="001378F3">
        <w:rPr>
          <w:rFonts w:ascii="Times New Roman" w:eastAsia="Calibri" w:hAnsi="Times New Roman" w:cs="Times New Roman"/>
          <w:i/>
          <w:sz w:val="24"/>
          <w:szCs w:val="24"/>
        </w:rPr>
        <w:t xml:space="preserve"> English Compendium</w:t>
      </w:r>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Vols</w:t>
      </w:r>
      <w:proofErr w:type="spellEnd"/>
      <w:r w:rsidRPr="001378F3">
        <w:rPr>
          <w:rFonts w:ascii="Times New Roman" w:eastAsia="Calibri" w:hAnsi="Times New Roman" w:cs="Times New Roman"/>
          <w:sz w:val="24"/>
          <w:szCs w:val="24"/>
        </w:rPr>
        <w:t xml:space="preserve"> 3 &amp; 4 (pp. 212-221). Lagos: </w:t>
      </w:r>
      <w:proofErr w:type="spellStart"/>
      <w:r w:rsidRPr="001378F3">
        <w:rPr>
          <w:rFonts w:ascii="Times New Roman" w:eastAsia="Calibri" w:hAnsi="Times New Roman" w:cs="Times New Roman"/>
          <w:sz w:val="24"/>
          <w:szCs w:val="24"/>
        </w:rPr>
        <w:t>Dept</w:t>
      </w:r>
      <w:proofErr w:type="spellEnd"/>
      <w:r w:rsidRPr="001378F3">
        <w:rPr>
          <w:rFonts w:ascii="Times New Roman" w:eastAsia="Calibri" w:hAnsi="Times New Roman" w:cs="Times New Roman"/>
          <w:sz w:val="24"/>
          <w:szCs w:val="24"/>
        </w:rPr>
        <w:t xml:space="preserve"> of English, LASU.</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Adejare</w:t>
      </w:r>
      <w:proofErr w:type="spellEnd"/>
      <w:r w:rsidRPr="001378F3">
        <w:rPr>
          <w:rFonts w:ascii="Times New Roman" w:eastAsia="Calibri" w:hAnsi="Times New Roman" w:cs="Times New Roman"/>
          <w:sz w:val="24"/>
          <w:szCs w:val="24"/>
        </w:rPr>
        <w:t xml:space="preserve">, O. (1992). </w:t>
      </w:r>
      <w:r w:rsidRPr="001378F3">
        <w:rPr>
          <w:rFonts w:ascii="Times New Roman" w:eastAsia="Calibri" w:hAnsi="Times New Roman" w:cs="Times New Roman"/>
          <w:i/>
          <w:sz w:val="24"/>
          <w:szCs w:val="24"/>
        </w:rPr>
        <w:t>Language and Style in Soyinka: A Systemic Text Linguistic Study of a Literary Idiolect</w:t>
      </w:r>
      <w:r w:rsidRPr="001378F3">
        <w:rPr>
          <w:rFonts w:ascii="Times New Roman" w:eastAsia="Calibri" w:hAnsi="Times New Roman" w:cs="Times New Roman"/>
          <w:sz w:val="24"/>
          <w:szCs w:val="24"/>
        </w:rPr>
        <w:t xml:space="preserve">. Ibadan: Heinemann. </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Ayeleru</w:t>
      </w:r>
      <w:proofErr w:type="spellEnd"/>
      <w:r w:rsidRPr="001378F3">
        <w:rPr>
          <w:rFonts w:ascii="Times New Roman" w:eastAsia="Calibri" w:hAnsi="Times New Roman" w:cs="Times New Roman"/>
          <w:sz w:val="24"/>
          <w:szCs w:val="24"/>
        </w:rPr>
        <w:t xml:space="preserve">, B. (2011). Linguistic innovation in the new West African </w:t>
      </w:r>
      <w:proofErr w:type="spellStart"/>
      <w:r w:rsidRPr="001378F3">
        <w:rPr>
          <w:rFonts w:ascii="Times New Roman" w:eastAsia="Calibri" w:hAnsi="Times New Roman" w:cs="Times New Roman"/>
          <w:sz w:val="24"/>
          <w:szCs w:val="24"/>
        </w:rPr>
        <w:t>Europhone</w:t>
      </w:r>
      <w:proofErr w:type="spellEnd"/>
      <w:r w:rsidRPr="001378F3">
        <w:rPr>
          <w:rFonts w:ascii="Times New Roman" w:eastAsia="Calibri" w:hAnsi="Times New Roman" w:cs="Times New Roman"/>
          <w:sz w:val="24"/>
          <w:szCs w:val="24"/>
        </w:rPr>
        <w:t xml:space="preserve"> novel: Between </w:t>
      </w:r>
      <w:proofErr w:type="spellStart"/>
      <w:r w:rsidRPr="001378F3">
        <w:rPr>
          <w:rFonts w:ascii="Times New Roman" w:eastAsia="Calibri" w:hAnsi="Times New Roman" w:cs="Times New Roman"/>
          <w:sz w:val="24"/>
          <w:szCs w:val="24"/>
        </w:rPr>
        <w:t>interlanguage</w:t>
      </w:r>
      <w:proofErr w:type="spellEnd"/>
      <w:r w:rsidRPr="001378F3">
        <w:rPr>
          <w:rFonts w:ascii="Times New Roman" w:eastAsia="Calibri" w:hAnsi="Times New Roman" w:cs="Times New Roman"/>
          <w:sz w:val="24"/>
          <w:szCs w:val="24"/>
        </w:rPr>
        <w:t xml:space="preserve"> and indigenization. </w:t>
      </w:r>
      <w:r w:rsidRPr="001378F3">
        <w:rPr>
          <w:rFonts w:ascii="Times New Roman" w:eastAsia="Calibri" w:hAnsi="Times New Roman" w:cs="Times New Roman"/>
          <w:i/>
          <w:sz w:val="24"/>
          <w:szCs w:val="24"/>
        </w:rPr>
        <w:t>California Linguistic Notes,</w:t>
      </w:r>
      <w:r w:rsidRPr="001378F3">
        <w:rPr>
          <w:rFonts w:ascii="Times New Roman" w:eastAsia="Calibri" w:hAnsi="Times New Roman" w:cs="Times New Roman"/>
          <w:sz w:val="24"/>
          <w:szCs w:val="24"/>
        </w:rPr>
        <w:t xml:space="preserve"> XXXVI (1): 1-32.</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Ayoola</w:t>
      </w:r>
      <w:proofErr w:type="spellEnd"/>
      <w:r w:rsidRPr="001378F3">
        <w:rPr>
          <w:rFonts w:ascii="Times New Roman" w:eastAsia="Calibri" w:hAnsi="Times New Roman" w:cs="Times New Roman"/>
          <w:sz w:val="24"/>
          <w:szCs w:val="24"/>
        </w:rPr>
        <w:t xml:space="preserve">, K.A. (2014). “Things Fall Apart as the Avant Courier of the Nigerian Variety of English”. In </w:t>
      </w:r>
      <w:proofErr w:type="spellStart"/>
      <w:r w:rsidRPr="001378F3">
        <w:rPr>
          <w:rFonts w:ascii="Times New Roman" w:eastAsia="Calibri" w:hAnsi="Times New Roman" w:cs="Times New Roman"/>
          <w:sz w:val="24"/>
          <w:szCs w:val="24"/>
        </w:rPr>
        <w:t>Anyadike</w:t>
      </w:r>
      <w:proofErr w:type="spellEnd"/>
      <w:r w:rsidRPr="001378F3">
        <w:rPr>
          <w:rFonts w:ascii="Times New Roman" w:eastAsia="Calibri" w:hAnsi="Times New Roman" w:cs="Times New Roman"/>
          <w:sz w:val="24"/>
          <w:szCs w:val="24"/>
        </w:rPr>
        <w:t xml:space="preserve">, C. &amp; </w:t>
      </w:r>
      <w:proofErr w:type="spellStart"/>
      <w:r w:rsidRPr="001378F3">
        <w:rPr>
          <w:rFonts w:ascii="Times New Roman" w:eastAsia="Calibri" w:hAnsi="Times New Roman" w:cs="Times New Roman"/>
          <w:sz w:val="24"/>
          <w:szCs w:val="24"/>
        </w:rPr>
        <w:t>Ayoola</w:t>
      </w:r>
      <w:proofErr w:type="spellEnd"/>
      <w:r w:rsidRPr="001378F3">
        <w:rPr>
          <w:rFonts w:ascii="Times New Roman" w:eastAsia="Calibri" w:hAnsi="Times New Roman" w:cs="Times New Roman"/>
          <w:sz w:val="24"/>
          <w:szCs w:val="24"/>
        </w:rPr>
        <w:t xml:space="preserve">, K. (Eds.), </w:t>
      </w:r>
      <w:r w:rsidRPr="001378F3">
        <w:rPr>
          <w:rFonts w:ascii="Times New Roman" w:eastAsia="Calibri" w:hAnsi="Times New Roman" w:cs="Times New Roman"/>
          <w:i/>
          <w:sz w:val="24"/>
          <w:szCs w:val="24"/>
        </w:rPr>
        <w:t>Blazing the Path: Fifty Years of Things Fall Apart</w:t>
      </w:r>
      <w:r w:rsidRPr="001378F3">
        <w:rPr>
          <w:rFonts w:ascii="Times New Roman" w:eastAsia="Calibri" w:hAnsi="Times New Roman" w:cs="Times New Roman"/>
          <w:sz w:val="24"/>
          <w:szCs w:val="24"/>
        </w:rPr>
        <w:t xml:space="preserve"> (192-207). Ibadan: HEBN Publishers.</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Barbe</w:t>
      </w:r>
      <w:proofErr w:type="spellEnd"/>
      <w:r w:rsidRPr="001378F3">
        <w:rPr>
          <w:rFonts w:ascii="Times New Roman" w:eastAsia="Calibri" w:hAnsi="Times New Roman" w:cs="Times New Roman"/>
          <w:sz w:val="24"/>
          <w:szCs w:val="24"/>
        </w:rPr>
        <w:t xml:space="preserve">, K. (1996). </w:t>
      </w:r>
      <w:proofErr w:type="gramStart"/>
      <w:r w:rsidRPr="001378F3">
        <w:rPr>
          <w:rFonts w:ascii="Times New Roman" w:eastAsia="Calibri" w:hAnsi="Times New Roman" w:cs="Times New Roman"/>
          <w:sz w:val="24"/>
          <w:szCs w:val="24"/>
        </w:rPr>
        <w:t>The dichotomy of free and literal translation.</w:t>
      </w:r>
      <w:proofErr w:type="gram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Meta,</w:t>
      </w:r>
      <w:r w:rsidRPr="001378F3">
        <w:rPr>
          <w:rFonts w:ascii="Times New Roman" w:eastAsia="Calibri" w:hAnsi="Times New Roman" w:cs="Times New Roman"/>
          <w:sz w:val="24"/>
          <w:szCs w:val="24"/>
        </w:rPr>
        <w:t xml:space="preserve"> XLI (3): 328-337.</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gramStart"/>
      <w:r w:rsidRPr="001378F3">
        <w:rPr>
          <w:rFonts w:ascii="Times New Roman" w:eastAsia="Calibri" w:hAnsi="Times New Roman" w:cs="Times New Roman"/>
          <w:sz w:val="24"/>
          <w:szCs w:val="24"/>
        </w:rPr>
        <w:t xml:space="preserve">Coker, O. &amp; </w:t>
      </w:r>
      <w:proofErr w:type="spellStart"/>
      <w:r w:rsidRPr="001378F3">
        <w:rPr>
          <w:rFonts w:ascii="Times New Roman" w:eastAsia="Calibri" w:hAnsi="Times New Roman" w:cs="Times New Roman"/>
          <w:sz w:val="24"/>
          <w:szCs w:val="24"/>
        </w:rPr>
        <w:t>Ademilokun</w:t>
      </w:r>
      <w:proofErr w:type="spellEnd"/>
      <w:r w:rsidRPr="001378F3">
        <w:rPr>
          <w:rFonts w:ascii="Times New Roman" w:eastAsia="Calibri" w:hAnsi="Times New Roman" w:cs="Times New Roman"/>
          <w:sz w:val="24"/>
          <w:szCs w:val="24"/>
        </w:rPr>
        <w:t>, M. (2013).</w:t>
      </w:r>
      <w:proofErr w:type="gramEnd"/>
      <w:r w:rsidRPr="001378F3">
        <w:rPr>
          <w:rFonts w:ascii="Times New Roman" w:eastAsia="Calibri" w:hAnsi="Times New Roman" w:cs="Times New Roman"/>
          <w:sz w:val="24"/>
          <w:szCs w:val="24"/>
        </w:rPr>
        <w:t xml:space="preserve"> </w:t>
      </w:r>
      <w:proofErr w:type="gramStart"/>
      <w:r w:rsidRPr="001378F3">
        <w:rPr>
          <w:rFonts w:ascii="Times New Roman" w:eastAsia="Calibri" w:hAnsi="Times New Roman" w:cs="Times New Roman"/>
          <w:sz w:val="24"/>
          <w:szCs w:val="24"/>
        </w:rPr>
        <w:t>An appraisal of the language question in third-generation African fiction.</w:t>
      </w:r>
      <w:proofErr w:type="gram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The African Symposium</w:t>
      </w:r>
      <w:r w:rsidRPr="001378F3">
        <w:rPr>
          <w:rFonts w:ascii="Times New Roman" w:eastAsia="Calibri" w:hAnsi="Times New Roman" w:cs="Times New Roman"/>
          <w:sz w:val="24"/>
          <w:szCs w:val="24"/>
        </w:rPr>
        <w:t>, 13 (2): 86-93.</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gramStart"/>
      <w:r w:rsidRPr="001378F3">
        <w:rPr>
          <w:rFonts w:ascii="Times New Roman" w:eastAsia="Calibri" w:hAnsi="Times New Roman" w:cs="Times New Roman"/>
          <w:sz w:val="24"/>
          <w:szCs w:val="24"/>
        </w:rPr>
        <w:t>Coker, O. (2013).</w:t>
      </w:r>
      <w:proofErr w:type="gramEnd"/>
      <w:r w:rsidRPr="001378F3">
        <w:rPr>
          <w:rFonts w:ascii="Times New Roman" w:eastAsia="Calibri" w:hAnsi="Times New Roman" w:cs="Times New Roman"/>
          <w:sz w:val="24"/>
          <w:szCs w:val="24"/>
        </w:rPr>
        <w:t xml:space="preserve"> </w:t>
      </w:r>
      <w:proofErr w:type="gramStart"/>
      <w:r w:rsidRPr="001378F3">
        <w:rPr>
          <w:rFonts w:ascii="Times New Roman" w:eastAsia="Calibri" w:hAnsi="Times New Roman" w:cs="Times New Roman"/>
          <w:sz w:val="24"/>
          <w:szCs w:val="24"/>
        </w:rPr>
        <w:t xml:space="preserve">Cultural romanticism in </w:t>
      </w:r>
      <w:proofErr w:type="spellStart"/>
      <w:r w:rsidRPr="001378F3">
        <w:rPr>
          <w:rFonts w:ascii="Times New Roman" w:eastAsia="Calibri" w:hAnsi="Times New Roman" w:cs="Times New Roman"/>
          <w:sz w:val="24"/>
          <w:szCs w:val="24"/>
        </w:rPr>
        <w:t>Niyi</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Osundare’s</w:t>
      </w:r>
      <w:proofErr w:type="spell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Village Voices.</w:t>
      </w:r>
      <w:proofErr w:type="gramEnd"/>
      <w:r w:rsidRPr="001378F3">
        <w:rPr>
          <w:rFonts w:ascii="Times New Roman" w:eastAsia="Calibri" w:hAnsi="Times New Roman" w:cs="Times New Roman"/>
          <w:i/>
          <w:sz w:val="24"/>
          <w:szCs w:val="24"/>
        </w:rPr>
        <w:t xml:space="preserve"> Ife Journal of Languages and Literatures, </w:t>
      </w:r>
      <w:r w:rsidRPr="001378F3">
        <w:rPr>
          <w:rFonts w:ascii="Times New Roman" w:eastAsia="Calibri" w:hAnsi="Times New Roman" w:cs="Times New Roman"/>
          <w:sz w:val="24"/>
          <w:szCs w:val="24"/>
        </w:rPr>
        <w:t>1 (1): 195-203.</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Essien</w:t>
      </w:r>
      <w:proofErr w:type="spellEnd"/>
      <w:r w:rsidRPr="001378F3">
        <w:rPr>
          <w:rFonts w:ascii="Times New Roman" w:eastAsia="Calibri" w:hAnsi="Times New Roman" w:cs="Times New Roman"/>
          <w:sz w:val="24"/>
          <w:szCs w:val="24"/>
        </w:rPr>
        <w:t xml:space="preserve">, O. (1997).  The English language and code-mixing: A case study of the phenomenon in Ibibio. In A. </w:t>
      </w:r>
      <w:proofErr w:type="spellStart"/>
      <w:r w:rsidRPr="001378F3">
        <w:rPr>
          <w:rFonts w:ascii="Times New Roman" w:eastAsia="Calibri" w:hAnsi="Times New Roman" w:cs="Times New Roman"/>
          <w:sz w:val="24"/>
          <w:szCs w:val="24"/>
        </w:rPr>
        <w:t>Bamgbose</w:t>
      </w:r>
      <w:proofErr w:type="spellEnd"/>
      <w:r w:rsidRPr="001378F3">
        <w:rPr>
          <w:rFonts w:ascii="Times New Roman" w:eastAsia="Calibri" w:hAnsi="Times New Roman" w:cs="Times New Roman"/>
          <w:sz w:val="24"/>
          <w:szCs w:val="24"/>
        </w:rPr>
        <w:t xml:space="preserve">, A. Banjo &amp; A. Thomas (Eds.), </w:t>
      </w:r>
      <w:r w:rsidRPr="001378F3">
        <w:rPr>
          <w:rFonts w:ascii="Times New Roman" w:eastAsia="Calibri" w:hAnsi="Times New Roman" w:cs="Times New Roman"/>
          <w:i/>
          <w:sz w:val="24"/>
          <w:szCs w:val="24"/>
        </w:rPr>
        <w:t xml:space="preserve">New </w:t>
      </w:r>
      <w:proofErr w:type="spellStart"/>
      <w:r w:rsidRPr="001378F3">
        <w:rPr>
          <w:rFonts w:ascii="Times New Roman" w:eastAsia="Calibri" w:hAnsi="Times New Roman" w:cs="Times New Roman"/>
          <w:i/>
          <w:sz w:val="24"/>
          <w:szCs w:val="24"/>
        </w:rPr>
        <w:t>Englishes</w:t>
      </w:r>
      <w:proofErr w:type="spellEnd"/>
      <w:r w:rsidRPr="001378F3">
        <w:rPr>
          <w:rFonts w:ascii="Times New Roman" w:eastAsia="Calibri" w:hAnsi="Times New Roman" w:cs="Times New Roman"/>
          <w:i/>
          <w:sz w:val="24"/>
          <w:szCs w:val="24"/>
        </w:rPr>
        <w:t>: A West African Perspective</w:t>
      </w:r>
      <w:r w:rsidRPr="001378F3">
        <w:rPr>
          <w:rFonts w:ascii="Times New Roman" w:eastAsia="Calibri" w:hAnsi="Times New Roman" w:cs="Times New Roman"/>
          <w:sz w:val="24"/>
          <w:szCs w:val="24"/>
        </w:rPr>
        <w:t xml:space="preserve"> (269-283). Asmara: Africa World Press.</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Olaosun</w:t>
      </w:r>
      <w:proofErr w:type="spellEnd"/>
      <w:r w:rsidRPr="001378F3">
        <w:rPr>
          <w:rFonts w:ascii="Times New Roman" w:eastAsia="Calibri" w:hAnsi="Times New Roman" w:cs="Times New Roman"/>
          <w:sz w:val="24"/>
          <w:szCs w:val="24"/>
        </w:rPr>
        <w:t xml:space="preserve">, I. (2011). Incantation as discourse: A discourse-stylistic study of the confrontational scene of Ola </w:t>
      </w:r>
      <w:proofErr w:type="spellStart"/>
      <w:r w:rsidRPr="001378F3">
        <w:rPr>
          <w:rFonts w:ascii="Times New Roman" w:eastAsia="Calibri" w:hAnsi="Times New Roman" w:cs="Times New Roman"/>
          <w:sz w:val="24"/>
          <w:szCs w:val="24"/>
        </w:rPr>
        <w:t>Rotimi’s</w:t>
      </w:r>
      <w:proofErr w:type="spellEnd"/>
      <w:r w:rsidRPr="001378F3">
        <w:rPr>
          <w:rFonts w:ascii="Times New Roman" w:eastAsia="Calibri" w:hAnsi="Times New Roman" w:cs="Times New Roman"/>
          <w:sz w:val="24"/>
          <w:szCs w:val="24"/>
        </w:rPr>
        <w:t xml:space="preserve"> tragic drama – </w:t>
      </w:r>
      <w:r w:rsidRPr="001378F3">
        <w:rPr>
          <w:rFonts w:ascii="Times New Roman" w:eastAsia="Calibri" w:hAnsi="Times New Roman" w:cs="Times New Roman"/>
          <w:b/>
          <w:sz w:val="24"/>
          <w:szCs w:val="24"/>
        </w:rPr>
        <w:t>The Gods Are Not To Blame</w:t>
      </w:r>
      <w:r w:rsidRPr="001378F3">
        <w:rPr>
          <w:rFonts w:ascii="Times New Roman" w:eastAsia="Calibri" w:hAnsi="Times New Roman" w:cs="Times New Roman"/>
          <w:sz w:val="24"/>
          <w:szCs w:val="24"/>
        </w:rPr>
        <w:t xml:space="preserve">. In J. </w:t>
      </w:r>
      <w:proofErr w:type="spellStart"/>
      <w:r w:rsidRPr="001378F3">
        <w:rPr>
          <w:rFonts w:ascii="Times New Roman" w:eastAsia="Calibri" w:hAnsi="Times New Roman" w:cs="Times New Roman"/>
          <w:sz w:val="24"/>
          <w:szCs w:val="24"/>
        </w:rPr>
        <w:t>Makokha</w:t>
      </w:r>
      <w:proofErr w:type="spellEnd"/>
      <w:r w:rsidRPr="001378F3">
        <w:rPr>
          <w:rFonts w:ascii="Times New Roman" w:eastAsia="Calibri" w:hAnsi="Times New Roman" w:cs="Times New Roman"/>
          <w:sz w:val="24"/>
          <w:szCs w:val="24"/>
        </w:rPr>
        <w:t xml:space="preserve">, O. </w:t>
      </w:r>
      <w:proofErr w:type="spellStart"/>
      <w:r w:rsidRPr="001378F3">
        <w:rPr>
          <w:rFonts w:ascii="Times New Roman" w:eastAsia="Calibri" w:hAnsi="Times New Roman" w:cs="Times New Roman"/>
          <w:sz w:val="24"/>
          <w:szCs w:val="24"/>
        </w:rPr>
        <w:t>Obiero</w:t>
      </w:r>
      <w:proofErr w:type="spellEnd"/>
      <w:r w:rsidRPr="001378F3">
        <w:rPr>
          <w:rFonts w:ascii="Times New Roman" w:eastAsia="Calibri" w:hAnsi="Times New Roman" w:cs="Times New Roman"/>
          <w:sz w:val="24"/>
          <w:szCs w:val="24"/>
        </w:rPr>
        <w:t xml:space="preserve"> &amp; R. West-</w:t>
      </w:r>
      <w:proofErr w:type="spellStart"/>
      <w:r w:rsidRPr="001378F3">
        <w:rPr>
          <w:rFonts w:ascii="Times New Roman" w:eastAsia="Calibri" w:hAnsi="Times New Roman" w:cs="Times New Roman"/>
          <w:sz w:val="24"/>
          <w:szCs w:val="24"/>
        </w:rPr>
        <w:t>pavlov</w:t>
      </w:r>
      <w:proofErr w:type="spellEnd"/>
      <w:r w:rsidRPr="001378F3">
        <w:rPr>
          <w:rFonts w:ascii="Times New Roman" w:eastAsia="Calibri" w:hAnsi="Times New Roman" w:cs="Times New Roman"/>
          <w:sz w:val="24"/>
          <w:szCs w:val="24"/>
        </w:rPr>
        <w:t xml:space="preserve"> (Eds.), </w:t>
      </w:r>
      <w:r w:rsidRPr="001378F3">
        <w:rPr>
          <w:rFonts w:ascii="Times New Roman" w:eastAsia="Calibri" w:hAnsi="Times New Roman" w:cs="Times New Roman"/>
          <w:i/>
          <w:sz w:val="24"/>
          <w:szCs w:val="24"/>
        </w:rPr>
        <w:t xml:space="preserve">Style and Structure in African Literature: Emerging Perspectives in Fiction, Drama and </w:t>
      </w:r>
      <w:proofErr w:type="spellStart"/>
      <w:r w:rsidRPr="001378F3">
        <w:rPr>
          <w:rFonts w:ascii="Times New Roman" w:eastAsia="Calibri" w:hAnsi="Times New Roman" w:cs="Times New Roman"/>
          <w:i/>
          <w:sz w:val="24"/>
          <w:szCs w:val="24"/>
        </w:rPr>
        <w:t>Orature</w:t>
      </w:r>
      <w:proofErr w:type="spellEnd"/>
      <w:r w:rsidRPr="001378F3">
        <w:rPr>
          <w:rFonts w:ascii="Times New Roman" w:eastAsia="Calibri" w:hAnsi="Times New Roman" w:cs="Times New Roman"/>
          <w:sz w:val="24"/>
          <w:szCs w:val="24"/>
        </w:rPr>
        <w:t xml:space="preserve">. New York: </w:t>
      </w:r>
      <w:proofErr w:type="spellStart"/>
      <w:r w:rsidRPr="001378F3">
        <w:rPr>
          <w:rFonts w:ascii="Times New Roman" w:eastAsia="Calibri" w:hAnsi="Times New Roman" w:cs="Times New Roman"/>
          <w:sz w:val="24"/>
          <w:szCs w:val="24"/>
        </w:rPr>
        <w:t>Rodopi</w:t>
      </w:r>
      <w:proofErr w:type="spellEnd"/>
      <w:r w:rsidRPr="001378F3">
        <w:rPr>
          <w:rFonts w:ascii="Times New Roman" w:eastAsia="Calibri" w:hAnsi="Times New Roman" w:cs="Times New Roman"/>
          <w:sz w:val="24"/>
          <w:szCs w:val="24"/>
        </w:rPr>
        <w:t>.</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Olateju</w:t>
      </w:r>
      <w:proofErr w:type="spellEnd"/>
      <w:r w:rsidRPr="001378F3">
        <w:rPr>
          <w:rFonts w:ascii="Times New Roman" w:eastAsia="Calibri" w:hAnsi="Times New Roman" w:cs="Times New Roman"/>
          <w:sz w:val="24"/>
          <w:szCs w:val="24"/>
        </w:rPr>
        <w:t xml:space="preserve">, A. (2009). Jedi O </w:t>
      </w:r>
      <w:proofErr w:type="spellStart"/>
      <w:r w:rsidRPr="001378F3">
        <w:rPr>
          <w:rFonts w:ascii="Times New Roman" w:eastAsia="Calibri" w:hAnsi="Times New Roman" w:cs="Times New Roman"/>
          <w:sz w:val="24"/>
          <w:szCs w:val="24"/>
        </w:rPr>
        <w:t>M’akowe</w:t>
      </w:r>
      <w:proofErr w:type="spellEnd"/>
      <w:r w:rsidRPr="001378F3">
        <w:rPr>
          <w:rFonts w:ascii="Times New Roman" w:eastAsia="Calibri" w:hAnsi="Times New Roman" w:cs="Times New Roman"/>
          <w:sz w:val="24"/>
          <w:szCs w:val="24"/>
        </w:rPr>
        <w:t xml:space="preserve"> (</w:t>
      </w:r>
      <w:proofErr w:type="spellStart"/>
      <w:r w:rsidRPr="001378F3">
        <w:rPr>
          <w:rFonts w:ascii="Times New Roman" w:eastAsia="Calibri" w:hAnsi="Times New Roman" w:cs="Times New Roman"/>
          <w:sz w:val="24"/>
          <w:szCs w:val="24"/>
        </w:rPr>
        <w:t>Hermorrhoid</w:t>
      </w:r>
      <w:proofErr w:type="spellEnd"/>
      <w:r w:rsidRPr="001378F3">
        <w:rPr>
          <w:rFonts w:ascii="Times New Roman" w:eastAsia="Calibri" w:hAnsi="Times New Roman" w:cs="Times New Roman"/>
          <w:sz w:val="24"/>
          <w:szCs w:val="24"/>
        </w:rPr>
        <w:t xml:space="preserve"> Respects not Even the Educated Elite): A sociolinguistic-stylistic analysis of the language of Yoruba herbal medicine practitioners. </w:t>
      </w:r>
      <w:proofErr w:type="gramStart"/>
      <w:r w:rsidRPr="001378F3">
        <w:rPr>
          <w:rFonts w:ascii="Times New Roman" w:eastAsia="Calibri" w:hAnsi="Times New Roman" w:cs="Times New Roman"/>
          <w:sz w:val="24"/>
          <w:szCs w:val="24"/>
        </w:rPr>
        <w:t xml:space="preserve">In A. </w:t>
      </w:r>
      <w:proofErr w:type="spellStart"/>
      <w:r w:rsidRPr="001378F3">
        <w:rPr>
          <w:rFonts w:ascii="Times New Roman" w:eastAsia="Calibri" w:hAnsi="Times New Roman" w:cs="Times New Roman"/>
          <w:sz w:val="24"/>
          <w:szCs w:val="24"/>
        </w:rPr>
        <w:t>Ojo</w:t>
      </w:r>
      <w:proofErr w:type="spellEnd"/>
      <w:r w:rsidRPr="001378F3">
        <w:rPr>
          <w:rFonts w:ascii="Times New Roman" w:eastAsia="Calibri" w:hAnsi="Times New Roman" w:cs="Times New Roman"/>
          <w:sz w:val="24"/>
          <w:szCs w:val="24"/>
        </w:rPr>
        <w:t xml:space="preserve"> &amp; L. Moshi (Eds.), </w:t>
      </w:r>
      <w:r w:rsidRPr="001378F3">
        <w:rPr>
          <w:rFonts w:ascii="Times New Roman" w:eastAsia="Calibri" w:hAnsi="Times New Roman" w:cs="Times New Roman"/>
          <w:i/>
          <w:sz w:val="24"/>
          <w:szCs w:val="24"/>
        </w:rPr>
        <w:t>Selected Proceedings of the 39</w:t>
      </w:r>
      <w:r w:rsidRPr="001378F3">
        <w:rPr>
          <w:rFonts w:ascii="Times New Roman" w:eastAsia="Calibri" w:hAnsi="Times New Roman" w:cs="Times New Roman"/>
          <w:i/>
          <w:sz w:val="24"/>
          <w:szCs w:val="24"/>
          <w:vertAlign w:val="superscript"/>
        </w:rPr>
        <w:t>th</w:t>
      </w:r>
      <w:r w:rsidRPr="001378F3">
        <w:rPr>
          <w:rFonts w:ascii="Times New Roman" w:eastAsia="Calibri" w:hAnsi="Times New Roman" w:cs="Times New Roman"/>
          <w:i/>
          <w:sz w:val="24"/>
          <w:szCs w:val="24"/>
        </w:rPr>
        <w:t xml:space="preserve"> Annual Conference on African Linguistics</w:t>
      </w:r>
      <w:r w:rsidRPr="001378F3">
        <w:rPr>
          <w:rFonts w:ascii="Times New Roman" w:eastAsia="Calibri" w:hAnsi="Times New Roman" w:cs="Times New Roman"/>
          <w:sz w:val="24"/>
          <w:szCs w:val="24"/>
        </w:rPr>
        <w:t>.</w:t>
      </w:r>
      <w:proofErr w:type="gramEnd"/>
      <w:r w:rsidRPr="001378F3">
        <w:rPr>
          <w:rFonts w:ascii="Times New Roman" w:eastAsia="Calibri" w:hAnsi="Times New Roman" w:cs="Times New Roman"/>
          <w:sz w:val="24"/>
          <w:szCs w:val="24"/>
        </w:rPr>
        <w:t xml:space="preserve"> Somerville, MA: </w:t>
      </w:r>
      <w:proofErr w:type="spellStart"/>
      <w:r w:rsidRPr="001378F3">
        <w:rPr>
          <w:rFonts w:ascii="Times New Roman" w:eastAsia="Calibri" w:hAnsi="Times New Roman" w:cs="Times New Roman"/>
          <w:sz w:val="24"/>
          <w:szCs w:val="24"/>
        </w:rPr>
        <w:t>Cascadilla</w:t>
      </w:r>
      <w:proofErr w:type="spellEnd"/>
      <w:r w:rsidRPr="001378F3">
        <w:rPr>
          <w:rFonts w:ascii="Times New Roman" w:eastAsia="Calibri" w:hAnsi="Times New Roman" w:cs="Times New Roman"/>
          <w:sz w:val="24"/>
          <w:szCs w:val="24"/>
        </w:rPr>
        <w:t xml:space="preserve"> proceedings project.</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Opeloye</w:t>
      </w:r>
      <w:proofErr w:type="spellEnd"/>
      <w:r w:rsidRPr="001378F3">
        <w:rPr>
          <w:rFonts w:ascii="Times New Roman" w:eastAsia="Calibri" w:hAnsi="Times New Roman" w:cs="Times New Roman"/>
          <w:sz w:val="24"/>
          <w:szCs w:val="24"/>
        </w:rPr>
        <w:t xml:space="preserve">, M.O. (2011). </w:t>
      </w:r>
      <w:proofErr w:type="gramStart"/>
      <w:r w:rsidRPr="001378F3">
        <w:rPr>
          <w:rFonts w:ascii="Times New Roman" w:eastAsia="Calibri" w:hAnsi="Times New Roman" w:cs="Times New Roman"/>
          <w:sz w:val="24"/>
          <w:szCs w:val="24"/>
        </w:rPr>
        <w:t>The Yoruba Muslims’ cultural identity question.</w:t>
      </w:r>
      <w:proofErr w:type="gram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Ilorin Journal of Religious Studies</w:t>
      </w:r>
      <w:r w:rsidRPr="001378F3">
        <w:rPr>
          <w:rFonts w:ascii="Times New Roman" w:eastAsia="Calibri" w:hAnsi="Times New Roman" w:cs="Times New Roman"/>
          <w:sz w:val="24"/>
          <w:szCs w:val="24"/>
        </w:rPr>
        <w:t>, 1 (2): 1-18.</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Osundare</w:t>
      </w:r>
      <w:proofErr w:type="spellEnd"/>
      <w:r w:rsidRPr="001378F3">
        <w:rPr>
          <w:rFonts w:ascii="Times New Roman" w:eastAsia="Calibri" w:hAnsi="Times New Roman" w:cs="Times New Roman"/>
          <w:sz w:val="24"/>
          <w:szCs w:val="24"/>
        </w:rPr>
        <w:t xml:space="preserve">, N. (2002). </w:t>
      </w:r>
      <w:proofErr w:type="gramStart"/>
      <w:r w:rsidRPr="001378F3">
        <w:rPr>
          <w:rFonts w:ascii="Times New Roman" w:eastAsia="Calibri" w:hAnsi="Times New Roman" w:cs="Times New Roman"/>
          <w:sz w:val="24"/>
          <w:szCs w:val="24"/>
        </w:rPr>
        <w:t xml:space="preserve">The stylistics of </w:t>
      </w:r>
      <w:proofErr w:type="spellStart"/>
      <w:r w:rsidRPr="001378F3">
        <w:rPr>
          <w:rFonts w:ascii="Times New Roman" w:eastAsia="Calibri" w:hAnsi="Times New Roman" w:cs="Times New Roman"/>
          <w:sz w:val="24"/>
          <w:szCs w:val="24"/>
        </w:rPr>
        <w:t>ipolowo</w:t>
      </w:r>
      <w:proofErr w:type="spellEnd"/>
      <w:r w:rsidRPr="001378F3">
        <w:rPr>
          <w:rFonts w:ascii="Times New Roman" w:eastAsia="Calibri" w:hAnsi="Times New Roman" w:cs="Times New Roman"/>
          <w:sz w:val="24"/>
          <w:szCs w:val="24"/>
        </w:rPr>
        <w:t>.</w:t>
      </w:r>
      <w:proofErr w:type="gramEnd"/>
      <w:r w:rsidRPr="001378F3">
        <w:rPr>
          <w:rFonts w:ascii="Times New Roman" w:eastAsia="Calibri" w:hAnsi="Times New Roman" w:cs="Times New Roman"/>
          <w:sz w:val="24"/>
          <w:szCs w:val="24"/>
        </w:rPr>
        <w:t xml:space="preserve"> </w:t>
      </w:r>
      <w:proofErr w:type="gramStart"/>
      <w:r w:rsidRPr="001378F3">
        <w:rPr>
          <w:rFonts w:ascii="Times New Roman" w:eastAsia="Calibri" w:hAnsi="Times New Roman" w:cs="Times New Roman"/>
          <w:sz w:val="24"/>
          <w:szCs w:val="24"/>
        </w:rPr>
        <w:t>Department of English Seminar, University of Ibadan, Ibadan, Nigeria.</w:t>
      </w:r>
      <w:proofErr w:type="gramEnd"/>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Sogunro</w:t>
      </w:r>
      <w:proofErr w:type="spellEnd"/>
      <w:r w:rsidRPr="001378F3">
        <w:rPr>
          <w:rFonts w:ascii="Times New Roman" w:eastAsia="Calibri" w:hAnsi="Times New Roman" w:cs="Times New Roman"/>
          <w:sz w:val="24"/>
          <w:szCs w:val="24"/>
        </w:rPr>
        <w:t xml:space="preserve">, B.O. (2014). Yoruba </w:t>
      </w:r>
      <w:proofErr w:type="spellStart"/>
      <w:r w:rsidRPr="001378F3">
        <w:rPr>
          <w:rFonts w:ascii="Times New Roman" w:eastAsia="Calibri" w:hAnsi="Times New Roman" w:cs="Times New Roman"/>
          <w:sz w:val="24"/>
          <w:szCs w:val="24"/>
        </w:rPr>
        <w:t>oriki</w:t>
      </w:r>
      <w:proofErr w:type="spellEnd"/>
      <w:r w:rsidRPr="001378F3">
        <w:rPr>
          <w:rFonts w:ascii="Times New Roman" w:eastAsia="Calibri" w:hAnsi="Times New Roman" w:cs="Times New Roman"/>
          <w:sz w:val="24"/>
          <w:szCs w:val="24"/>
        </w:rPr>
        <w:t xml:space="preserve"> in English: Rhythm analysis of </w:t>
      </w:r>
      <w:proofErr w:type="spellStart"/>
      <w:r w:rsidRPr="001378F3">
        <w:rPr>
          <w:rFonts w:ascii="Times New Roman" w:eastAsia="Calibri" w:hAnsi="Times New Roman" w:cs="Times New Roman"/>
          <w:sz w:val="24"/>
          <w:szCs w:val="24"/>
        </w:rPr>
        <w:t>Osundare’s</w:t>
      </w:r>
      <w:proofErr w:type="spellEnd"/>
      <w:r w:rsidRPr="001378F3">
        <w:rPr>
          <w:rFonts w:ascii="Times New Roman" w:eastAsia="Calibri" w:hAnsi="Times New Roman" w:cs="Times New Roman"/>
          <w:sz w:val="24"/>
          <w:szCs w:val="24"/>
        </w:rPr>
        <w:t xml:space="preserve"> ‘Harvest Call’. African Research Review, 8 (1): 18-31.</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gramStart"/>
      <w:r w:rsidRPr="001378F3">
        <w:rPr>
          <w:rFonts w:ascii="Times New Roman" w:eastAsia="Calibri" w:hAnsi="Times New Roman" w:cs="Times New Roman"/>
          <w:sz w:val="24"/>
          <w:szCs w:val="24"/>
        </w:rPr>
        <w:t>Soyinka, W. (1988).</w:t>
      </w:r>
      <w:proofErr w:type="gramEnd"/>
      <w:r w:rsidRPr="001378F3">
        <w:rPr>
          <w:rFonts w:ascii="Times New Roman" w:eastAsia="Calibri" w:hAnsi="Times New Roman" w:cs="Times New Roman"/>
          <w:sz w:val="24"/>
          <w:szCs w:val="24"/>
        </w:rPr>
        <w:t xml:space="preserve"> </w:t>
      </w:r>
      <w:proofErr w:type="gramStart"/>
      <w:r w:rsidRPr="001378F3">
        <w:rPr>
          <w:rFonts w:ascii="Times New Roman" w:eastAsia="Calibri" w:hAnsi="Times New Roman" w:cs="Times New Roman"/>
          <w:i/>
          <w:sz w:val="24"/>
          <w:szCs w:val="24"/>
        </w:rPr>
        <w:t>Art, Dialogue and Outrage</w:t>
      </w:r>
      <w:r w:rsidRPr="001378F3">
        <w:rPr>
          <w:rFonts w:ascii="Times New Roman" w:eastAsia="Calibri" w:hAnsi="Times New Roman" w:cs="Times New Roman"/>
          <w:sz w:val="24"/>
          <w:szCs w:val="24"/>
        </w:rPr>
        <w:t>.</w:t>
      </w:r>
      <w:proofErr w:type="gramEnd"/>
      <w:r w:rsidRPr="001378F3">
        <w:rPr>
          <w:rFonts w:ascii="Times New Roman" w:eastAsia="Calibri" w:hAnsi="Times New Roman" w:cs="Times New Roman"/>
          <w:sz w:val="24"/>
          <w:szCs w:val="24"/>
        </w:rPr>
        <w:t xml:space="preserve"> </w:t>
      </w:r>
      <w:proofErr w:type="gramStart"/>
      <w:r w:rsidRPr="001378F3">
        <w:rPr>
          <w:rFonts w:ascii="Times New Roman" w:eastAsia="Calibri" w:hAnsi="Times New Roman" w:cs="Times New Roman"/>
          <w:sz w:val="24"/>
          <w:szCs w:val="24"/>
        </w:rPr>
        <w:t>New Horn Press.</w:t>
      </w:r>
      <w:proofErr w:type="gramEnd"/>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Syal</w:t>
      </w:r>
      <w:proofErr w:type="spellEnd"/>
      <w:r w:rsidRPr="001378F3">
        <w:rPr>
          <w:rFonts w:ascii="Times New Roman" w:eastAsia="Calibri" w:hAnsi="Times New Roman" w:cs="Times New Roman"/>
          <w:sz w:val="24"/>
          <w:szCs w:val="24"/>
        </w:rPr>
        <w:t xml:space="preserve">, P. (1991). Discourse styles and functions in new literatures in English: A reading of </w:t>
      </w:r>
      <w:proofErr w:type="spellStart"/>
      <w:r w:rsidRPr="001378F3">
        <w:rPr>
          <w:rFonts w:ascii="Times New Roman" w:eastAsia="Calibri" w:hAnsi="Times New Roman" w:cs="Times New Roman"/>
          <w:sz w:val="24"/>
          <w:szCs w:val="24"/>
        </w:rPr>
        <w:t>Wole</w:t>
      </w:r>
      <w:proofErr w:type="spellEnd"/>
      <w:r w:rsidRPr="001378F3">
        <w:rPr>
          <w:rFonts w:ascii="Times New Roman" w:eastAsia="Calibri" w:hAnsi="Times New Roman" w:cs="Times New Roman"/>
          <w:sz w:val="24"/>
          <w:szCs w:val="24"/>
        </w:rPr>
        <w:t xml:space="preserve"> Soyinka’s “</w:t>
      </w:r>
      <w:proofErr w:type="spellStart"/>
      <w:r w:rsidRPr="001378F3">
        <w:rPr>
          <w:rFonts w:ascii="Times New Roman" w:eastAsia="Calibri" w:hAnsi="Times New Roman" w:cs="Times New Roman"/>
          <w:sz w:val="24"/>
          <w:szCs w:val="24"/>
        </w:rPr>
        <w:t>Idanre</w:t>
      </w:r>
      <w:proofErr w:type="spell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ARIEL: A Review of International English Literature</w:t>
      </w:r>
      <w:r w:rsidRPr="001378F3">
        <w:rPr>
          <w:rFonts w:ascii="Times New Roman" w:eastAsia="Calibri" w:hAnsi="Times New Roman" w:cs="Times New Roman"/>
          <w:sz w:val="24"/>
          <w:szCs w:val="24"/>
        </w:rPr>
        <w:t>, 22 (4): 91-108.</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proofErr w:type="gramStart"/>
      <w:r w:rsidRPr="001378F3">
        <w:rPr>
          <w:rFonts w:ascii="Times New Roman" w:eastAsia="Calibri" w:hAnsi="Times New Roman" w:cs="Times New Roman"/>
          <w:sz w:val="24"/>
          <w:szCs w:val="24"/>
        </w:rPr>
        <w:lastRenderedPageBreak/>
        <w:t>Varga</w:t>
      </w:r>
      <w:proofErr w:type="spellEnd"/>
      <w:r w:rsidRPr="001378F3">
        <w:rPr>
          <w:rFonts w:ascii="Times New Roman" w:eastAsia="Calibri" w:hAnsi="Times New Roman" w:cs="Times New Roman"/>
          <w:sz w:val="24"/>
          <w:szCs w:val="24"/>
        </w:rPr>
        <w:t xml:space="preserve">, D., </w:t>
      </w:r>
      <w:proofErr w:type="spellStart"/>
      <w:r w:rsidRPr="001378F3">
        <w:rPr>
          <w:rFonts w:ascii="Times New Roman" w:eastAsia="Calibri" w:hAnsi="Times New Roman" w:cs="Times New Roman"/>
          <w:sz w:val="24"/>
          <w:szCs w:val="24"/>
        </w:rPr>
        <w:t>Dvorski</w:t>
      </w:r>
      <w:proofErr w:type="spellEnd"/>
      <w:r w:rsidRPr="001378F3">
        <w:rPr>
          <w:rFonts w:ascii="Times New Roman" w:eastAsia="Calibri" w:hAnsi="Times New Roman" w:cs="Times New Roman"/>
          <w:sz w:val="24"/>
          <w:szCs w:val="24"/>
        </w:rPr>
        <w:t xml:space="preserve">, L. &amp; </w:t>
      </w:r>
      <w:proofErr w:type="spellStart"/>
      <w:r w:rsidRPr="001378F3">
        <w:rPr>
          <w:rFonts w:ascii="Times New Roman" w:eastAsia="Calibri" w:hAnsi="Times New Roman" w:cs="Times New Roman"/>
          <w:sz w:val="24"/>
          <w:szCs w:val="24"/>
        </w:rPr>
        <w:t>Bjelobaba</w:t>
      </w:r>
      <w:proofErr w:type="spellEnd"/>
      <w:r w:rsidRPr="001378F3">
        <w:rPr>
          <w:rFonts w:ascii="Times New Roman" w:eastAsia="Calibri" w:hAnsi="Times New Roman" w:cs="Times New Roman"/>
          <w:sz w:val="24"/>
          <w:szCs w:val="24"/>
        </w:rPr>
        <w:t>, S. (2011) English loanwords in French and Italian daily newspapers.</w:t>
      </w:r>
      <w:proofErr w:type="gram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SRAZ LVI</w:t>
      </w:r>
      <w:r w:rsidRPr="001378F3">
        <w:rPr>
          <w:rFonts w:ascii="Times New Roman" w:eastAsia="Calibri" w:hAnsi="Times New Roman" w:cs="Times New Roman"/>
          <w:sz w:val="24"/>
          <w:szCs w:val="24"/>
        </w:rPr>
        <w:t>, 71-84.</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roofErr w:type="spellStart"/>
      <w:r w:rsidRPr="001378F3">
        <w:rPr>
          <w:rFonts w:ascii="Times New Roman" w:eastAsia="Calibri" w:hAnsi="Times New Roman" w:cs="Times New Roman"/>
          <w:sz w:val="24"/>
          <w:szCs w:val="24"/>
        </w:rPr>
        <w:t>Wali</w:t>
      </w:r>
      <w:proofErr w:type="spellEnd"/>
      <w:r w:rsidRPr="001378F3">
        <w:rPr>
          <w:rFonts w:ascii="Times New Roman" w:eastAsia="Calibri" w:hAnsi="Times New Roman" w:cs="Times New Roman"/>
          <w:sz w:val="24"/>
          <w:szCs w:val="24"/>
        </w:rPr>
        <w:t xml:space="preserve">, O. (1963). </w:t>
      </w:r>
      <w:proofErr w:type="gramStart"/>
      <w:r w:rsidRPr="001378F3">
        <w:rPr>
          <w:rFonts w:ascii="Times New Roman" w:eastAsia="Calibri" w:hAnsi="Times New Roman" w:cs="Times New Roman"/>
          <w:sz w:val="24"/>
          <w:szCs w:val="24"/>
        </w:rPr>
        <w:t>The dead end of African literature.</w:t>
      </w:r>
      <w:proofErr w:type="gramEnd"/>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Transition</w:t>
      </w:r>
      <w:r w:rsidRPr="001378F3">
        <w:rPr>
          <w:rFonts w:ascii="Times New Roman" w:eastAsia="Calibri" w:hAnsi="Times New Roman" w:cs="Times New Roman"/>
          <w:sz w:val="24"/>
          <w:szCs w:val="24"/>
        </w:rPr>
        <w:t>, 10: 13-15.</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
    <w:p w:rsidR="00220C26" w:rsidRDefault="00220C26"/>
    <w:sectPr w:rsidR="00220C26" w:rsidSect="00497A4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8B8" w:rsidRDefault="003668B8">
      <w:pPr>
        <w:spacing w:after="0" w:line="240" w:lineRule="auto"/>
      </w:pPr>
      <w:r>
        <w:separator/>
      </w:r>
    </w:p>
  </w:endnote>
  <w:endnote w:type="continuationSeparator" w:id="0">
    <w:p w:rsidR="003668B8" w:rsidRDefault="00366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45" w:rsidRDefault="00497A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45" w:rsidRDefault="00497A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45" w:rsidRDefault="00497A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8B8" w:rsidRDefault="003668B8">
      <w:pPr>
        <w:spacing w:after="0" w:line="240" w:lineRule="auto"/>
      </w:pPr>
      <w:r>
        <w:separator/>
      </w:r>
    </w:p>
  </w:footnote>
  <w:footnote w:type="continuationSeparator" w:id="0">
    <w:p w:rsidR="003668B8" w:rsidRDefault="003668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45" w:rsidRDefault="00497A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45" w:rsidRDefault="00497A45" w:rsidP="00497A45">
    <w:pPr>
      <w:pStyle w:val="Header"/>
      <w:ind w:firstLine="7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A45" w:rsidRDefault="00497A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D35D8"/>
    <w:multiLevelType w:val="hybridMultilevel"/>
    <w:tmpl w:val="C70A3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BC6DA7"/>
    <w:multiLevelType w:val="hybridMultilevel"/>
    <w:tmpl w:val="ED6E5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D525E69"/>
    <w:multiLevelType w:val="hybridMultilevel"/>
    <w:tmpl w:val="FCDE798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2FA87422"/>
    <w:multiLevelType w:val="hybridMultilevel"/>
    <w:tmpl w:val="374473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26D060A"/>
    <w:multiLevelType w:val="hybridMultilevel"/>
    <w:tmpl w:val="8ED03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3044015"/>
    <w:multiLevelType w:val="hybridMultilevel"/>
    <w:tmpl w:val="441EA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997615B"/>
    <w:multiLevelType w:val="hybridMultilevel"/>
    <w:tmpl w:val="7332D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3D1303B"/>
    <w:multiLevelType w:val="hybridMultilevel"/>
    <w:tmpl w:val="18BC5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1135CDB"/>
    <w:multiLevelType w:val="hybridMultilevel"/>
    <w:tmpl w:val="9F90D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07B6739"/>
    <w:multiLevelType w:val="hybridMultilevel"/>
    <w:tmpl w:val="F4DAE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7"/>
  </w:num>
  <w:num w:numId="4">
    <w:abstractNumId w:val="6"/>
  </w:num>
  <w:num w:numId="5">
    <w:abstractNumId w:val="3"/>
  </w:num>
  <w:num w:numId="6">
    <w:abstractNumId w:val="4"/>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8F3"/>
    <w:rsid w:val="00001A1A"/>
    <w:rsid w:val="000A3C25"/>
    <w:rsid w:val="000A7300"/>
    <w:rsid w:val="000E446C"/>
    <w:rsid w:val="001378F3"/>
    <w:rsid w:val="00194A29"/>
    <w:rsid w:val="00220C26"/>
    <w:rsid w:val="003668B8"/>
    <w:rsid w:val="003E5580"/>
    <w:rsid w:val="00497A45"/>
    <w:rsid w:val="004C0747"/>
    <w:rsid w:val="005425F1"/>
    <w:rsid w:val="005B294E"/>
    <w:rsid w:val="005C720C"/>
    <w:rsid w:val="005E7E0C"/>
    <w:rsid w:val="006B2D0B"/>
    <w:rsid w:val="00831C2F"/>
    <w:rsid w:val="00926374"/>
    <w:rsid w:val="00A44164"/>
    <w:rsid w:val="00B02AEA"/>
    <w:rsid w:val="00F4475D"/>
    <w:rsid w:val="00F47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378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78F3"/>
  </w:style>
  <w:style w:type="paragraph" w:styleId="Footer">
    <w:name w:val="footer"/>
    <w:basedOn w:val="Normal"/>
    <w:link w:val="FooterChar"/>
    <w:uiPriority w:val="99"/>
    <w:semiHidden/>
    <w:unhideWhenUsed/>
    <w:rsid w:val="001378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78F3"/>
  </w:style>
  <w:style w:type="paragraph" w:styleId="CommentText">
    <w:name w:val="annotation text"/>
    <w:basedOn w:val="Normal"/>
    <w:link w:val="CommentTextChar"/>
    <w:uiPriority w:val="99"/>
    <w:semiHidden/>
    <w:unhideWhenUsed/>
    <w:rsid w:val="001378F3"/>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378F3"/>
    <w:rPr>
      <w:rFonts w:ascii="Calibri" w:eastAsia="Calibri" w:hAnsi="Calibri" w:cs="Times New Roman"/>
      <w:sz w:val="20"/>
      <w:szCs w:val="20"/>
    </w:rPr>
  </w:style>
  <w:style w:type="character" w:styleId="CommentReference">
    <w:name w:val="annotation reference"/>
    <w:uiPriority w:val="99"/>
    <w:semiHidden/>
    <w:unhideWhenUsed/>
    <w:rsid w:val="001378F3"/>
    <w:rPr>
      <w:sz w:val="16"/>
      <w:szCs w:val="16"/>
    </w:rPr>
  </w:style>
  <w:style w:type="paragraph" w:styleId="BalloonText">
    <w:name w:val="Balloon Text"/>
    <w:basedOn w:val="Normal"/>
    <w:link w:val="BalloonTextChar"/>
    <w:uiPriority w:val="99"/>
    <w:semiHidden/>
    <w:unhideWhenUsed/>
    <w:rsid w:val="00137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8F3"/>
    <w:rPr>
      <w:rFonts w:ascii="Tahoma" w:hAnsi="Tahoma" w:cs="Tahoma"/>
      <w:sz w:val="16"/>
      <w:szCs w:val="16"/>
    </w:rPr>
  </w:style>
  <w:style w:type="paragraph" w:styleId="ListParagraph">
    <w:name w:val="List Paragraph"/>
    <w:basedOn w:val="Normal"/>
    <w:uiPriority w:val="34"/>
    <w:qFormat/>
    <w:rsid w:val="00B02A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378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78F3"/>
  </w:style>
  <w:style w:type="paragraph" w:styleId="Footer">
    <w:name w:val="footer"/>
    <w:basedOn w:val="Normal"/>
    <w:link w:val="FooterChar"/>
    <w:uiPriority w:val="99"/>
    <w:semiHidden/>
    <w:unhideWhenUsed/>
    <w:rsid w:val="001378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78F3"/>
  </w:style>
  <w:style w:type="paragraph" w:styleId="CommentText">
    <w:name w:val="annotation text"/>
    <w:basedOn w:val="Normal"/>
    <w:link w:val="CommentTextChar"/>
    <w:uiPriority w:val="99"/>
    <w:semiHidden/>
    <w:unhideWhenUsed/>
    <w:rsid w:val="001378F3"/>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378F3"/>
    <w:rPr>
      <w:rFonts w:ascii="Calibri" w:eastAsia="Calibri" w:hAnsi="Calibri" w:cs="Times New Roman"/>
      <w:sz w:val="20"/>
      <w:szCs w:val="20"/>
    </w:rPr>
  </w:style>
  <w:style w:type="character" w:styleId="CommentReference">
    <w:name w:val="annotation reference"/>
    <w:uiPriority w:val="99"/>
    <w:semiHidden/>
    <w:unhideWhenUsed/>
    <w:rsid w:val="001378F3"/>
    <w:rPr>
      <w:sz w:val="16"/>
      <w:szCs w:val="16"/>
    </w:rPr>
  </w:style>
  <w:style w:type="paragraph" w:styleId="BalloonText">
    <w:name w:val="Balloon Text"/>
    <w:basedOn w:val="Normal"/>
    <w:link w:val="BalloonTextChar"/>
    <w:uiPriority w:val="99"/>
    <w:semiHidden/>
    <w:unhideWhenUsed/>
    <w:rsid w:val="00137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8F3"/>
    <w:rPr>
      <w:rFonts w:ascii="Tahoma" w:hAnsi="Tahoma" w:cs="Tahoma"/>
      <w:sz w:val="16"/>
      <w:szCs w:val="16"/>
    </w:rPr>
  </w:style>
  <w:style w:type="paragraph" w:styleId="ListParagraph">
    <w:name w:val="List Paragraph"/>
    <w:basedOn w:val="Normal"/>
    <w:uiPriority w:val="34"/>
    <w:qFormat/>
    <w:rsid w:val="00B02A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950</TotalTime>
  <Pages>15</Pages>
  <Words>6943</Words>
  <Characters>39578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ADEMILOKUN</dc:creator>
  <cp:keywords/>
  <dc:description/>
  <cp:lastModifiedBy>Reviewer</cp:lastModifiedBy>
  <cp:revision>4</cp:revision>
  <dcterms:created xsi:type="dcterms:W3CDTF">2017-04-10T13:49:00Z</dcterms:created>
  <dcterms:modified xsi:type="dcterms:W3CDTF">2017-05-05T16:40:00Z</dcterms:modified>
</cp:coreProperties>
</file>