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935B7" w14:textId="60D36903" w:rsidR="00253CF0" w:rsidRPr="000973B1" w:rsidRDefault="000973B1" w:rsidP="000973B1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C46BE6">
        <w:rPr>
          <w:rFonts w:cs="Times New Roman"/>
          <w:b/>
          <w:sz w:val="24"/>
          <w:szCs w:val="24"/>
        </w:rPr>
        <w:t xml:space="preserve">VISITING A NEGLECTED LEXICAL CATEGORY: AN OVERVIEW OF DAGBANI ADVERBIALS </w:t>
      </w:r>
    </w:p>
    <w:p w14:paraId="3AAB4920" w14:textId="4D737541" w:rsidR="007A15D3" w:rsidRDefault="000973B1">
      <w:r w:rsidRPr="000973B1">
        <w:t xml:space="preserve">The paper has provided quite a detailed description of adverbials in </w:t>
      </w:r>
      <w:r w:rsidRPr="000973B1">
        <w:t>Dagbani,</w:t>
      </w:r>
      <w:r w:rsidRPr="000973B1">
        <w:t xml:space="preserve"> their distributional properties, syntactic properties, and co-occurrence patterns. I believe it is a significant descriptive contribution to the field of descriptive linguistics and it invites similar studies in other languages (related or unrelated). There are however a few minor comments I made on the document. Those need to be addressed/fixed. Overall, I think the paper should be accepted with minor revisions/corrections.</w:t>
      </w:r>
      <w:r>
        <w:t xml:space="preserve"> Below are a few </w:t>
      </w:r>
      <w:r w:rsidR="006430C3">
        <w:t>questions</w:t>
      </w:r>
      <w:r>
        <w:t xml:space="preserve"> the author(s) need to </w:t>
      </w:r>
      <w:proofErr w:type="spellStart"/>
      <w:r>
        <w:t>addresss</w:t>
      </w:r>
      <w:proofErr w:type="spellEnd"/>
      <w:r>
        <w:t>.</w:t>
      </w:r>
    </w:p>
    <w:p w14:paraId="00F18B86" w14:textId="3D2B504D" w:rsidR="006430C3" w:rsidRDefault="006430C3">
      <w:r>
        <w:t xml:space="preserve">Section 2.2.2, the author(s) appear to suggest that when the verb </w:t>
      </w:r>
      <w:proofErr w:type="spellStart"/>
      <w:r w:rsidRPr="006430C3">
        <w:rPr>
          <w:i/>
          <w:iCs/>
        </w:rPr>
        <w:t>za</w:t>
      </w:r>
      <w:r w:rsidRPr="006430C3">
        <w:rPr>
          <w:rFonts w:cs="Times New Roman"/>
          <w:i/>
          <w:iCs/>
        </w:rPr>
        <w:t>ŋ</w:t>
      </w:r>
      <w:proofErr w:type="spellEnd"/>
      <w:r>
        <w:t xml:space="preserve"> ‘take’ combines with a noun like </w:t>
      </w:r>
      <w:proofErr w:type="spellStart"/>
      <w:r w:rsidRPr="007A15D3">
        <w:rPr>
          <w:i/>
          <w:iCs/>
        </w:rPr>
        <w:t>nineesim</w:t>
      </w:r>
      <w:proofErr w:type="spellEnd"/>
      <w:r>
        <w:t xml:space="preserve"> ‘stick’, that combination constitutes an adverbial. It does not come across as clearly explained because that sequence seems to be a verb phrase and one wonders how a verb phrase is an adverbial…</w:t>
      </w:r>
    </w:p>
    <w:p w14:paraId="34A72585" w14:textId="67A57D45" w:rsidR="006430C3" w:rsidRPr="007A15D3" w:rsidRDefault="006430C3">
      <w:pPr>
        <w:rPr>
          <w:bCs/>
        </w:rPr>
      </w:pPr>
      <w:r>
        <w:t xml:space="preserve">How are instrumental adverbials different from (instrumental) prepositional phrases? The phrase </w:t>
      </w:r>
      <w:r w:rsidRPr="00C46BE6">
        <w:rPr>
          <w:rFonts w:cs="Times New Roman"/>
          <w:b/>
          <w:sz w:val="24"/>
          <w:szCs w:val="24"/>
          <w:u w:val="single"/>
          <w:lang w:val="fr-FR"/>
        </w:rPr>
        <w:t>ni</w:t>
      </w:r>
      <w:r w:rsidR="007A15D3">
        <w:rPr>
          <w:rFonts w:cs="Times New Roman"/>
          <w:b/>
          <w:sz w:val="24"/>
          <w:szCs w:val="24"/>
          <w:u w:val="single"/>
          <w:lang w:val="fr-FR"/>
        </w:rPr>
        <w:t xml:space="preserve"> </w:t>
      </w:r>
      <w:proofErr w:type="spellStart"/>
      <w:r w:rsidRPr="00C46BE6">
        <w:rPr>
          <w:rFonts w:cs="Times New Roman"/>
          <w:b/>
          <w:sz w:val="24"/>
          <w:szCs w:val="24"/>
          <w:u w:val="single"/>
          <w:lang w:val="fr-FR"/>
        </w:rPr>
        <w:t>suhu</w:t>
      </w:r>
      <w:proofErr w:type="spellEnd"/>
      <w:r w:rsidRPr="00C46BE6">
        <w:rPr>
          <w:rFonts w:cs="Times New Roman"/>
          <w:b/>
          <w:sz w:val="24"/>
          <w:szCs w:val="24"/>
          <w:u w:val="single"/>
        </w:rPr>
        <w:t>ӡ</w:t>
      </w:r>
      <w:proofErr w:type="spellStart"/>
      <w:r w:rsidRPr="00C46BE6">
        <w:rPr>
          <w:rFonts w:cs="Times New Roman"/>
          <w:b/>
          <w:sz w:val="24"/>
          <w:szCs w:val="24"/>
          <w:u w:val="single"/>
          <w:lang w:val="fr-FR"/>
        </w:rPr>
        <w:t>ia</w:t>
      </w:r>
      <w:proofErr w:type="spellEnd"/>
      <w:r w:rsidR="007A15D3">
        <w:rPr>
          <w:rFonts w:cs="Times New Roman"/>
          <w:b/>
          <w:sz w:val="24"/>
          <w:szCs w:val="24"/>
          <w:u w:val="single"/>
          <w:lang w:val="fr-FR"/>
        </w:rPr>
        <w:t xml:space="preserve"> ‘</w:t>
      </w:r>
      <w:proofErr w:type="spellStart"/>
      <w:r w:rsidR="007A15D3" w:rsidRPr="007A15D3">
        <w:rPr>
          <w:rFonts w:cs="Times New Roman"/>
          <w:bCs/>
          <w:sz w:val="24"/>
          <w:szCs w:val="24"/>
          <w:u w:val="single"/>
          <w:lang w:val="fr-FR"/>
        </w:rPr>
        <w:t>with</w:t>
      </w:r>
      <w:proofErr w:type="spellEnd"/>
      <w:r w:rsidR="007A15D3" w:rsidRPr="007A15D3">
        <w:rPr>
          <w:rFonts w:cs="Times New Roman"/>
          <w:bCs/>
          <w:sz w:val="24"/>
          <w:szCs w:val="24"/>
          <w:u w:val="single"/>
          <w:lang w:val="fr-FR"/>
        </w:rPr>
        <w:t xml:space="preserve"> confidence’</w:t>
      </w:r>
      <w:r w:rsidR="007A15D3">
        <w:rPr>
          <w:rFonts w:cs="Times New Roman"/>
          <w:b/>
          <w:sz w:val="24"/>
          <w:szCs w:val="24"/>
          <w:u w:val="single"/>
          <w:lang w:val="fr-FR"/>
        </w:rPr>
        <w:t xml:space="preserve"> </w:t>
      </w:r>
      <w:proofErr w:type="spellStart"/>
      <w:r w:rsidR="007A15D3" w:rsidRPr="007A15D3">
        <w:rPr>
          <w:rFonts w:cs="Times New Roman"/>
          <w:bCs/>
          <w:sz w:val="24"/>
          <w:szCs w:val="24"/>
          <w:lang w:val="fr-FR"/>
        </w:rPr>
        <w:t>is</w:t>
      </w:r>
      <w:proofErr w:type="spellEnd"/>
      <w:r w:rsidR="007A15D3" w:rsidRPr="007A15D3">
        <w:rPr>
          <w:rFonts w:cs="Times New Roman"/>
          <w:bCs/>
          <w:sz w:val="24"/>
          <w:szCs w:val="24"/>
          <w:lang w:val="fr-FR"/>
        </w:rPr>
        <w:t xml:space="preserve"> </w:t>
      </w:r>
      <w:proofErr w:type="spellStart"/>
      <w:r w:rsidR="007A15D3" w:rsidRPr="007A15D3">
        <w:rPr>
          <w:rFonts w:cs="Times New Roman"/>
          <w:bCs/>
          <w:sz w:val="24"/>
          <w:szCs w:val="24"/>
          <w:lang w:val="fr-FR"/>
        </w:rPr>
        <w:t>certainly</w:t>
      </w:r>
      <w:proofErr w:type="spellEnd"/>
      <w:r w:rsidR="007A15D3" w:rsidRPr="007A15D3">
        <w:rPr>
          <w:rFonts w:cs="Times New Roman"/>
          <w:bCs/>
          <w:sz w:val="24"/>
          <w:szCs w:val="24"/>
          <w:lang w:val="fr-FR"/>
        </w:rPr>
        <w:t xml:space="preserve"> a PP. So</w:t>
      </w:r>
      <w:r w:rsidR="007A15D3">
        <w:rPr>
          <w:rFonts w:cs="Times New Roman"/>
          <w:bCs/>
          <w:sz w:val="24"/>
          <w:szCs w:val="24"/>
          <w:lang w:val="fr-FR"/>
        </w:rPr>
        <w:t>,</w:t>
      </w:r>
      <w:r w:rsidR="007A15D3" w:rsidRPr="007A15D3">
        <w:rPr>
          <w:rFonts w:cs="Times New Roman"/>
          <w:bCs/>
          <w:sz w:val="24"/>
          <w:szCs w:val="24"/>
          <w:lang w:val="fr-FR"/>
        </w:rPr>
        <w:t xml:space="preserve"> </w:t>
      </w:r>
      <w:proofErr w:type="spellStart"/>
      <w:r w:rsidR="007A15D3">
        <w:rPr>
          <w:rFonts w:cs="Times New Roman"/>
          <w:bCs/>
          <w:sz w:val="24"/>
          <w:szCs w:val="24"/>
          <w:lang w:val="fr-FR"/>
        </w:rPr>
        <w:t>why</w:t>
      </w:r>
      <w:proofErr w:type="spellEnd"/>
      <w:r w:rsidR="007A15D3" w:rsidRPr="007A15D3">
        <w:rPr>
          <w:rFonts w:cs="Times New Roman"/>
          <w:bCs/>
          <w:sz w:val="24"/>
          <w:szCs w:val="24"/>
          <w:lang w:val="fr-FR"/>
        </w:rPr>
        <w:t xml:space="preserve"> </w:t>
      </w:r>
      <w:proofErr w:type="spellStart"/>
      <w:r w:rsidR="007A15D3" w:rsidRPr="007A15D3">
        <w:rPr>
          <w:rFonts w:cs="Times New Roman"/>
          <w:bCs/>
          <w:sz w:val="24"/>
          <w:szCs w:val="24"/>
          <w:lang w:val="fr-FR"/>
        </w:rPr>
        <w:t>refer</w:t>
      </w:r>
      <w:proofErr w:type="spellEnd"/>
      <w:r w:rsidR="007A15D3" w:rsidRPr="007A15D3">
        <w:rPr>
          <w:rFonts w:cs="Times New Roman"/>
          <w:bCs/>
          <w:sz w:val="24"/>
          <w:szCs w:val="24"/>
          <w:lang w:val="fr-FR"/>
        </w:rPr>
        <w:t xml:space="preserve"> to </w:t>
      </w:r>
      <w:proofErr w:type="spellStart"/>
      <w:r w:rsidR="007A15D3">
        <w:rPr>
          <w:rFonts w:cs="Times New Roman"/>
          <w:bCs/>
          <w:sz w:val="24"/>
          <w:szCs w:val="24"/>
          <w:lang w:val="fr-FR"/>
        </w:rPr>
        <w:t>such</w:t>
      </w:r>
      <w:proofErr w:type="spellEnd"/>
      <w:r w:rsidR="007A15D3">
        <w:rPr>
          <w:rFonts w:cs="Times New Roman"/>
          <w:bCs/>
          <w:sz w:val="24"/>
          <w:szCs w:val="24"/>
          <w:lang w:val="fr-FR"/>
        </w:rPr>
        <w:t xml:space="preserve"> phrases</w:t>
      </w:r>
      <w:r w:rsidR="007A15D3" w:rsidRPr="007A15D3">
        <w:rPr>
          <w:rFonts w:cs="Times New Roman"/>
          <w:bCs/>
          <w:sz w:val="24"/>
          <w:szCs w:val="24"/>
          <w:lang w:val="fr-FR"/>
        </w:rPr>
        <w:t xml:space="preserve"> as instrumental </w:t>
      </w:r>
      <w:proofErr w:type="spellStart"/>
      <w:r w:rsidR="007A15D3" w:rsidRPr="007A15D3">
        <w:rPr>
          <w:rFonts w:cs="Times New Roman"/>
          <w:bCs/>
          <w:sz w:val="24"/>
          <w:szCs w:val="24"/>
          <w:lang w:val="fr-FR"/>
        </w:rPr>
        <w:t>adverbials</w:t>
      </w:r>
      <w:proofErr w:type="spellEnd"/>
      <w:r w:rsidR="007A15D3">
        <w:rPr>
          <w:rFonts w:cs="Times New Roman"/>
          <w:bCs/>
          <w:sz w:val="24"/>
          <w:szCs w:val="24"/>
          <w:lang w:val="fr-FR"/>
        </w:rPr>
        <w:t xml:space="preserve"> and not </w:t>
      </w:r>
      <w:proofErr w:type="spellStart"/>
      <w:r w:rsidR="007A15D3">
        <w:rPr>
          <w:rFonts w:cs="Times New Roman"/>
          <w:bCs/>
          <w:sz w:val="24"/>
          <w:szCs w:val="24"/>
          <w:lang w:val="fr-FR"/>
        </w:rPr>
        <w:t>just</w:t>
      </w:r>
      <w:proofErr w:type="spellEnd"/>
      <w:r w:rsidR="007A15D3">
        <w:rPr>
          <w:rFonts w:cs="Times New Roma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="007A15D3">
        <w:rPr>
          <w:rFonts w:cs="Times New Roman"/>
          <w:bCs/>
          <w:sz w:val="24"/>
          <w:szCs w:val="24"/>
          <w:lang w:val="fr-FR"/>
        </w:rPr>
        <w:t>PPs</w:t>
      </w:r>
      <w:proofErr w:type="spellEnd"/>
      <w:r w:rsidR="007A15D3">
        <w:rPr>
          <w:rFonts w:cs="Times New Roman"/>
          <w:bCs/>
          <w:sz w:val="24"/>
          <w:szCs w:val="24"/>
          <w:lang w:val="fr-FR"/>
        </w:rPr>
        <w:t>?</w:t>
      </w:r>
      <w:proofErr w:type="gramEnd"/>
      <w:r w:rsidR="007A15D3">
        <w:rPr>
          <w:rFonts w:cs="Times New Roman"/>
          <w:bCs/>
          <w:sz w:val="24"/>
          <w:szCs w:val="24"/>
          <w:lang w:val="fr-FR"/>
        </w:rPr>
        <w:t xml:space="preserve"> </w:t>
      </w:r>
    </w:p>
    <w:p w14:paraId="3EADB3DB" w14:textId="541F52AA" w:rsidR="000973B1" w:rsidRDefault="000973B1">
      <w:pPr>
        <w:rPr>
          <w:b/>
          <w:bCs/>
        </w:rPr>
      </w:pPr>
      <w:r>
        <w:t xml:space="preserve">In section 2.2.3, examples (9a-b), it is not clear why the ideophones are different in structure but have the same meaning. Does this have to do with the position </w:t>
      </w:r>
      <w:r w:rsidR="007A15D3">
        <w:t xml:space="preserve">in which </w:t>
      </w:r>
      <w:r>
        <w:t>they find themselves in the sentences? I mean what is the difference between the ideo</w:t>
      </w:r>
      <w:r w:rsidR="007A15D3">
        <w:t>phone</w:t>
      </w:r>
      <w:r>
        <w:t xml:space="preserve"> that is reduplicated three times in (9a) </w:t>
      </w:r>
      <w:proofErr w:type="spellStart"/>
      <w:r w:rsidRPr="000973B1">
        <w:rPr>
          <w:b/>
          <w:bCs/>
          <w:i/>
          <w:iCs/>
        </w:rPr>
        <w:t>nobanobanobanoba</w:t>
      </w:r>
      <w:proofErr w:type="spellEnd"/>
      <w:r>
        <w:rPr>
          <w:b/>
          <w:bCs/>
          <w:i/>
          <w:iCs/>
        </w:rPr>
        <w:t xml:space="preserve"> </w:t>
      </w:r>
      <w:r w:rsidRPr="000973B1">
        <w:t xml:space="preserve">and the one that </w:t>
      </w:r>
      <w:r w:rsidR="007A15D3">
        <w:t xml:space="preserve">is </w:t>
      </w:r>
      <w:r w:rsidRPr="000973B1">
        <w:t>reduplicated only once in (9b)</w:t>
      </w:r>
      <w:r>
        <w:rPr>
          <w:b/>
          <w:bCs/>
        </w:rPr>
        <w:t xml:space="preserve"> </w:t>
      </w:r>
      <w:proofErr w:type="spellStart"/>
      <w:r w:rsidRPr="000973B1">
        <w:rPr>
          <w:b/>
          <w:bCs/>
          <w:i/>
          <w:iCs/>
        </w:rPr>
        <w:t>nobanoba</w:t>
      </w:r>
      <w:proofErr w:type="spellEnd"/>
      <w:r>
        <w:rPr>
          <w:b/>
          <w:bCs/>
        </w:rPr>
        <w:t xml:space="preserve">? </w:t>
      </w:r>
    </w:p>
    <w:p w14:paraId="02FEE2B2" w14:textId="7072CCD1" w:rsidR="007A15D3" w:rsidRPr="007A15D3" w:rsidRDefault="007A15D3">
      <w:r w:rsidRPr="007A15D3">
        <w:t>Apart from these issues, I see the paper a</w:t>
      </w:r>
      <w:r>
        <w:t>s a</w:t>
      </w:r>
      <w:r w:rsidRPr="007A15D3">
        <w:t xml:space="preserve"> potential addition and contribution to the literature!</w:t>
      </w:r>
    </w:p>
    <w:p w14:paraId="21D90ACB" w14:textId="77777777" w:rsidR="000973B1" w:rsidRPr="000973B1" w:rsidRDefault="000973B1">
      <w:pPr>
        <w:rPr>
          <w:b/>
          <w:bCs/>
        </w:rPr>
      </w:pPr>
    </w:p>
    <w:sectPr w:rsidR="000973B1" w:rsidRPr="00097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B1"/>
    <w:rsid w:val="000973B1"/>
    <w:rsid w:val="000B49E4"/>
    <w:rsid w:val="002462EB"/>
    <w:rsid w:val="00253CF0"/>
    <w:rsid w:val="00314577"/>
    <w:rsid w:val="00434C31"/>
    <w:rsid w:val="006430C3"/>
    <w:rsid w:val="006F6F1E"/>
    <w:rsid w:val="007A15D3"/>
    <w:rsid w:val="007D2A39"/>
    <w:rsid w:val="00E7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A644F"/>
  <w15:chartTrackingRefBased/>
  <w15:docId w15:val="{BBF30BCB-AEBD-4A4C-B4F0-5D442814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3B1"/>
    <w:pPr>
      <w:jc w:val="both"/>
    </w:pPr>
    <w:rPr>
      <w:rFonts w:ascii="Times New Roma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3B1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3B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3B1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3B1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3B1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3B1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3B1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3B1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3B1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3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3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3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3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3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3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3B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7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3B1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7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3B1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73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3B1"/>
    <w:pPr>
      <w:ind w:left="720"/>
      <w:contextualSpacing/>
      <w:jc w:val="left"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73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3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3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Angsongna</dc:creator>
  <cp:keywords/>
  <dc:description/>
  <cp:lastModifiedBy>Alexander Angsongna</cp:lastModifiedBy>
  <cp:revision>1</cp:revision>
  <dcterms:created xsi:type="dcterms:W3CDTF">2024-04-16T01:26:00Z</dcterms:created>
  <dcterms:modified xsi:type="dcterms:W3CDTF">2024-04-16T01:55:00Z</dcterms:modified>
</cp:coreProperties>
</file>