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C2054" w:rsidRPr="009C2054" w:rsidRDefault="009C2054" w:rsidP="009C2054">
      <w:pPr>
        <w:spacing w:before="240" w:line="240" w:lineRule="auto"/>
        <w:jc w:val="center"/>
        <w:rPr>
          <w:rFonts w:ascii="Times New Roman" w:hAnsi="Times New Roman" w:cs="Times New Roman"/>
          <w:b/>
          <w:sz w:val="28"/>
          <w:szCs w:val="28"/>
        </w:rPr>
      </w:pPr>
      <w:r w:rsidRPr="009C2054">
        <w:rPr>
          <w:rFonts w:ascii="Times New Roman" w:hAnsi="Times New Roman" w:cs="Times New Roman"/>
          <w:b/>
          <w:sz w:val="28"/>
          <w:szCs w:val="28"/>
        </w:rPr>
        <w:t xml:space="preserve">Some Things Are Better Left Unsaid or Unknown: Confronting Traditional Practices of Prophecy in African Cultural Beliefs through Ola Rotimi's </w:t>
      </w:r>
      <w:r w:rsidRPr="009C2054">
        <w:rPr>
          <w:rFonts w:ascii="Times New Roman" w:hAnsi="Times New Roman" w:cs="Times New Roman"/>
          <w:b/>
          <w:i/>
          <w:sz w:val="28"/>
          <w:szCs w:val="28"/>
        </w:rPr>
        <w:t>The Gods Are Not to Blame</w:t>
      </w:r>
    </w:p>
    <w:p w:rsidR="009C2054" w:rsidRPr="009C2054" w:rsidRDefault="009C2054" w:rsidP="009C2054">
      <w:pPr>
        <w:spacing w:before="240" w:line="240" w:lineRule="auto"/>
        <w:jc w:val="both"/>
        <w:rPr>
          <w:rFonts w:ascii="Times New Roman" w:hAnsi="Times New Roman" w:cs="Times New Roman"/>
          <w:b/>
          <w:sz w:val="25"/>
          <w:szCs w:val="25"/>
        </w:rPr>
      </w:pPr>
    </w:p>
    <w:p w:rsidR="009C2054" w:rsidRPr="009C2054" w:rsidRDefault="009C2054" w:rsidP="009C2054">
      <w:pPr>
        <w:spacing w:after="0" w:line="240" w:lineRule="auto"/>
        <w:jc w:val="center"/>
        <w:rPr>
          <w:rFonts w:ascii="Times New Roman" w:hAnsi="Times New Roman" w:cs="Times New Roman"/>
          <w:sz w:val="20"/>
          <w:szCs w:val="20"/>
        </w:rPr>
      </w:pPr>
    </w:p>
    <w:p w:rsidR="009C2054" w:rsidRPr="009C2054" w:rsidRDefault="009C2054" w:rsidP="009C2054">
      <w:pPr>
        <w:spacing w:before="240" w:line="240" w:lineRule="auto"/>
        <w:jc w:val="both"/>
        <w:rPr>
          <w:rFonts w:ascii="Times New Roman" w:eastAsia="Times New Roman" w:hAnsi="Times New Roman" w:cs="Times New Roman"/>
          <w:sz w:val="25"/>
          <w:szCs w:val="25"/>
        </w:rPr>
      </w:pPr>
      <w:r w:rsidRPr="009C2054">
        <w:rPr>
          <w:rFonts w:ascii="Times New Roman" w:hAnsi="Times New Roman" w:cs="Times New Roman"/>
          <w:b/>
          <w:sz w:val="25"/>
          <w:szCs w:val="25"/>
        </w:rPr>
        <w:t xml:space="preserve">Abstract: </w:t>
      </w:r>
      <w:r w:rsidRPr="009C2054">
        <w:rPr>
          <w:rFonts w:ascii="Times New Roman" w:hAnsi="Times New Roman" w:cs="Times New Roman"/>
          <w:sz w:val="25"/>
          <w:szCs w:val="25"/>
        </w:rPr>
        <w:t xml:space="preserve">In contemporary Nigeria, the proliferation of prophetic claims has profoundly influenced popular religious practices across all societal strata. This phenomenon engages individuals irrespective of socioeconomic status, education level, or religious affiliation, as they seek divine insights and prophecies from spiritual leaders and prophets. This study focuses on Ola Rotimi's play </w:t>
      </w:r>
      <w:r w:rsidRPr="009C2054">
        <w:rPr>
          <w:rFonts w:ascii="Times New Roman" w:hAnsi="Times New Roman" w:cs="Times New Roman"/>
          <w:i/>
          <w:sz w:val="25"/>
          <w:szCs w:val="25"/>
        </w:rPr>
        <w:t xml:space="preserve">The Gods Are Not to Blame </w:t>
      </w:r>
      <w:r w:rsidRPr="009C2054">
        <w:rPr>
          <w:rFonts w:ascii="Times New Roman" w:hAnsi="Times New Roman" w:cs="Times New Roman"/>
          <w:sz w:val="25"/>
          <w:szCs w:val="25"/>
        </w:rPr>
        <w:t xml:space="preserve">to critically examine the role of prophecy within African cultural beliefs. While existing scholarship on Rotimi's work often analyzes themes of fate, tragedy, and </w:t>
      </w:r>
      <w:r w:rsidRPr="009C2054">
        <w:rPr>
          <w:rFonts w:ascii="Times New Roman" w:eastAsia="Times New Roman" w:hAnsi="Times New Roman" w:cs="Times New Roman"/>
          <w:sz w:val="25"/>
          <w:szCs w:val="25"/>
        </w:rPr>
        <w:t>the allocation of blame within the play among others</w:t>
      </w:r>
      <w:r w:rsidRPr="009C2054">
        <w:rPr>
          <w:rFonts w:ascii="Times New Roman" w:hAnsi="Times New Roman" w:cs="Times New Roman"/>
          <w:sz w:val="25"/>
          <w:szCs w:val="25"/>
        </w:rPr>
        <w:t xml:space="preserve">, scant attention has been paid to the </w:t>
      </w:r>
      <w:r w:rsidRPr="009C2054">
        <w:rPr>
          <w:rFonts w:ascii="Times New Roman" w:eastAsia="Times New Roman" w:hAnsi="Times New Roman" w:cs="Times New Roman"/>
          <w:sz w:val="25"/>
          <w:szCs w:val="25"/>
        </w:rPr>
        <w:t xml:space="preserve">fundamental role of prophecy itself as the root cause of the </w:t>
      </w:r>
      <w:r w:rsidRPr="009C2054">
        <w:rPr>
          <w:rFonts w:ascii="Times New Roman" w:hAnsi="Times New Roman" w:cs="Times New Roman"/>
          <w:sz w:val="25"/>
          <w:szCs w:val="25"/>
        </w:rPr>
        <w:t xml:space="preserve">play’s </w:t>
      </w:r>
      <w:r w:rsidRPr="009C2054">
        <w:rPr>
          <w:rFonts w:ascii="Times New Roman" w:eastAsia="Times New Roman" w:hAnsi="Times New Roman" w:cs="Times New Roman"/>
          <w:sz w:val="25"/>
          <w:szCs w:val="25"/>
        </w:rPr>
        <w:t>tragic events</w:t>
      </w:r>
      <w:r w:rsidRPr="009C2054">
        <w:rPr>
          <w:rFonts w:ascii="Times New Roman" w:hAnsi="Times New Roman" w:cs="Times New Roman"/>
          <w:sz w:val="25"/>
          <w:szCs w:val="25"/>
        </w:rPr>
        <w:t xml:space="preserve">. This research aims to conduct a deconstructive reading of the play, scrutinizing how the characters' pursuit of foreknowledge and attempts to alter their fates paradoxically precipitate their destinies. </w:t>
      </w:r>
      <w:r w:rsidRPr="009C2054">
        <w:rPr>
          <w:rFonts w:ascii="Times New Roman" w:eastAsia="Times New Roman" w:hAnsi="Times New Roman" w:cs="Times New Roman"/>
          <w:sz w:val="25"/>
          <w:szCs w:val="25"/>
        </w:rPr>
        <w:t xml:space="preserve">The method involves a detailed textual analysis of the play, focusing on key dialogues and actions that highlight the characters' motivations and the unfolding of events. Deconstructive approach as the analytical framework helps in understanding how the characters' attempts to alter the future based on prophetic knowledge lead them back to the predestined path. The findings revealed two major instances in the play, including Baba </w:t>
      </w:r>
      <w:proofErr w:type="spellStart"/>
      <w:r w:rsidRPr="009C2054">
        <w:rPr>
          <w:rFonts w:ascii="Times New Roman" w:eastAsia="Times New Roman" w:hAnsi="Times New Roman" w:cs="Times New Roman"/>
          <w:sz w:val="25"/>
          <w:szCs w:val="25"/>
        </w:rPr>
        <w:t>Fakunle's</w:t>
      </w:r>
      <w:proofErr w:type="spellEnd"/>
      <w:r w:rsidRPr="009C2054">
        <w:rPr>
          <w:rFonts w:ascii="Times New Roman" w:eastAsia="Times New Roman" w:hAnsi="Times New Roman" w:cs="Times New Roman"/>
          <w:sz w:val="25"/>
          <w:szCs w:val="25"/>
        </w:rPr>
        <w:t xml:space="preserve"> prophecy and the parents' attempt to kill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to prevent the foretold disaster as well as the elder's parable, which leads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to discover the prophecy's truth and inadvertently fulfill his destiny, both suggest that the desire to know and change the future is fraught with peril, often precipitating the very outcomes one aims to prevent. The conclusion emphasizes the prudence of embracing the uncertainty of the future, as attempting to alter it can lead to unintended and often tragic conseq</w:t>
      </w:r>
      <w:r w:rsidRPr="009C2054">
        <w:rPr>
          <w:rFonts w:ascii="Times New Roman" w:hAnsi="Times New Roman" w:cs="Times New Roman"/>
          <w:sz w:val="25"/>
          <w:szCs w:val="25"/>
        </w:rPr>
        <w:t>uences</w:t>
      </w:r>
      <w:r w:rsidRPr="009C2054">
        <w:rPr>
          <w:rFonts w:ascii="Times New Roman" w:eastAsia="Times New Roman" w:hAnsi="Times New Roman" w:cs="Times New Roman"/>
          <w:sz w:val="25"/>
          <w:szCs w:val="25"/>
        </w:rPr>
        <w:t>.</w:t>
      </w:r>
    </w:p>
    <w:p w:rsidR="009C2054" w:rsidRDefault="009C2054" w:rsidP="009C2054">
      <w:pPr>
        <w:spacing w:before="240" w:line="240" w:lineRule="auto"/>
        <w:rPr>
          <w:rFonts w:ascii="Times New Roman" w:eastAsia="Times New Roman" w:hAnsi="Times New Roman" w:cs="Times New Roman"/>
          <w:sz w:val="25"/>
          <w:szCs w:val="25"/>
          <w:lang w:val="en-GB" w:eastAsia="en-GB"/>
        </w:rPr>
      </w:pPr>
      <w:r w:rsidRPr="009C2054">
        <w:rPr>
          <w:rFonts w:ascii="Times New Roman" w:eastAsia="Times New Roman" w:hAnsi="Times New Roman" w:cs="Times New Roman"/>
          <w:b/>
          <w:sz w:val="25"/>
          <w:szCs w:val="25"/>
        </w:rPr>
        <w:t>Keywords:</w:t>
      </w:r>
      <w:r w:rsidRPr="009C2054">
        <w:rPr>
          <w:rFonts w:ascii="Times New Roman" w:eastAsia="Times New Roman" w:hAnsi="Times New Roman" w:cs="Times New Roman"/>
          <w:sz w:val="25"/>
          <w:szCs w:val="25"/>
        </w:rPr>
        <w:t xml:space="preserve"> </w:t>
      </w:r>
      <w:r w:rsidRPr="009C2054">
        <w:rPr>
          <w:rFonts w:ascii="Times New Roman" w:eastAsia="Times New Roman" w:hAnsi="Times New Roman" w:cs="Times New Roman"/>
          <w:sz w:val="25"/>
          <w:szCs w:val="25"/>
          <w:lang w:val="en-GB" w:eastAsia="en-GB"/>
        </w:rPr>
        <w:t>Prophecy, African</w:t>
      </w:r>
      <w:r w:rsidR="00E429A2">
        <w:rPr>
          <w:rFonts w:ascii="Times New Roman" w:eastAsia="Times New Roman" w:hAnsi="Times New Roman" w:cs="Times New Roman"/>
          <w:sz w:val="25"/>
          <w:szCs w:val="25"/>
          <w:lang w:val="en-GB" w:eastAsia="en-GB"/>
        </w:rPr>
        <w:t xml:space="preserve"> cultural beliefs, Ola Rotimi, </w:t>
      </w:r>
      <w:r w:rsidRPr="00E429A2">
        <w:rPr>
          <w:rFonts w:ascii="Times New Roman" w:eastAsia="Times New Roman" w:hAnsi="Times New Roman" w:cs="Times New Roman"/>
          <w:i/>
          <w:sz w:val="25"/>
          <w:szCs w:val="25"/>
          <w:lang w:val="en-GB" w:eastAsia="en-GB"/>
        </w:rPr>
        <w:t>The Gods Are Not To Blame</w:t>
      </w:r>
      <w:r w:rsidRPr="009C2054">
        <w:rPr>
          <w:rFonts w:ascii="Times New Roman" w:eastAsia="Times New Roman" w:hAnsi="Times New Roman" w:cs="Times New Roman"/>
          <w:sz w:val="25"/>
          <w:szCs w:val="25"/>
          <w:lang w:val="en-GB" w:eastAsia="en-GB"/>
        </w:rPr>
        <w:t>, Predestination, Consequences</w:t>
      </w:r>
    </w:p>
    <w:p w:rsidR="009C2054" w:rsidRDefault="009C2054">
      <w:pPr>
        <w:rPr>
          <w:rFonts w:ascii="Times New Roman" w:eastAsia="Times New Roman" w:hAnsi="Times New Roman" w:cs="Times New Roman"/>
          <w:sz w:val="25"/>
          <w:szCs w:val="25"/>
          <w:lang w:val="en-GB" w:eastAsia="en-GB"/>
        </w:rPr>
      </w:pPr>
      <w:r>
        <w:rPr>
          <w:rFonts w:ascii="Times New Roman" w:eastAsia="Times New Roman" w:hAnsi="Times New Roman" w:cs="Times New Roman"/>
          <w:sz w:val="25"/>
          <w:szCs w:val="25"/>
          <w:lang w:val="en-GB" w:eastAsia="en-GB"/>
        </w:rPr>
        <w:br w:type="page"/>
      </w:r>
    </w:p>
    <w:p w:rsidR="003F1FCD" w:rsidRPr="009C2054" w:rsidRDefault="008558AA">
      <w:pPr>
        <w:spacing w:before="240" w:after="0" w:line="360" w:lineRule="auto"/>
        <w:jc w:val="both"/>
        <w:rPr>
          <w:rFonts w:ascii="Times New Roman" w:eastAsia="Times New Roman" w:hAnsi="Times New Roman" w:cs="Times New Roman"/>
          <w:b/>
          <w:sz w:val="25"/>
          <w:szCs w:val="25"/>
        </w:rPr>
      </w:pPr>
      <w:r w:rsidRPr="009C2054">
        <w:rPr>
          <w:rFonts w:ascii="Times New Roman" w:eastAsia="Times New Roman" w:hAnsi="Times New Roman" w:cs="Times New Roman"/>
          <w:b/>
          <w:sz w:val="25"/>
          <w:szCs w:val="25"/>
        </w:rPr>
        <w:lastRenderedPageBreak/>
        <w:t>1.1</w:t>
      </w:r>
      <w:r w:rsidRPr="009C2054">
        <w:rPr>
          <w:rFonts w:ascii="Times New Roman" w:eastAsia="Times New Roman" w:hAnsi="Times New Roman" w:cs="Times New Roman"/>
          <w:b/>
          <w:sz w:val="25"/>
          <w:szCs w:val="25"/>
        </w:rPr>
        <w:tab/>
        <w:t>Introduction</w:t>
      </w:r>
    </w:p>
    <w:p w:rsidR="003F1FCD" w:rsidRPr="009C2054" w:rsidRDefault="008558AA">
      <w:pPr>
        <w:spacing w:before="240" w:line="360" w:lineRule="auto"/>
        <w:jc w:val="both"/>
        <w:rPr>
          <w:rFonts w:ascii="Times New Roman" w:eastAsia="Times New Roman" w:hAnsi="Times New Roman" w:cs="Times New Roman"/>
          <w:sz w:val="25"/>
          <w:szCs w:val="25"/>
        </w:rPr>
      </w:pPr>
      <w:r w:rsidRPr="009C2054">
        <w:rPr>
          <w:rFonts w:ascii="Times New Roman" w:hAnsi="Times New Roman" w:cs="Times New Roman"/>
          <w:sz w:val="25"/>
          <w:szCs w:val="25"/>
        </w:rPr>
        <w:t xml:space="preserve">African cultural traditions place significant importance on prophecy and the supernatural, with many individuals and communities relying on divination and prophecy for guidance and decision making </w:t>
      </w:r>
      <w:r w:rsidR="00542365" w:rsidRPr="009C2054">
        <w:rPr>
          <w:rFonts w:ascii="Times New Roman" w:hAnsi="Times New Roman" w:cs="Times New Roman"/>
          <w:sz w:val="25"/>
          <w:szCs w:val="25"/>
        </w:rPr>
        <w:t>(</w:t>
      </w:r>
      <w:proofErr w:type="spellStart"/>
      <w:r w:rsidR="00542365" w:rsidRPr="009C2054">
        <w:rPr>
          <w:rFonts w:ascii="Times New Roman" w:hAnsi="Times New Roman" w:cs="Times New Roman"/>
          <w:color w:val="000000"/>
          <w:sz w:val="25"/>
          <w:szCs w:val="25"/>
        </w:rPr>
        <w:t>Awojobi</w:t>
      </w:r>
      <w:proofErr w:type="spellEnd"/>
      <w:r w:rsidR="00542365" w:rsidRPr="009C2054">
        <w:rPr>
          <w:rFonts w:ascii="Times New Roman" w:hAnsi="Times New Roman" w:cs="Times New Roman"/>
          <w:color w:val="000000"/>
          <w:sz w:val="25"/>
          <w:szCs w:val="25"/>
        </w:rPr>
        <w:t>, 2018</w:t>
      </w:r>
      <w:r w:rsidRPr="009C2054">
        <w:rPr>
          <w:rFonts w:ascii="Times New Roman" w:hAnsi="Times New Roman" w:cs="Times New Roman"/>
          <w:sz w:val="25"/>
          <w:szCs w:val="25"/>
        </w:rPr>
        <w:t>). Prophecy, according to Hornby (2015</w:t>
      </w:r>
      <w:r w:rsidRPr="009C2054">
        <w:rPr>
          <w:rFonts w:ascii="Times New Roman" w:hAnsi="Times New Roman" w:cs="Times New Roman"/>
          <w:b/>
          <w:sz w:val="25"/>
          <w:szCs w:val="25"/>
        </w:rPr>
        <w:t>)</w:t>
      </w:r>
      <w:r w:rsidRPr="009C2054">
        <w:rPr>
          <w:rFonts w:ascii="Times New Roman" w:hAnsi="Times New Roman" w:cs="Times New Roman"/>
          <w:sz w:val="25"/>
          <w:szCs w:val="25"/>
        </w:rPr>
        <w:t xml:space="preserve"> is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capacity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anticipate </w:t>
      </w:r>
      <w:r w:rsidRPr="009C2054">
        <w:rPr>
          <w:rStyle w:val="css-0"/>
          <w:rFonts w:ascii="Times New Roman" w:hAnsi="Times New Roman" w:cs="Times New Roman"/>
          <w:sz w:val="25"/>
          <w:szCs w:val="25"/>
        </w:rPr>
        <w:t xml:space="preserve">or </w:t>
      </w:r>
      <w:r w:rsidRPr="009C2054">
        <w:rPr>
          <w:rStyle w:val="css-rh820s"/>
          <w:rFonts w:ascii="Times New Roman" w:hAnsi="Times New Roman" w:cs="Times New Roman"/>
          <w:sz w:val="25"/>
          <w:szCs w:val="25"/>
        </w:rPr>
        <w:t xml:space="preserve">glimpse </w:t>
      </w:r>
      <w:r w:rsidRPr="009C2054">
        <w:rPr>
          <w:rStyle w:val="css-0"/>
          <w:rFonts w:ascii="Times New Roman" w:hAnsi="Times New Roman" w:cs="Times New Roman"/>
          <w:sz w:val="25"/>
          <w:szCs w:val="25"/>
        </w:rPr>
        <w:t xml:space="preserve">future </w:t>
      </w:r>
      <w:r w:rsidRPr="009C2054">
        <w:rPr>
          <w:rStyle w:val="css-rh820s"/>
          <w:rFonts w:ascii="Times New Roman" w:hAnsi="Times New Roman" w:cs="Times New Roman"/>
          <w:sz w:val="25"/>
          <w:szCs w:val="25"/>
        </w:rPr>
        <w:t>occurrences.</w:t>
      </w:r>
      <w:r w:rsidRPr="009C2054">
        <w:rPr>
          <w:rStyle w:val="css-x5hiaf"/>
          <w:rFonts w:ascii="Times New Roman" w:hAnsi="Times New Roman" w:cs="Times New Roman"/>
          <w:sz w:val="25"/>
          <w:szCs w:val="25"/>
        </w:rPr>
        <w:t xml:space="preserve"> </w:t>
      </w:r>
      <w:r w:rsidRPr="009C2054">
        <w:rPr>
          <w:rFonts w:ascii="Times New Roman" w:eastAsia="Times New Roman" w:hAnsi="Times New Roman" w:cs="Times New Roman"/>
          <w:sz w:val="25"/>
          <w:szCs w:val="25"/>
        </w:rPr>
        <w:t>This foreknowledge is typically considered to come from a divine source or through supernatural means</w:t>
      </w:r>
      <w:r w:rsidRPr="009C2054">
        <w:rPr>
          <w:rStyle w:val="css-15iwe0d"/>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It is the process </w:t>
      </w:r>
      <w:r w:rsidRPr="009C2054">
        <w:rPr>
          <w:rStyle w:val="css-rh820s"/>
          <w:rFonts w:ascii="Times New Roman" w:hAnsi="Times New Roman" w:cs="Times New Roman"/>
          <w:sz w:val="25"/>
          <w:szCs w:val="25"/>
        </w:rPr>
        <w:t xml:space="preserve">by </w:t>
      </w:r>
      <w:r w:rsidRPr="009C2054">
        <w:rPr>
          <w:rStyle w:val="css-0"/>
          <w:rFonts w:ascii="Times New Roman" w:hAnsi="Times New Roman" w:cs="Times New Roman"/>
          <w:sz w:val="25"/>
          <w:szCs w:val="25"/>
        </w:rPr>
        <w:t xml:space="preserve">which a </w:t>
      </w:r>
      <w:r w:rsidRPr="009C2054">
        <w:rPr>
          <w:rStyle w:val="css-rh820s"/>
          <w:rFonts w:ascii="Times New Roman" w:hAnsi="Times New Roman" w:cs="Times New Roman"/>
          <w:sz w:val="25"/>
          <w:szCs w:val="25"/>
        </w:rPr>
        <w:t xml:space="preserve">god </w:t>
      </w:r>
      <w:r w:rsidRPr="009C2054">
        <w:rPr>
          <w:rStyle w:val="css-0"/>
          <w:rFonts w:ascii="Times New Roman" w:hAnsi="Times New Roman" w:cs="Times New Roman"/>
          <w:sz w:val="25"/>
          <w:szCs w:val="25"/>
        </w:rPr>
        <w:t xml:space="preserve">or </w:t>
      </w:r>
      <w:r w:rsidRPr="009C2054">
        <w:rPr>
          <w:rStyle w:val="css-rh820s"/>
          <w:rFonts w:ascii="Times New Roman" w:hAnsi="Times New Roman" w:cs="Times New Roman"/>
          <w:sz w:val="25"/>
          <w:szCs w:val="25"/>
        </w:rPr>
        <w:t xml:space="preserve">other </w:t>
      </w:r>
      <w:r w:rsidRPr="009C2054">
        <w:rPr>
          <w:rStyle w:val="css-0"/>
          <w:rFonts w:ascii="Times New Roman" w:hAnsi="Times New Roman" w:cs="Times New Roman"/>
          <w:sz w:val="25"/>
          <w:szCs w:val="25"/>
        </w:rPr>
        <w:t xml:space="preserve">spiritual </w:t>
      </w:r>
      <w:r w:rsidRPr="009C2054">
        <w:rPr>
          <w:rStyle w:val="css-rh820s"/>
          <w:rFonts w:ascii="Times New Roman" w:hAnsi="Times New Roman" w:cs="Times New Roman"/>
          <w:sz w:val="25"/>
          <w:szCs w:val="25"/>
        </w:rPr>
        <w:t xml:space="preserve">being speaks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people, frequently via </w:t>
      </w:r>
      <w:r w:rsidRPr="009C2054">
        <w:rPr>
          <w:rStyle w:val="css-0"/>
          <w:rFonts w:ascii="Times New Roman" w:hAnsi="Times New Roman" w:cs="Times New Roman"/>
          <w:sz w:val="25"/>
          <w:szCs w:val="25"/>
        </w:rPr>
        <w:t xml:space="preserve">a prophet or priest </w:t>
      </w:r>
      <w:r w:rsidRPr="009C2054">
        <w:rPr>
          <w:rStyle w:val="css-rh820s"/>
          <w:rFonts w:ascii="Times New Roman" w:hAnsi="Times New Roman" w:cs="Times New Roman"/>
          <w:sz w:val="25"/>
          <w:szCs w:val="25"/>
        </w:rPr>
        <w:t xml:space="preserve">acting as </w:t>
      </w:r>
      <w:r w:rsidRPr="009C2054">
        <w:rPr>
          <w:rStyle w:val="css-0"/>
          <w:rFonts w:ascii="Times New Roman" w:hAnsi="Times New Roman" w:cs="Times New Roman"/>
          <w:sz w:val="25"/>
          <w:szCs w:val="25"/>
        </w:rPr>
        <w:t xml:space="preserve">an </w:t>
      </w:r>
      <w:r w:rsidR="0069192C" w:rsidRPr="009C2054">
        <w:rPr>
          <w:rStyle w:val="css-0"/>
          <w:rFonts w:ascii="Times New Roman" w:hAnsi="Times New Roman" w:cs="Times New Roman"/>
          <w:sz w:val="25"/>
          <w:szCs w:val="25"/>
        </w:rPr>
        <w:t>intermediary</w:t>
      </w:r>
      <w:r w:rsidRPr="009C2054">
        <w:rPr>
          <w:rStyle w:val="css-0"/>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 offering guidance, </w:t>
      </w:r>
      <w:r w:rsidRPr="009C2054">
        <w:rPr>
          <w:rStyle w:val="css-0"/>
          <w:rFonts w:ascii="Times New Roman" w:hAnsi="Times New Roman" w:cs="Times New Roman"/>
          <w:sz w:val="25"/>
          <w:szCs w:val="25"/>
        </w:rPr>
        <w:t xml:space="preserve">instructions, </w:t>
      </w:r>
      <w:r w:rsidRPr="009C2054">
        <w:rPr>
          <w:rStyle w:val="css-15iwe0d"/>
          <w:rFonts w:ascii="Times New Roman" w:hAnsi="Times New Roman" w:cs="Times New Roman"/>
          <w:sz w:val="25"/>
          <w:szCs w:val="25"/>
        </w:rPr>
        <w:t xml:space="preserve">or warnings </w:t>
      </w:r>
      <w:r w:rsidRPr="009C2054">
        <w:rPr>
          <w:rStyle w:val="css-1ber87j"/>
          <w:rFonts w:ascii="Times New Roman" w:hAnsi="Times New Roman" w:cs="Times New Roman"/>
          <w:sz w:val="25"/>
          <w:szCs w:val="25"/>
        </w:rPr>
        <w:t xml:space="preserve">(Barton, </w:t>
      </w:r>
      <w:r w:rsidRPr="009C2054">
        <w:rPr>
          <w:rStyle w:val="css-1eh0vfs"/>
          <w:rFonts w:ascii="Times New Roman" w:hAnsi="Times New Roman" w:cs="Times New Roman"/>
          <w:sz w:val="25"/>
          <w:szCs w:val="25"/>
        </w:rPr>
        <w:t xml:space="preserve">2007; </w:t>
      </w:r>
      <w:proofErr w:type="spellStart"/>
      <w:r w:rsidRPr="009C2054">
        <w:rPr>
          <w:rStyle w:val="css-1eh0vfs"/>
          <w:rFonts w:ascii="Times New Roman" w:hAnsi="Times New Roman" w:cs="Times New Roman"/>
          <w:sz w:val="25"/>
          <w:szCs w:val="25"/>
        </w:rPr>
        <w:t>Awojobi</w:t>
      </w:r>
      <w:proofErr w:type="spellEnd"/>
      <w:r w:rsidRPr="009C2054">
        <w:rPr>
          <w:rStyle w:val="css-1eh0vfs"/>
          <w:rFonts w:ascii="Times New Roman" w:hAnsi="Times New Roman" w:cs="Times New Roman"/>
          <w:sz w:val="25"/>
          <w:szCs w:val="25"/>
        </w:rPr>
        <w:t>, 2021).</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This is a </w:t>
      </w:r>
      <w:r w:rsidRPr="009C2054">
        <w:rPr>
          <w:rStyle w:val="css-rh820s"/>
          <w:rFonts w:ascii="Times New Roman" w:hAnsi="Times New Roman" w:cs="Times New Roman"/>
          <w:sz w:val="25"/>
          <w:szCs w:val="25"/>
        </w:rPr>
        <w:t xml:space="preserve">widespread custom </w:t>
      </w:r>
      <w:r w:rsidRPr="009C2054">
        <w:rPr>
          <w:rStyle w:val="css-0"/>
          <w:rFonts w:ascii="Times New Roman" w:hAnsi="Times New Roman" w:cs="Times New Roman"/>
          <w:sz w:val="25"/>
          <w:szCs w:val="25"/>
        </w:rPr>
        <w:t xml:space="preserve">in many African </w:t>
      </w:r>
      <w:r w:rsidRPr="009C2054">
        <w:rPr>
          <w:rStyle w:val="css-rh820s"/>
          <w:rFonts w:ascii="Times New Roman" w:hAnsi="Times New Roman" w:cs="Times New Roman"/>
          <w:sz w:val="25"/>
          <w:szCs w:val="25"/>
        </w:rPr>
        <w:t xml:space="preserve">cultures, </w:t>
      </w:r>
      <w:r w:rsidRPr="009C2054">
        <w:rPr>
          <w:rStyle w:val="css-0"/>
          <w:rFonts w:ascii="Times New Roman" w:hAnsi="Times New Roman" w:cs="Times New Roman"/>
          <w:sz w:val="25"/>
          <w:szCs w:val="25"/>
        </w:rPr>
        <w:t xml:space="preserve">where it is </w:t>
      </w:r>
      <w:r w:rsidRPr="009C2054">
        <w:rPr>
          <w:rStyle w:val="css-rh820s"/>
          <w:rFonts w:ascii="Times New Roman" w:hAnsi="Times New Roman" w:cs="Times New Roman"/>
          <w:sz w:val="25"/>
          <w:szCs w:val="25"/>
        </w:rPr>
        <w:t xml:space="preserve">thought that some people </w:t>
      </w:r>
      <w:r w:rsidRPr="009C2054">
        <w:rPr>
          <w:rStyle w:val="css-0"/>
          <w:rFonts w:ascii="Times New Roman" w:hAnsi="Times New Roman" w:cs="Times New Roman"/>
          <w:sz w:val="25"/>
          <w:szCs w:val="25"/>
        </w:rPr>
        <w:t xml:space="preserve">have a </w:t>
      </w:r>
      <w:r w:rsidRPr="009C2054">
        <w:rPr>
          <w:rStyle w:val="css-rh820s"/>
          <w:rFonts w:ascii="Times New Roman" w:hAnsi="Times New Roman" w:cs="Times New Roman"/>
          <w:sz w:val="25"/>
          <w:szCs w:val="25"/>
        </w:rPr>
        <w:t xml:space="preserve">unique relationship </w:t>
      </w:r>
      <w:r w:rsidRPr="009C2054">
        <w:rPr>
          <w:rStyle w:val="css-0"/>
          <w:rFonts w:ascii="Times New Roman" w:hAnsi="Times New Roman" w:cs="Times New Roman"/>
          <w:sz w:val="25"/>
          <w:szCs w:val="25"/>
        </w:rPr>
        <w:t xml:space="preserve">with the </w:t>
      </w:r>
      <w:r w:rsidRPr="009C2054">
        <w:rPr>
          <w:rStyle w:val="css-rh820s"/>
          <w:rFonts w:ascii="Times New Roman" w:hAnsi="Times New Roman" w:cs="Times New Roman"/>
          <w:sz w:val="25"/>
          <w:szCs w:val="25"/>
        </w:rPr>
        <w:t xml:space="preserve">supernatural that enables </w:t>
      </w:r>
      <w:r w:rsidRPr="009C2054">
        <w:rPr>
          <w:rStyle w:val="css-1eh0vfs"/>
          <w:rFonts w:ascii="Times New Roman" w:hAnsi="Times New Roman" w:cs="Times New Roman"/>
          <w:sz w:val="25"/>
          <w:szCs w:val="25"/>
        </w:rPr>
        <w:t xml:space="preserve">them to receive and </w:t>
      </w:r>
      <w:r w:rsidRPr="009C2054">
        <w:rPr>
          <w:rStyle w:val="css-rh820s"/>
          <w:rFonts w:ascii="Times New Roman" w:hAnsi="Times New Roman" w:cs="Times New Roman"/>
          <w:sz w:val="25"/>
          <w:szCs w:val="25"/>
        </w:rPr>
        <w:t xml:space="preserve">understand </w:t>
      </w:r>
      <w:r w:rsidRPr="009C2054">
        <w:rPr>
          <w:rStyle w:val="css-0"/>
          <w:rFonts w:ascii="Times New Roman" w:hAnsi="Times New Roman" w:cs="Times New Roman"/>
          <w:sz w:val="25"/>
          <w:szCs w:val="25"/>
        </w:rPr>
        <w:t xml:space="preserve">messages </w:t>
      </w:r>
      <w:r w:rsidRPr="009C2054">
        <w:rPr>
          <w:rStyle w:val="css-rh820s"/>
          <w:rFonts w:ascii="Times New Roman" w:hAnsi="Times New Roman" w:cs="Times New Roman"/>
          <w:sz w:val="25"/>
          <w:szCs w:val="25"/>
        </w:rPr>
        <w:t xml:space="preserve">from </w:t>
      </w:r>
      <w:r w:rsidRPr="009C2054">
        <w:rPr>
          <w:rStyle w:val="css-0"/>
          <w:rFonts w:ascii="Times New Roman" w:hAnsi="Times New Roman" w:cs="Times New Roman"/>
          <w:sz w:val="25"/>
          <w:szCs w:val="25"/>
        </w:rPr>
        <w:t>the divine</w:t>
      </w:r>
    </w:p>
    <w:p w:rsidR="003F1FCD" w:rsidRPr="009C2054" w:rsidRDefault="008558AA">
      <w:pPr>
        <w:spacing w:before="240"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Traditionally, prophecy was the domain of diviners, priests, and spiritual leaders, who were believed to possess the ability to communicate with ancestral spirits and deities (</w:t>
      </w:r>
      <w:r w:rsidR="00D87800" w:rsidRPr="009C2054">
        <w:rPr>
          <w:rFonts w:ascii="Times New Roman" w:hAnsi="Times New Roman" w:cs="Times New Roman"/>
          <w:color w:val="000000"/>
          <w:sz w:val="25"/>
          <w:szCs w:val="25"/>
        </w:rPr>
        <w:t xml:space="preserve">Balogun, 2007; </w:t>
      </w:r>
      <w:proofErr w:type="spellStart"/>
      <w:r w:rsidR="00542365" w:rsidRPr="009C2054">
        <w:rPr>
          <w:rFonts w:ascii="Times New Roman" w:hAnsi="Times New Roman" w:cs="Times New Roman"/>
          <w:color w:val="000000"/>
          <w:sz w:val="25"/>
          <w:szCs w:val="25"/>
        </w:rPr>
        <w:t>Obielosi</w:t>
      </w:r>
      <w:proofErr w:type="spellEnd"/>
      <w:r w:rsidR="00542365" w:rsidRPr="009C2054">
        <w:rPr>
          <w:rFonts w:ascii="Times New Roman" w:eastAsia="Times New Roman" w:hAnsi="Times New Roman" w:cs="Times New Roman"/>
          <w:sz w:val="25"/>
          <w:szCs w:val="25"/>
        </w:rPr>
        <w:t>, 2012</w:t>
      </w:r>
      <w:r w:rsidRPr="009C2054">
        <w:rPr>
          <w:rFonts w:ascii="Times New Roman" w:eastAsia="Times New Roman" w:hAnsi="Times New Roman" w:cs="Times New Roman"/>
          <w:sz w:val="25"/>
          <w:szCs w:val="25"/>
        </w:rPr>
        <w:t>). These prophetic figures played crucial roles in guiding communities, foretelling events, and providing counsel during times of crisis. In African traditions, prophecy is seen as a means of comprehending the present and interpreting the will of the gods or ancestors, in addition to making future predictable. This practice is linked to the conviction that supernatural forces have an impact on human events and that destiny is predetermined. Prophecies frequently touch on important community issues including disputes, leadership choices, and natural occurrences, thereby influencing the collective fate of the community.</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In contemporary African societies, the practice of prophecy has evolved but remains significant. The advent of Christianity and Islam, alongside traditional beliefs, has influenced the practice and understanding of prophecy (</w:t>
      </w:r>
      <w:proofErr w:type="spellStart"/>
      <w:r w:rsidRPr="009C2054">
        <w:rPr>
          <w:rFonts w:ascii="Times New Roman" w:hAnsi="Times New Roman" w:cs="Times New Roman"/>
          <w:sz w:val="25"/>
          <w:szCs w:val="25"/>
        </w:rPr>
        <w:t>Awojobi</w:t>
      </w:r>
      <w:proofErr w:type="spellEnd"/>
      <w:r w:rsidRPr="009C2054">
        <w:rPr>
          <w:rFonts w:ascii="Times New Roman" w:hAnsi="Times New Roman" w:cs="Times New Roman"/>
          <w:sz w:val="25"/>
          <w:szCs w:val="25"/>
        </w:rPr>
        <w:t>, 2021)</w:t>
      </w:r>
      <w:r w:rsidRPr="009C2054">
        <w:rPr>
          <w:rFonts w:ascii="Times New Roman" w:eastAsia="Times New Roman" w:hAnsi="Times New Roman" w:cs="Times New Roman"/>
          <w:sz w:val="25"/>
          <w:szCs w:val="25"/>
        </w:rPr>
        <w:t xml:space="preserve">. Today, prophets and diviners coexist with religious leaders, often integrating traditional practices with modern religious beliefs. Prophetic words are frequently spoken in churches and mosques, addressing issues that are both private and public (Amanze, 2013, </w:t>
      </w:r>
      <w:proofErr w:type="spellStart"/>
      <w:r w:rsidRPr="009C2054">
        <w:rPr>
          <w:rFonts w:ascii="Times New Roman" w:eastAsia="Times New Roman" w:hAnsi="Times New Roman" w:cs="Times New Roman"/>
          <w:sz w:val="25"/>
          <w:szCs w:val="25"/>
        </w:rPr>
        <w:t>Iwe</w:t>
      </w:r>
      <w:proofErr w:type="spellEnd"/>
      <w:r w:rsidRPr="009C2054">
        <w:rPr>
          <w:rFonts w:ascii="Times New Roman" w:eastAsia="Times New Roman" w:hAnsi="Times New Roman" w:cs="Times New Roman"/>
          <w:sz w:val="25"/>
          <w:szCs w:val="25"/>
        </w:rPr>
        <w:t xml:space="preserve">, 2016, </w:t>
      </w:r>
      <w:proofErr w:type="spellStart"/>
      <w:r w:rsidRPr="009C2054">
        <w:rPr>
          <w:rFonts w:ascii="Times New Roman" w:eastAsia="Times New Roman" w:hAnsi="Times New Roman" w:cs="Times New Roman"/>
          <w:sz w:val="25"/>
          <w:szCs w:val="25"/>
        </w:rPr>
        <w:t>Obielosi</w:t>
      </w:r>
      <w:proofErr w:type="spellEnd"/>
      <w:r w:rsidRPr="009C2054">
        <w:rPr>
          <w:rFonts w:ascii="Times New Roman" w:eastAsia="Times New Roman" w:hAnsi="Times New Roman" w:cs="Times New Roman"/>
          <w:sz w:val="25"/>
          <w:szCs w:val="25"/>
        </w:rPr>
        <w:t xml:space="preserve"> &amp; </w:t>
      </w:r>
      <w:proofErr w:type="spellStart"/>
      <w:r w:rsidRPr="009C2054">
        <w:rPr>
          <w:rFonts w:ascii="Times New Roman" w:eastAsia="Times New Roman" w:hAnsi="Times New Roman" w:cs="Times New Roman"/>
          <w:sz w:val="25"/>
          <w:szCs w:val="25"/>
        </w:rPr>
        <w:t>Idonor</w:t>
      </w:r>
      <w:proofErr w:type="spellEnd"/>
      <w:r w:rsidRPr="009C2054">
        <w:rPr>
          <w:rFonts w:ascii="Times New Roman" w:eastAsia="Times New Roman" w:hAnsi="Times New Roman" w:cs="Times New Roman"/>
          <w:sz w:val="25"/>
          <w:szCs w:val="25"/>
        </w:rPr>
        <w:t>, 2021). These contemporary prophets assert that they have received revelations from God, providing counsel on matters ranging from political stability to well-being and financial success</w:t>
      </w:r>
      <w:r w:rsidR="00542365" w:rsidRPr="009C2054">
        <w:rPr>
          <w:rFonts w:ascii="Times New Roman" w:eastAsia="Times New Roman" w:hAnsi="Times New Roman" w:cs="Times New Roman"/>
          <w:sz w:val="25"/>
          <w:szCs w:val="25"/>
        </w:rPr>
        <w:t xml:space="preserve"> (</w:t>
      </w:r>
      <w:proofErr w:type="spellStart"/>
      <w:r w:rsidR="00542365" w:rsidRPr="009C2054">
        <w:rPr>
          <w:rFonts w:ascii="Times New Roman" w:hAnsi="Times New Roman" w:cs="Times New Roman"/>
          <w:bCs/>
          <w:color w:val="000000"/>
          <w:sz w:val="25"/>
          <w:szCs w:val="25"/>
        </w:rPr>
        <w:t>Obielosi</w:t>
      </w:r>
      <w:proofErr w:type="spellEnd"/>
      <w:r w:rsidR="00542365" w:rsidRPr="009C2054">
        <w:rPr>
          <w:rFonts w:ascii="Times New Roman" w:hAnsi="Times New Roman" w:cs="Times New Roman"/>
          <w:bCs/>
          <w:color w:val="000000"/>
          <w:sz w:val="25"/>
          <w:szCs w:val="25"/>
        </w:rPr>
        <w:t xml:space="preserve"> </w:t>
      </w:r>
      <w:r w:rsidR="00542365" w:rsidRPr="009C2054">
        <w:rPr>
          <w:rFonts w:ascii="Times New Roman" w:hAnsi="Times New Roman" w:cs="Times New Roman"/>
          <w:color w:val="000000"/>
          <w:sz w:val="25"/>
          <w:szCs w:val="25"/>
        </w:rPr>
        <w:t xml:space="preserve">&amp; </w:t>
      </w:r>
      <w:proofErr w:type="spellStart"/>
      <w:r w:rsidR="00542365" w:rsidRPr="009C2054">
        <w:rPr>
          <w:rFonts w:ascii="Times New Roman" w:hAnsi="Times New Roman" w:cs="Times New Roman"/>
          <w:bCs/>
          <w:color w:val="000000"/>
          <w:sz w:val="25"/>
          <w:szCs w:val="25"/>
        </w:rPr>
        <w:t>Idonor</w:t>
      </w:r>
      <w:proofErr w:type="spellEnd"/>
      <w:r w:rsidR="00542365" w:rsidRPr="009C2054">
        <w:rPr>
          <w:rFonts w:ascii="Times New Roman" w:hAnsi="Times New Roman" w:cs="Times New Roman"/>
          <w:bCs/>
          <w:color w:val="000000"/>
          <w:sz w:val="25"/>
          <w:szCs w:val="25"/>
        </w:rPr>
        <w:t>, 2021)</w:t>
      </w:r>
      <w:r w:rsidRPr="009C2054">
        <w:rPr>
          <w:rFonts w:ascii="Times New Roman" w:eastAsia="Times New Roman" w:hAnsi="Times New Roman" w:cs="Times New Roman"/>
          <w:sz w:val="25"/>
          <w:szCs w:val="25"/>
        </w:rPr>
        <w:t>.</w:t>
      </w:r>
    </w:p>
    <w:p w:rsidR="003F1FCD" w:rsidRPr="009C2054" w:rsidRDefault="003F1FCD">
      <w:pPr>
        <w:spacing w:before="240" w:after="100" w:afterAutospacing="1" w:line="360" w:lineRule="auto"/>
        <w:jc w:val="both"/>
        <w:rPr>
          <w:rFonts w:ascii="Times New Roman" w:eastAsia="Times New Roman" w:hAnsi="Times New Roman" w:cs="Times New Roman"/>
          <w:sz w:val="25"/>
          <w:szCs w:val="25"/>
        </w:rPr>
      </w:pPr>
    </w:p>
    <w:p w:rsidR="003F1FCD" w:rsidRPr="009C2054" w:rsidRDefault="008558AA">
      <w:pPr>
        <w:spacing w:before="240" w:after="100" w:afterAutospacing="1" w:line="360" w:lineRule="auto"/>
        <w:jc w:val="both"/>
        <w:rPr>
          <w:rStyle w:val="Strong"/>
          <w:rFonts w:ascii="Times New Roman" w:eastAsia="Times New Roman" w:hAnsi="Times New Roman" w:cs="Times New Roman"/>
          <w:sz w:val="25"/>
          <w:szCs w:val="25"/>
        </w:rPr>
      </w:pPr>
      <w:proofErr w:type="spellStart"/>
      <w:r w:rsidRPr="009C2054">
        <w:rPr>
          <w:rStyle w:val="css-0"/>
          <w:rFonts w:ascii="Times New Roman" w:hAnsi="Times New Roman" w:cs="Times New Roman"/>
          <w:sz w:val="25"/>
          <w:szCs w:val="25"/>
        </w:rPr>
        <w:lastRenderedPageBreak/>
        <w:t>Anayochukwu</w:t>
      </w:r>
      <w:proofErr w:type="spellEnd"/>
      <w:r w:rsidRPr="009C2054">
        <w:rPr>
          <w:rStyle w:val="css-0"/>
          <w:rFonts w:ascii="Times New Roman" w:hAnsi="Times New Roman" w:cs="Times New Roman"/>
          <w:sz w:val="25"/>
          <w:szCs w:val="25"/>
        </w:rPr>
        <w:t xml:space="preserve"> (2016) </w:t>
      </w:r>
      <w:r w:rsidRPr="009C2054">
        <w:rPr>
          <w:rStyle w:val="css-rh820s"/>
          <w:rFonts w:ascii="Times New Roman" w:hAnsi="Times New Roman" w:cs="Times New Roman"/>
          <w:sz w:val="25"/>
          <w:szCs w:val="25"/>
        </w:rPr>
        <w:t xml:space="preserve">observed </w:t>
      </w:r>
      <w:r w:rsidRPr="009C2054">
        <w:rPr>
          <w:rStyle w:val="Strong"/>
          <w:rFonts w:ascii="Times New Roman" w:eastAsia="Times New Roman" w:hAnsi="Times New Roman" w:cs="Times New Roman"/>
          <w:b w:val="0"/>
          <w:sz w:val="25"/>
          <w:szCs w:val="25"/>
        </w:rPr>
        <w:t xml:space="preserve">a growing trend in Nigeria where </w:t>
      </w:r>
      <w:r w:rsidRPr="009C2054">
        <w:rPr>
          <w:rStyle w:val="css-15iwe0d"/>
          <w:rFonts w:ascii="Times New Roman" w:hAnsi="Times New Roman" w:cs="Times New Roman"/>
          <w:sz w:val="25"/>
          <w:szCs w:val="25"/>
        </w:rPr>
        <w:t xml:space="preserve">prophetic claims </w:t>
      </w:r>
      <w:r w:rsidRPr="009C2054">
        <w:rPr>
          <w:rStyle w:val="css-2yp7ui"/>
          <w:rFonts w:ascii="Times New Roman" w:hAnsi="Times New Roman" w:cs="Times New Roman"/>
          <w:sz w:val="25"/>
          <w:szCs w:val="25"/>
        </w:rPr>
        <w:t xml:space="preserve">have become more prevalent </w:t>
      </w:r>
      <w:r w:rsidRPr="009C2054">
        <w:rPr>
          <w:rStyle w:val="css-15iwe0d"/>
          <w:rFonts w:ascii="Times New Roman" w:hAnsi="Times New Roman" w:cs="Times New Roman"/>
          <w:sz w:val="25"/>
          <w:szCs w:val="25"/>
        </w:rPr>
        <w:t xml:space="preserve">in </w:t>
      </w:r>
      <w:r w:rsidRPr="009C2054">
        <w:rPr>
          <w:rStyle w:val="css-2yp7ui"/>
          <w:rFonts w:ascii="Times New Roman" w:hAnsi="Times New Roman" w:cs="Times New Roman"/>
          <w:sz w:val="25"/>
          <w:szCs w:val="25"/>
        </w:rPr>
        <w:t xml:space="preserve">Nigerian </w:t>
      </w:r>
      <w:r w:rsidRPr="009C2054">
        <w:rPr>
          <w:rStyle w:val="css-15iwe0d"/>
          <w:rFonts w:ascii="Times New Roman" w:hAnsi="Times New Roman" w:cs="Times New Roman"/>
          <w:sz w:val="25"/>
          <w:szCs w:val="25"/>
        </w:rPr>
        <w:t xml:space="preserve">popular </w:t>
      </w:r>
      <w:r w:rsidRPr="009C2054">
        <w:rPr>
          <w:rStyle w:val="css-2yp7ui"/>
          <w:rFonts w:ascii="Times New Roman" w:hAnsi="Times New Roman" w:cs="Times New Roman"/>
          <w:sz w:val="25"/>
          <w:szCs w:val="25"/>
        </w:rPr>
        <w:t>religion.</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This </w:t>
      </w:r>
      <w:r w:rsidRPr="009C2054">
        <w:rPr>
          <w:rStyle w:val="css-rh820s"/>
          <w:rFonts w:ascii="Times New Roman" w:hAnsi="Times New Roman" w:cs="Times New Roman"/>
          <w:sz w:val="25"/>
          <w:szCs w:val="25"/>
        </w:rPr>
        <w:t xml:space="preserve">phenomena affects </w:t>
      </w:r>
      <w:r w:rsidRPr="009C2054">
        <w:rPr>
          <w:rStyle w:val="css-0"/>
          <w:rFonts w:ascii="Times New Roman" w:hAnsi="Times New Roman" w:cs="Times New Roman"/>
          <w:sz w:val="25"/>
          <w:szCs w:val="25"/>
        </w:rPr>
        <w:t xml:space="preserve">Nigerians from </w:t>
      </w:r>
      <w:r w:rsidRPr="009C2054">
        <w:rPr>
          <w:rStyle w:val="css-15iwe0d"/>
          <w:rFonts w:ascii="Times New Roman" w:hAnsi="Times New Roman" w:cs="Times New Roman"/>
          <w:sz w:val="25"/>
          <w:szCs w:val="25"/>
        </w:rPr>
        <w:t xml:space="preserve">all </w:t>
      </w:r>
      <w:r w:rsidRPr="009C2054">
        <w:rPr>
          <w:rStyle w:val="css-2yp7ui"/>
          <w:rFonts w:ascii="Times New Roman" w:hAnsi="Times New Roman" w:cs="Times New Roman"/>
          <w:sz w:val="25"/>
          <w:szCs w:val="25"/>
        </w:rPr>
        <w:t xml:space="preserve">socioeconomic </w:t>
      </w:r>
      <w:r w:rsidRPr="009C2054">
        <w:rPr>
          <w:rStyle w:val="css-15iwe0d"/>
          <w:rFonts w:ascii="Times New Roman" w:hAnsi="Times New Roman" w:cs="Times New Roman"/>
          <w:sz w:val="25"/>
          <w:szCs w:val="25"/>
        </w:rPr>
        <w:t xml:space="preserve">backgrounds, </w:t>
      </w:r>
      <w:r w:rsidRPr="009C2054">
        <w:rPr>
          <w:rStyle w:val="css-2yp7ui"/>
          <w:rFonts w:ascii="Times New Roman" w:hAnsi="Times New Roman" w:cs="Times New Roman"/>
          <w:sz w:val="25"/>
          <w:szCs w:val="25"/>
        </w:rPr>
        <w:t xml:space="preserve">including the </w:t>
      </w:r>
      <w:r w:rsidRPr="009C2054">
        <w:rPr>
          <w:rStyle w:val="css-15iwe0d"/>
          <w:rFonts w:ascii="Times New Roman" w:hAnsi="Times New Roman" w:cs="Times New Roman"/>
          <w:sz w:val="25"/>
          <w:szCs w:val="25"/>
        </w:rPr>
        <w:t xml:space="preserve">rich and </w:t>
      </w:r>
      <w:r w:rsidRPr="009C2054">
        <w:rPr>
          <w:rStyle w:val="css-2yp7ui"/>
          <w:rFonts w:ascii="Times New Roman" w:hAnsi="Times New Roman" w:cs="Times New Roman"/>
          <w:sz w:val="25"/>
          <w:szCs w:val="25"/>
        </w:rPr>
        <w:t xml:space="preserve">the </w:t>
      </w:r>
      <w:r w:rsidRPr="009C2054">
        <w:rPr>
          <w:rStyle w:val="css-15iwe0d"/>
          <w:rFonts w:ascii="Times New Roman" w:hAnsi="Times New Roman" w:cs="Times New Roman"/>
          <w:sz w:val="25"/>
          <w:szCs w:val="25"/>
        </w:rPr>
        <w:t xml:space="preserve">poor, </w:t>
      </w:r>
      <w:r w:rsidRPr="009C2054">
        <w:rPr>
          <w:rStyle w:val="css-2yp7ui"/>
          <w:rFonts w:ascii="Times New Roman" w:hAnsi="Times New Roman" w:cs="Times New Roman"/>
          <w:sz w:val="25"/>
          <w:szCs w:val="25"/>
        </w:rPr>
        <w:t xml:space="preserve">the </w:t>
      </w:r>
      <w:r w:rsidRPr="009C2054">
        <w:rPr>
          <w:rStyle w:val="css-15iwe0d"/>
          <w:rFonts w:ascii="Times New Roman" w:hAnsi="Times New Roman" w:cs="Times New Roman"/>
          <w:sz w:val="25"/>
          <w:szCs w:val="25"/>
        </w:rPr>
        <w:t xml:space="preserve">powerful and </w:t>
      </w:r>
      <w:r w:rsidRPr="009C2054">
        <w:rPr>
          <w:rStyle w:val="css-2yp7ui"/>
          <w:rFonts w:ascii="Times New Roman" w:hAnsi="Times New Roman" w:cs="Times New Roman"/>
          <w:sz w:val="25"/>
          <w:szCs w:val="25"/>
        </w:rPr>
        <w:t xml:space="preserve">the helpless, </w:t>
      </w:r>
      <w:r w:rsidRPr="009C2054">
        <w:rPr>
          <w:rStyle w:val="css-rh820s"/>
          <w:rFonts w:ascii="Times New Roman" w:hAnsi="Times New Roman" w:cs="Times New Roman"/>
          <w:sz w:val="25"/>
          <w:szCs w:val="25"/>
        </w:rPr>
        <w:t xml:space="preserve">the learned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the uneducated,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people of </w:t>
      </w:r>
      <w:r w:rsidRPr="009C2054">
        <w:rPr>
          <w:rStyle w:val="css-0"/>
          <w:rFonts w:ascii="Times New Roman" w:hAnsi="Times New Roman" w:cs="Times New Roman"/>
          <w:sz w:val="25"/>
          <w:szCs w:val="25"/>
        </w:rPr>
        <w:t xml:space="preserve">all religious </w:t>
      </w:r>
      <w:r w:rsidRPr="009C2054">
        <w:rPr>
          <w:rStyle w:val="css-rh820s"/>
          <w:rFonts w:ascii="Times New Roman" w:hAnsi="Times New Roman" w:cs="Times New Roman"/>
          <w:sz w:val="25"/>
          <w:szCs w:val="25"/>
        </w:rPr>
        <w:t>persuasions.</w:t>
      </w:r>
      <w:r w:rsidRPr="009C2054">
        <w:rPr>
          <w:rStyle w:val="css-x5hiaf"/>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People flock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alleged </w:t>
      </w:r>
      <w:r w:rsidRPr="009C2054">
        <w:rPr>
          <w:rStyle w:val="css-1eh0vfs"/>
          <w:rFonts w:ascii="Times New Roman" w:hAnsi="Times New Roman" w:cs="Times New Roman"/>
          <w:sz w:val="25"/>
          <w:szCs w:val="25"/>
        </w:rPr>
        <w:t xml:space="preserve">visionaries, "men of God," and prophets who </w:t>
      </w:r>
      <w:r w:rsidRPr="009C2054">
        <w:rPr>
          <w:rStyle w:val="css-rh820s"/>
          <w:rFonts w:ascii="Times New Roman" w:hAnsi="Times New Roman" w:cs="Times New Roman"/>
          <w:sz w:val="25"/>
          <w:szCs w:val="25"/>
        </w:rPr>
        <w:t xml:space="preserve">assert </w:t>
      </w:r>
      <w:r w:rsidRPr="009C2054">
        <w:rPr>
          <w:rStyle w:val="css-0"/>
          <w:rFonts w:ascii="Times New Roman" w:hAnsi="Times New Roman" w:cs="Times New Roman"/>
          <w:sz w:val="25"/>
          <w:szCs w:val="25"/>
        </w:rPr>
        <w:t xml:space="preserve">insights and </w:t>
      </w:r>
      <w:r w:rsidRPr="009C2054">
        <w:rPr>
          <w:rStyle w:val="css-rh820s"/>
          <w:rFonts w:ascii="Times New Roman" w:hAnsi="Times New Roman" w:cs="Times New Roman"/>
          <w:sz w:val="25"/>
          <w:szCs w:val="25"/>
        </w:rPr>
        <w:t xml:space="preserve">prophesies </w:t>
      </w:r>
      <w:r w:rsidRPr="009C2054">
        <w:rPr>
          <w:rStyle w:val="css-0"/>
          <w:rFonts w:ascii="Times New Roman" w:hAnsi="Times New Roman" w:cs="Times New Roman"/>
          <w:sz w:val="25"/>
          <w:szCs w:val="25"/>
        </w:rPr>
        <w:t xml:space="preserve">from the divine in </w:t>
      </w:r>
      <w:r w:rsidRPr="009C2054">
        <w:rPr>
          <w:rStyle w:val="css-rh820s"/>
          <w:rFonts w:ascii="Times New Roman" w:hAnsi="Times New Roman" w:cs="Times New Roman"/>
          <w:sz w:val="25"/>
          <w:szCs w:val="25"/>
        </w:rPr>
        <w:t xml:space="preserve">search </w:t>
      </w:r>
      <w:r w:rsidRPr="009C2054">
        <w:rPr>
          <w:rStyle w:val="css-0"/>
          <w:rFonts w:ascii="Times New Roman" w:hAnsi="Times New Roman" w:cs="Times New Roman"/>
          <w:sz w:val="25"/>
          <w:szCs w:val="25"/>
        </w:rPr>
        <w:t xml:space="preserve">of </w:t>
      </w:r>
      <w:r w:rsidRPr="009C2054">
        <w:rPr>
          <w:rStyle w:val="css-15iwe0d"/>
          <w:rFonts w:ascii="Times New Roman" w:hAnsi="Times New Roman" w:cs="Times New Roman"/>
          <w:sz w:val="25"/>
          <w:szCs w:val="25"/>
        </w:rPr>
        <w:t xml:space="preserve">divine revelations for </w:t>
      </w:r>
      <w:r w:rsidRPr="009C2054">
        <w:rPr>
          <w:rStyle w:val="css-2yp7ui"/>
          <w:rFonts w:ascii="Times New Roman" w:hAnsi="Times New Roman" w:cs="Times New Roman"/>
          <w:sz w:val="25"/>
          <w:szCs w:val="25"/>
        </w:rPr>
        <w:t>various reasons</w:t>
      </w:r>
      <w:r w:rsidRPr="009C2054">
        <w:rPr>
          <w:rStyle w:val="css-rh820s"/>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For </w:t>
      </w:r>
      <w:r w:rsidRPr="009C2054">
        <w:rPr>
          <w:rStyle w:val="css-rh820s"/>
          <w:rFonts w:ascii="Times New Roman" w:hAnsi="Times New Roman" w:cs="Times New Roman"/>
          <w:sz w:val="25"/>
          <w:szCs w:val="25"/>
        </w:rPr>
        <w:t xml:space="preserve">example, </w:t>
      </w:r>
      <w:r w:rsidRPr="009C2054">
        <w:rPr>
          <w:rStyle w:val="css-0"/>
          <w:rFonts w:ascii="Times New Roman" w:hAnsi="Times New Roman" w:cs="Times New Roman"/>
          <w:sz w:val="25"/>
          <w:szCs w:val="25"/>
        </w:rPr>
        <w:t xml:space="preserve">Christian parents </w:t>
      </w:r>
      <w:r w:rsidRPr="009C2054">
        <w:rPr>
          <w:rStyle w:val="css-rh820s"/>
          <w:rFonts w:ascii="Times New Roman" w:hAnsi="Times New Roman" w:cs="Times New Roman"/>
          <w:sz w:val="25"/>
          <w:szCs w:val="25"/>
        </w:rPr>
        <w:t xml:space="preserve">frequently </w:t>
      </w:r>
      <w:r w:rsidRPr="009C2054">
        <w:rPr>
          <w:rStyle w:val="css-0"/>
          <w:rFonts w:ascii="Times New Roman" w:hAnsi="Times New Roman" w:cs="Times New Roman"/>
          <w:sz w:val="25"/>
          <w:szCs w:val="25"/>
        </w:rPr>
        <w:t xml:space="preserve">seek </w:t>
      </w:r>
      <w:r w:rsidRPr="009C2054">
        <w:rPr>
          <w:rStyle w:val="css-rh820s"/>
          <w:rFonts w:ascii="Times New Roman" w:hAnsi="Times New Roman" w:cs="Times New Roman"/>
          <w:sz w:val="25"/>
          <w:szCs w:val="25"/>
        </w:rPr>
        <w:t xml:space="preserve">advice </w:t>
      </w:r>
      <w:r w:rsidRPr="009C2054">
        <w:rPr>
          <w:rStyle w:val="css-0"/>
          <w:rFonts w:ascii="Times New Roman" w:hAnsi="Times New Roman" w:cs="Times New Roman"/>
          <w:sz w:val="25"/>
          <w:szCs w:val="25"/>
        </w:rPr>
        <w:t xml:space="preserve">on </w:t>
      </w:r>
      <w:r w:rsidRPr="009C2054">
        <w:rPr>
          <w:rStyle w:val="css-15iwe0d"/>
          <w:rFonts w:ascii="Times New Roman" w:hAnsi="Times New Roman" w:cs="Times New Roman"/>
          <w:sz w:val="25"/>
          <w:szCs w:val="25"/>
        </w:rPr>
        <w:t xml:space="preserve">their children's </w:t>
      </w:r>
      <w:r w:rsidRPr="009C2054">
        <w:rPr>
          <w:rStyle w:val="css-2yp7ui"/>
          <w:rFonts w:ascii="Times New Roman" w:hAnsi="Times New Roman" w:cs="Times New Roman"/>
          <w:sz w:val="25"/>
          <w:szCs w:val="25"/>
        </w:rPr>
        <w:t xml:space="preserve">futures from </w:t>
      </w:r>
      <w:r w:rsidRPr="009C2054">
        <w:rPr>
          <w:rStyle w:val="css-15iwe0d"/>
          <w:rFonts w:ascii="Times New Roman" w:hAnsi="Times New Roman" w:cs="Times New Roman"/>
          <w:sz w:val="25"/>
          <w:szCs w:val="25"/>
        </w:rPr>
        <w:t>local diviners before</w:t>
      </w:r>
      <w:r w:rsidRPr="009C2054">
        <w:rPr>
          <w:rStyle w:val="css-2yp7ui"/>
          <w:rFonts w:ascii="Times New Roman" w:hAnsi="Times New Roman" w:cs="Times New Roman"/>
          <w:sz w:val="25"/>
          <w:szCs w:val="25"/>
        </w:rPr>
        <w:t xml:space="preserve"> </w:t>
      </w:r>
      <w:r w:rsidRPr="009C2054">
        <w:rPr>
          <w:rStyle w:val="css-15iwe0d"/>
          <w:rFonts w:ascii="Times New Roman" w:hAnsi="Times New Roman" w:cs="Times New Roman"/>
          <w:sz w:val="25"/>
          <w:szCs w:val="25"/>
        </w:rPr>
        <w:t xml:space="preserve">arranging </w:t>
      </w:r>
      <w:r w:rsidRPr="009C2054">
        <w:rPr>
          <w:rStyle w:val="css-2yp7ui"/>
          <w:rFonts w:ascii="Times New Roman" w:hAnsi="Times New Roman" w:cs="Times New Roman"/>
          <w:sz w:val="25"/>
          <w:szCs w:val="25"/>
        </w:rPr>
        <w:t>weddings, some seek guidance when about to embark on a journey or</w:t>
      </w:r>
      <w:r w:rsidR="00542365" w:rsidRPr="009C2054">
        <w:rPr>
          <w:rStyle w:val="css-2yp7ui"/>
          <w:rFonts w:ascii="Times New Roman" w:hAnsi="Times New Roman" w:cs="Times New Roman"/>
          <w:sz w:val="25"/>
          <w:szCs w:val="25"/>
        </w:rPr>
        <w:t xml:space="preserve"> </w:t>
      </w:r>
      <w:r w:rsidRPr="009C2054">
        <w:rPr>
          <w:rStyle w:val="css-2yp7ui"/>
          <w:rFonts w:ascii="Times New Roman" w:hAnsi="Times New Roman" w:cs="Times New Roman"/>
          <w:sz w:val="25"/>
          <w:szCs w:val="25"/>
        </w:rPr>
        <w:t xml:space="preserve">when confused about life's issues. </w:t>
      </w:r>
      <w:r w:rsidRPr="009C2054">
        <w:rPr>
          <w:rFonts w:ascii="Times New Roman" w:hAnsi="Times New Roman" w:cs="Times New Roman"/>
          <w:sz w:val="25"/>
          <w:szCs w:val="25"/>
        </w:rPr>
        <w:t>Similar to this, before elections in Nigeria, politicians often consult spiritual advisors to get insight into their destiny and favorable timing for political action. In certain cases, these revelations are used to inform their political strategy. This widespread conviction in the prophetic abilities of religious leaders—be they Christian or Muslim</w:t>
      </w:r>
      <w:r w:rsidRPr="009C2054">
        <w:rPr>
          <w:rStyle w:val="Strong"/>
          <w:rFonts w:ascii="Times New Roman" w:eastAsia="Times New Roman" w:hAnsi="Times New Roman" w:cs="Times New Roman"/>
          <w:b w:val="0"/>
          <w:sz w:val="25"/>
          <w:szCs w:val="25"/>
        </w:rPr>
        <w:t>—shapes both spiritual and everyday decisions, marking their influential role in Nigerian society. Many Nigerian Christians, irrespective of their church affiliations, rely on self-proclaimed prophets and spiritual advisors before embarking on significant endeavors, while young Nigerians facing life decisions often turn to prayer ministries for guidance during pivotal moments</w:t>
      </w:r>
      <w:r w:rsidRPr="009C2054">
        <w:rPr>
          <w:rStyle w:val="Strong"/>
          <w:rFonts w:ascii="Times New Roman" w:eastAsia="Times New Roman" w:hAnsi="Times New Roman" w:cs="Times New Roman"/>
          <w:sz w:val="25"/>
          <w:szCs w:val="25"/>
        </w:rPr>
        <w:t>.</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In many real-life situations, prophecy has played a crucial role in averting tragedies and saving lives. Prophecy has prevented many people from being involved in accidents and other life tragedies. These instances highlight the possible advantages of prophetic practices in safeguarding communities. Prophecies, however, have the potential to be self-fulfilling, to induce worry, or to negatively influence conduct. Thus, examining the possible negative effects of prophetic knowledge as well as the need of embracing life's inherent uncertainties are vital. This raises an important question: What are the dangers of seeking to know the future, and what is the significance of embracing uncertainty? Despite the respect afforded to prophetic practices, one must consider whether the attempt to know the future is truly beneficial. Could the revelation of prophecies lead to unforeseen and often tragic consequences?</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The practice of prophecy is not only a spiritual and social phenomenon but also a rich subject for literary exploration</w:t>
      </w:r>
      <w:r w:rsidR="005564F0" w:rsidRPr="009C2054">
        <w:rPr>
          <w:rFonts w:ascii="Times New Roman" w:eastAsia="Times New Roman" w:hAnsi="Times New Roman" w:cs="Times New Roman"/>
          <w:sz w:val="25"/>
          <w:szCs w:val="25"/>
        </w:rPr>
        <w:t xml:space="preserve"> (</w:t>
      </w:r>
      <w:r w:rsidR="005564F0" w:rsidRPr="009C2054">
        <w:rPr>
          <w:rFonts w:ascii="Times New Roman" w:eastAsia="Times New Roman" w:hAnsi="Times New Roman" w:cs="Times New Roman"/>
          <w:color w:val="222222"/>
          <w:sz w:val="25"/>
          <w:szCs w:val="25"/>
          <w:lang w:eastAsia="en-GB"/>
        </w:rPr>
        <w:t>Dick, 2015)</w:t>
      </w:r>
      <w:r w:rsidRPr="009C2054">
        <w:rPr>
          <w:rFonts w:ascii="Times New Roman" w:eastAsia="Times New Roman" w:hAnsi="Times New Roman" w:cs="Times New Roman"/>
          <w:sz w:val="25"/>
          <w:szCs w:val="25"/>
        </w:rPr>
        <w:t xml:space="preserve">. </w:t>
      </w:r>
      <w:r w:rsidRPr="009C2054">
        <w:rPr>
          <w:rStyle w:val="css-0"/>
          <w:rFonts w:ascii="Times New Roman" w:hAnsi="Times New Roman" w:cs="Times New Roman"/>
          <w:sz w:val="25"/>
          <w:szCs w:val="25"/>
        </w:rPr>
        <w:t xml:space="preserve">In particular, African literature </w:t>
      </w:r>
      <w:r w:rsidRPr="009C2054">
        <w:rPr>
          <w:rStyle w:val="css-rh820s"/>
          <w:rFonts w:ascii="Times New Roman" w:hAnsi="Times New Roman" w:cs="Times New Roman"/>
          <w:sz w:val="25"/>
          <w:szCs w:val="25"/>
        </w:rPr>
        <w:t xml:space="preserve">offers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significant medium for examining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communicating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larger </w:t>
      </w:r>
      <w:r w:rsidRPr="009C2054">
        <w:rPr>
          <w:rStyle w:val="css-15iwe0d"/>
          <w:rFonts w:ascii="Times New Roman" w:hAnsi="Times New Roman" w:cs="Times New Roman"/>
          <w:sz w:val="25"/>
          <w:szCs w:val="25"/>
        </w:rPr>
        <w:t xml:space="preserve">audiences the </w:t>
      </w:r>
      <w:r w:rsidRPr="009C2054">
        <w:rPr>
          <w:rStyle w:val="css-2yp7ui"/>
          <w:rFonts w:ascii="Times New Roman" w:hAnsi="Times New Roman" w:cs="Times New Roman"/>
          <w:sz w:val="25"/>
          <w:szCs w:val="25"/>
        </w:rPr>
        <w:t xml:space="preserve">complexity </w:t>
      </w:r>
      <w:r w:rsidRPr="009C2054">
        <w:rPr>
          <w:rStyle w:val="css-15iwe0d"/>
          <w:rFonts w:ascii="Times New Roman" w:hAnsi="Times New Roman" w:cs="Times New Roman"/>
          <w:sz w:val="25"/>
          <w:szCs w:val="25"/>
        </w:rPr>
        <w:t xml:space="preserve">and </w:t>
      </w:r>
      <w:r w:rsidRPr="009C2054">
        <w:rPr>
          <w:rStyle w:val="css-2yp7ui"/>
          <w:rFonts w:ascii="Times New Roman" w:hAnsi="Times New Roman" w:cs="Times New Roman"/>
          <w:sz w:val="25"/>
          <w:szCs w:val="25"/>
        </w:rPr>
        <w:t xml:space="preserve">implications </w:t>
      </w:r>
      <w:r w:rsidRPr="009C2054">
        <w:rPr>
          <w:rStyle w:val="css-15iwe0d"/>
          <w:rFonts w:ascii="Times New Roman" w:hAnsi="Times New Roman" w:cs="Times New Roman"/>
          <w:sz w:val="25"/>
          <w:szCs w:val="25"/>
        </w:rPr>
        <w:t>of prophecy (</w:t>
      </w:r>
      <w:proofErr w:type="spellStart"/>
      <w:r w:rsidRPr="009C2054">
        <w:rPr>
          <w:rStyle w:val="css-15iwe0d"/>
          <w:rFonts w:ascii="Times New Roman" w:hAnsi="Times New Roman" w:cs="Times New Roman"/>
          <w:sz w:val="25"/>
          <w:szCs w:val="25"/>
        </w:rPr>
        <w:t>Irele</w:t>
      </w:r>
      <w:proofErr w:type="spellEnd"/>
      <w:r w:rsidRPr="009C2054">
        <w:rPr>
          <w:rStyle w:val="css-15iwe0d"/>
          <w:rFonts w:ascii="Times New Roman" w:hAnsi="Times New Roman" w:cs="Times New Roman"/>
          <w:sz w:val="25"/>
          <w:szCs w:val="25"/>
        </w:rPr>
        <w:t>, 2001</w:t>
      </w:r>
      <w:r w:rsidR="0023645F" w:rsidRPr="009C2054">
        <w:rPr>
          <w:rStyle w:val="css-15iwe0d"/>
          <w:rFonts w:ascii="Times New Roman" w:hAnsi="Times New Roman" w:cs="Times New Roman"/>
          <w:sz w:val="25"/>
          <w:szCs w:val="25"/>
        </w:rPr>
        <w:t xml:space="preserve">; </w:t>
      </w:r>
      <w:proofErr w:type="spellStart"/>
      <w:r w:rsidR="0023645F" w:rsidRPr="009C2054">
        <w:rPr>
          <w:rFonts w:ascii="Times New Roman" w:hAnsi="Times New Roman" w:cs="Times New Roman"/>
          <w:color w:val="000000"/>
          <w:sz w:val="25"/>
          <w:szCs w:val="25"/>
        </w:rPr>
        <w:t>Anjorin</w:t>
      </w:r>
      <w:proofErr w:type="spellEnd"/>
      <w:r w:rsidR="0023645F" w:rsidRPr="009C2054">
        <w:rPr>
          <w:rFonts w:ascii="Times New Roman" w:hAnsi="Times New Roman" w:cs="Times New Roman"/>
          <w:color w:val="000000"/>
          <w:sz w:val="25"/>
          <w:szCs w:val="25"/>
        </w:rPr>
        <w:t xml:space="preserve"> &amp; Nwosu, 2018</w:t>
      </w:r>
      <w:r w:rsidRPr="009C2054">
        <w:rPr>
          <w:rStyle w:val="css-15iwe0d"/>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Through narrative, </w:t>
      </w:r>
      <w:r w:rsidRPr="009C2054">
        <w:rPr>
          <w:rStyle w:val="css-0"/>
          <w:rFonts w:ascii="Times New Roman" w:hAnsi="Times New Roman" w:cs="Times New Roman"/>
          <w:sz w:val="25"/>
          <w:szCs w:val="25"/>
        </w:rPr>
        <w:lastRenderedPageBreak/>
        <w:t xml:space="preserve">drama, and poetry; African writers </w:t>
      </w:r>
      <w:r w:rsidRPr="009C2054">
        <w:rPr>
          <w:rStyle w:val="css-rh820s"/>
          <w:rFonts w:ascii="Times New Roman" w:hAnsi="Times New Roman" w:cs="Times New Roman"/>
          <w:sz w:val="25"/>
          <w:szCs w:val="25"/>
        </w:rPr>
        <w:t xml:space="preserve">explore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complex interrelationships </w:t>
      </w:r>
      <w:r w:rsidRPr="009C2054">
        <w:rPr>
          <w:rStyle w:val="css-1eh0vfs"/>
          <w:rFonts w:ascii="Times New Roman" w:hAnsi="Times New Roman" w:cs="Times New Roman"/>
          <w:sz w:val="25"/>
          <w:szCs w:val="25"/>
        </w:rPr>
        <w:t xml:space="preserve">between fate, destiny, and human </w:t>
      </w:r>
      <w:r w:rsidRPr="009C2054">
        <w:rPr>
          <w:rStyle w:val="css-rh820s"/>
          <w:rFonts w:ascii="Times New Roman" w:hAnsi="Times New Roman" w:cs="Times New Roman"/>
          <w:sz w:val="25"/>
          <w:szCs w:val="25"/>
        </w:rPr>
        <w:t>action,</w:t>
      </w:r>
      <w:r w:rsidRPr="009C2054">
        <w:rPr>
          <w:rStyle w:val="css-0"/>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providing </w:t>
      </w:r>
      <w:r w:rsidRPr="009C2054">
        <w:rPr>
          <w:rStyle w:val="css-0"/>
          <w:rFonts w:ascii="Times New Roman" w:hAnsi="Times New Roman" w:cs="Times New Roman"/>
          <w:sz w:val="25"/>
          <w:szCs w:val="25"/>
        </w:rPr>
        <w:t xml:space="preserve">readers </w:t>
      </w:r>
      <w:r w:rsidRPr="009C2054">
        <w:rPr>
          <w:rStyle w:val="css-rh820s"/>
          <w:rFonts w:ascii="Times New Roman" w:hAnsi="Times New Roman" w:cs="Times New Roman"/>
          <w:sz w:val="25"/>
          <w:szCs w:val="25"/>
        </w:rPr>
        <w:t xml:space="preserve">with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sophisticated comprehension </w:t>
      </w:r>
      <w:r w:rsidRPr="009C2054">
        <w:rPr>
          <w:rStyle w:val="css-0"/>
          <w:rFonts w:ascii="Times New Roman" w:hAnsi="Times New Roman" w:cs="Times New Roman"/>
          <w:sz w:val="25"/>
          <w:szCs w:val="25"/>
        </w:rPr>
        <w:t>of these cultural practices.</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potent instrument for capturing </w:t>
      </w:r>
      <w:r w:rsidRPr="009C2054">
        <w:rPr>
          <w:rStyle w:val="css-1eh0vfs"/>
          <w:rFonts w:ascii="Times New Roman" w:hAnsi="Times New Roman" w:cs="Times New Roman"/>
          <w:sz w:val="25"/>
          <w:szCs w:val="25"/>
        </w:rPr>
        <w:t xml:space="preserve">the essence of cultural </w:t>
      </w:r>
      <w:r w:rsidRPr="009C2054">
        <w:rPr>
          <w:rStyle w:val="css-rh820s"/>
          <w:rFonts w:ascii="Times New Roman" w:hAnsi="Times New Roman" w:cs="Times New Roman"/>
          <w:sz w:val="25"/>
          <w:szCs w:val="25"/>
        </w:rPr>
        <w:t xml:space="preserve">rituals </w:t>
      </w:r>
      <w:r w:rsidRPr="009C2054">
        <w:rPr>
          <w:rStyle w:val="css-0"/>
          <w:rFonts w:ascii="Times New Roman" w:hAnsi="Times New Roman" w:cs="Times New Roman"/>
          <w:sz w:val="25"/>
          <w:szCs w:val="25"/>
        </w:rPr>
        <w:t xml:space="preserve">and beliefs, </w:t>
      </w:r>
      <w:r w:rsidRPr="009C2054">
        <w:rPr>
          <w:rStyle w:val="css-rh820s"/>
          <w:rFonts w:ascii="Times New Roman" w:hAnsi="Times New Roman" w:cs="Times New Roman"/>
          <w:sz w:val="25"/>
          <w:szCs w:val="25"/>
        </w:rPr>
        <w:t xml:space="preserve">such </w:t>
      </w:r>
      <w:r w:rsidRPr="009C2054">
        <w:rPr>
          <w:rStyle w:val="css-0"/>
          <w:rFonts w:ascii="Times New Roman" w:hAnsi="Times New Roman" w:cs="Times New Roman"/>
          <w:sz w:val="25"/>
          <w:szCs w:val="25"/>
        </w:rPr>
        <w:t xml:space="preserve">as </w:t>
      </w:r>
      <w:r w:rsidRPr="009C2054">
        <w:rPr>
          <w:rStyle w:val="css-rh820s"/>
          <w:rFonts w:ascii="Times New Roman" w:hAnsi="Times New Roman" w:cs="Times New Roman"/>
          <w:sz w:val="25"/>
          <w:szCs w:val="25"/>
        </w:rPr>
        <w:t xml:space="preserve">prophesy, is </w:t>
      </w:r>
      <w:r w:rsidRPr="009C2054">
        <w:rPr>
          <w:rStyle w:val="css-0"/>
          <w:rFonts w:ascii="Times New Roman" w:hAnsi="Times New Roman" w:cs="Times New Roman"/>
          <w:sz w:val="25"/>
          <w:szCs w:val="25"/>
        </w:rPr>
        <w:t>literature.</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It </w:t>
      </w:r>
      <w:r w:rsidRPr="009C2054">
        <w:rPr>
          <w:rStyle w:val="css-rh820s"/>
          <w:rFonts w:ascii="Times New Roman" w:hAnsi="Times New Roman" w:cs="Times New Roman"/>
          <w:sz w:val="25"/>
          <w:szCs w:val="25"/>
        </w:rPr>
        <w:t xml:space="preserve">enables </w:t>
      </w:r>
      <w:r w:rsidRPr="009C2054">
        <w:rPr>
          <w:rStyle w:val="css-0"/>
          <w:rFonts w:ascii="Times New Roman" w:hAnsi="Times New Roman" w:cs="Times New Roman"/>
          <w:sz w:val="25"/>
          <w:szCs w:val="25"/>
        </w:rPr>
        <w:t xml:space="preserve">an </w:t>
      </w:r>
      <w:r w:rsidRPr="009C2054">
        <w:rPr>
          <w:rStyle w:val="css-rh820s"/>
          <w:rFonts w:ascii="Times New Roman" w:hAnsi="Times New Roman" w:cs="Times New Roman"/>
          <w:sz w:val="25"/>
          <w:szCs w:val="25"/>
        </w:rPr>
        <w:t xml:space="preserve">introspective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analytical analysis </w:t>
      </w:r>
      <w:r w:rsidRPr="009C2054">
        <w:rPr>
          <w:rStyle w:val="css-0"/>
          <w:rFonts w:ascii="Times New Roman" w:hAnsi="Times New Roman" w:cs="Times New Roman"/>
          <w:sz w:val="25"/>
          <w:szCs w:val="25"/>
        </w:rPr>
        <w:t xml:space="preserve">of </w:t>
      </w:r>
      <w:r w:rsidRPr="009C2054">
        <w:rPr>
          <w:rStyle w:val="css-15iwe0d"/>
          <w:rFonts w:ascii="Times New Roman" w:hAnsi="Times New Roman" w:cs="Times New Roman"/>
          <w:sz w:val="25"/>
          <w:szCs w:val="25"/>
        </w:rPr>
        <w:t xml:space="preserve">the </w:t>
      </w:r>
      <w:r w:rsidRPr="009C2054">
        <w:rPr>
          <w:rStyle w:val="css-2yp7ui"/>
          <w:rFonts w:ascii="Times New Roman" w:hAnsi="Times New Roman" w:cs="Times New Roman"/>
          <w:sz w:val="25"/>
          <w:szCs w:val="25"/>
        </w:rPr>
        <w:t xml:space="preserve">ways </w:t>
      </w:r>
      <w:r w:rsidRPr="009C2054">
        <w:rPr>
          <w:rStyle w:val="css-15iwe0d"/>
          <w:rFonts w:ascii="Times New Roman" w:hAnsi="Times New Roman" w:cs="Times New Roman"/>
          <w:sz w:val="25"/>
          <w:szCs w:val="25"/>
        </w:rPr>
        <w:t xml:space="preserve">in </w:t>
      </w:r>
      <w:r w:rsidRPr="009C2054">
        <w:rPr>
          <w:rStyle w:val="css-2yp7ui"/>
          <w:rFonts w:ascii="Times New Roman" w:hAnsi="Times New Roman" w:cs="Times New Roman"/>
          <w:sz w:val="25"/>
          <w:szCs w:val="25"/>
        </w:rPr>
        <w:t xml:space="preserve">which </w:t>
      </w:r>
      <w:r w:rsidRPr="009C2054">
        <w:rPr>
          <w:rStyle w:val="css-15iwe0d"/>
          <w:rFonts w:ascii="Times New Roman" w:hAnsi="Times New Roman" w:cs="Times New Roman"/>
          <w:sz w:val="25"/>
          <w:szCs w:val="25"/>
        </w:rPr>
        <w:t xml:space="preserve">these </w:t>
      </w:r>
      <w:r w:rsidRPr="009C2054">
        <w:rPr>
          <w:rStyle w:val="css-2yp7ui"/>
          <w:rFonts w:ascii="Times New Roman" w:hAnsi="Times New Roman" w:cs="Times New Roman"/>
          <w:sz w:val="25"/>
          <w:szCs w:val="25"/>
        </w:rPr>
        <w:t xml:space="preserve">customs influence </w:t>
      </w:r>
      <w:r w:rsidRPr="009C2054">
        <w:rPr>
          <w:rStyle w:val="css-15iwe0d"/>
          <w:rFonts w:ascii="Times New Roman" w:hAnsi="Times New Roman" w:cs="Times New Roman"/>
          <w:sz w:val="25"/>
          <w:szCs w:val="25"/>
        </w:rPr>
        <w:t xml:space="preserve">and are </w:t>
      </w:r>
      <w:r w:rsidRPr="009C2054">
        <w:rPr>
          <w:rStyle w:val="css-2yp7ui"/>
          <w:rFonts w:ascii="Times New Roman" w:hAnsi="Times New Roman" w:cs="Times New Roman"/>
          <w:sz w:val="25"/>
          <w:szCs w:val="25"/>
        </w:rPr>
        <w:t xml:space="preserve">influenced </w:t>
      </w:r>
      <w:r w:rsidRPr="009C2054">
        <w:rPr>
          <w:rStyle w:val="css-1ber87j"/>
          <w:rFonts w:ascii="Times New Roman" w:hAnsi="Times New Roman" w:cs="Times New Roman"/>
          <w:sz w:val="25"/>
          <w:szCs w:val="25"/>
        </w:rPr>
        <w:t xml:space="preserve">by </w:t>
      </w:r>
      <w:r w:rsidRPr="009C2054">
        <w:rPr>
          <w:rStyle w:val="css-1eh0vfs"/>
          <w:rFonts w:ascii="Times New Roman" w:hAnsi="Times New Roman" w:cs="Times New Roman"/>
          <w:sz w:val="25"/>
          <w:szCs w:val="25"/>
        </w:rPr>
        <w:t xml:space="preserve">the people who </w:t>
      </w:r>
      <w:r w:rsidRPr="009C2054">
        <w:rPr>
          <w:rStyle w:val="css-rh820s"/>
          <w:rFonts w:ascii="Times New Roman" w:hAnsi="Times New Roman" w:cs="Times New Roman"/>
          <w:sz w:val="25"/>
          <w:szCs w:val="25"/>
        </w:rPr>
        <w:t xml:space="preserve">follow </w:t>
      </w:r>
      <w:r w:rsidRPr="009C2054">
        <w:rPr>
          <w:rStyle w:val="css-0"/>
          <w:rFonts w:ascii="Times New Roman" w:hAnsi="Times New Roman" w:cs="Times New Roman"/>
          <w:sz w:val="25"/>
          <w:szCs w:val="25"/>
        </w:rPr>
        <w:t>them</w:t>
      </w:r>
      <w:r w:rsidR="0023645F" w:rsidRPr="009C2054">
        <w:rPr>
          <w:rStyle w:val="css-0"/>
          <w:rFonts w:ascii="Times New Roman" w:hAnsi="Times New Roman" w:cs="Times New Roman"/>
          <w:sz w:val="25"/>
          <w:szCs w:val="25"/>
        </w:rPr>
        <w:t xml:space="preserve"> (</w:t>
      </w:r>
      <w:proofErr w:type="spellStart"/>
      <w:r w:rsidR="0023645F" w:rsidRPr="009C2054">
        <w:rPr>
          <w:rFonts w:ascii="Times New Roman" w:hAnsi="Times New Roman" w:cs="Times New Roman"/>
          <w:color w:val="000000"/>
          <w:sz w:val="25"/>
          <w:szCs w:val="25"/>
        </w:rPr>
        <w:t>Mbachaga</w:t>
      </w:r>
      <w:proofErr w:type="spellEnd"/>
      <w:r w:rsidR="0023645F" w:rsidRPr="009C2054">
        <w:rPr>
          <w:rFonts w:ascii="Times New Roman" w:hAnsi="Times New Roman" w:cs="Times New Roman"/>
          <w:color w:val="000000"/>
          <w:sz w:val="25"/>
          <w:szCs w:val="25"/>
        </w:rPr>
        <w:t xml:space="preserve"> 2014; </w:t>
      </w:r>
      <w:proofErr w:type="spellStart"/>
      <w:r w:rsidR="0023645F" w:rsidRPr="009C2054">
        <w:rPr>
          <w:rFonts w:ascii="Times New Roman" w:hAnsi="Times New Roman" w:cs="Times New Roman"/>
          <w:color w:val="000000"/>
          <w:sz w:val="25"/>
          <w:szCs w:val="25"/>
        </w:rPr>
        <w:t>Ukande</w:t>
      </w:r>
      <w:proofErr w:type="spellEnd"/>
      <w:r w:rsidR="0023645F" w:rsidRPr="009C2054">
        <w:rPr>
          <w:rFonts w:ascii="Times New Roman" w:hAnsi="Times New Roman" w:cs="Times New Roman"/>
          <w:color w:val="000000"/>
          <w:sz w:val="25"/>
          <w:szCs w:val="25"/>
        </w:rPr>
        <w:t xml:space="preserve"> 2014)</w:t>
      </w:r>
      <w:r w:rsidRPr="009C2054">
        <w:rPr>
          <w:rStyle w:val="css-0"/>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Numerous </w:t>
      </w:r>
      <w:r w:rsidRPr="009C2054">
        <w:rPr>
          <w:rStyle w:val="css-15iwe0d"/>
          <w:rFonts w:ascii="Times New Roman" w:hAnsi="Times New Roman" w:cs="Times New Roman"/>
          <w:sz w:val="25"/>
          <w:szCs w:val="25"/>
        </w:rPr>
        <w:t xml:space="preserve">literary works in the African </w:t>
      </w:r>
      <w:r w:rsidRPr="009C2054">
        <w:rPr>
          <w:rStyle w:val="css-rh820s"/>
          <w:rFonts w:ascii="Times New Roman" w:hAnsi="Times New Roman" w:cs="Times New Roman"/>
          <w:sz w:val="25"/>
          <w:szCs w:val="25"/>
        </w:rPr>
        <w:t xml:space="preserve">environment </w:t>
      </w:r>
      <w:r w:rsidRPr="009C2054">
        <w:rPr>
          <w:rStyle w:val="css-0"/>
          <w:rFonts w:ascii="Times New Roman" w:hAnsi="Times New Roman" w:cs="Times New Roman"/>
          <w:sz w:val="25"/>
          <w:szCs w:val="25"/>
        </w:rPr>
        <w:t xml:space="preserve">have </w:t>
      </w:r>
      <w:r w:rsidRPr="009C2054">
        <w:rPr>
          <w:rStyle w:val="css-rh820s"/>
          <w:rFonts w:ascii="Times New Roman" w:hAnsi="Times New Roman" w:cs="Times New Roman"/>
          <w:sz w:val="25"/>
          <w:szCs w:val="25"/>
        </w:rPr>
        <w:t xml:space="preserve">tackled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subjects </w:t>
      </w:r>
      <w:r w:rsidRPr="009C2054">
        <w:rPr>
          <w:rStyle w:val="css-0"/>
          <w:rFonts w:ascii="Times New Roman" w:hAnsi="Times New Roman" w:cs="Times New Roman"/>
          <w:sz w:val="25"/>
          <w:szCs w:val="25"/>
        </w:rPr>
        <w:t>of prophecy,</w:t>
      </w:r>
      <w:r w:rsidRPr="009C2054">
        <w:rPr>
          <w:rFonts w:ascii="Times New Roman" w:eastAsia="Times New Roman" w:hAnsi="Times New Roman" w:cs="Times New Roman"/>
          <w:sz w:val="25"/>
          <w:szCs w:val="25"/>
        </w:rPr>
        <w:t xml:space="preserve"> fate, and destiny, providing a platform for discussing the societal impacts and philosophical questions that arise from these beliefs.</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Style w:val="css-15iwe0d"/>
          <w:rFonts w:ascii="Times New Roman" w:hAnsi="Times New Roman" w:cs="Times New Roman"/>
          <w:sz w:val="25"/>
          <w:szCs w:val="25"/>
        </w:rPr>
        <w:t xml:space="preserve">Ola Rotimi is one of the </w:t>
      </w:r>
      <w:r w:rsidRPr="009C2054">
        <w:rPr>
          <w:rStyle w:val="css-2yp7ui"/>
          <w:rFonts w:ascii="Times New Roman" w:hAnsi="Times New Roman" w:cs="Times New Roman"/>
          <w:sz w:val="25"/>
          <w:szCs w:val="25"/>
        </w:rPr>
        <w:t xml:space="preserve">well-known authors </w:t>
      </w:r>
      <w:r w:rsidRPr="009C2054">
        <w:rPr>
          <w:rStyle w:val="css-15iwe0d"/>
          <w:rFonts w:ascii="Times New Roman" w:hAnsi="Times New Roman" w:cs="Times New Roman"/>
          <w:sz w:val="25"/>
          <w:szCs w:val="25"/>
        </w:rPr>
        <w:t xml:space="preserve">of </w:t>
      </w:r>
      <w:r w:rsidRPr="009C2054">
        <w:rPr>
          <w:rStyle w:val="css-1ber87j"/>
          <w:rFonts w:ascii="Times New Roman" w:hAnsi="Times New Roman" w:cs="Times New Roman"/>
          <w:sz w:val="25"/>
          <w:szCs w:val="25"/>
        </w:rPr>
        <w:t xml:space="preserve">African literature who has </w:t>
      </w:r>
      <w:r w:rsidRPr="009C2054">
        <w:rPr>
          <w:rStyle w:val="css-2yp7ui"/>
          <w:rFonts w:ascii="Times New Roman" w:hAnsi="Times New Roman" w:cs="Times New Roman"/>
          <w:sz w:val="25"/>
          <w:szCs w:val="25"/>
        </w:rPr>
        <w:t xml:space="preserve">adeptly incorporated </w:t>
      </w:r>
      <w:r w:rsidRPr="009C2054">
        <w:rPr>
          <w:rStyle w:val="css-15iwe0d"/>
          <w:rFonts w:ascii="Times New Roman" w:hAnsi="Times New Roman" w:cs="Times New Roman"/>
          <w:sz w:val="25"/>
          <w:szCs w:val="25"/>
        </w:rPr>
        <w:t xml:space="preserve">the </w:t>
      </w:r>
      <w:r w:rsidRPr="009C2054">
        <w:rPr>
          <w:rStyle w:val="css-2yp7ui"/>
          <w:rFonts w:ascii="Times New Roman" w:hAnsi="Times New Roman" w:cs="Times New Roman"/>
          <w:sz w:val="25"/>
          <w:szCs w:val="25"/>
        </w:rPr>
        <w:t xml:space="preserve">idea </w:t>
      </w:r>
      <w:r w:rsidRPr="009C2054">
        <w:rPr>
          <w:rStyle w:val="css-15iwe0d"/>
          <w:rFonts w:ascii="Times New Roman" w:hAnsi="Times New Roman" w:cs="Times New Roman"/>
          <w:sz w:val="25"/>
          <w:szCs w:val="25"/>
        </w:rPr>
        <w:t xml:space="preserve">of prophecy into his </w:t>
      </w:r>
      <w:r w:rsidRPr="009C2054">
        <w:rPr>
          <w:rStyle w:val="css-2yp7ui"/>
          <w:rFonts w:ascii="Times New Roman" w:hAnsi="Times New Roman" w:cs="Times New Roman"/>
          <w:sz w:val="25"/>
          <w:szCs w:val="25"/>
        </w:rPr>
        <w:t>writings (</w:t>
      </w:r>
      <w:proofErr w:type="spellStart"/>
      <w:r w:rsidR="0023645F" w:rsidRPr="009C2054">
        <w:rPr>
          <w:rFonts w:ascii="Times New Roman" w:hAnsi="Times New Roman" w:cs="Times New Roman"/>
          <w:color w:val="000000"/>
          <w:sz w:val="25"/>
          <w:szCs w:val="25"/>
        </w:rPr>
        <w:t>Ogunbiyi</w:t>
      </w:r>
      <w:proofErr w:type="spellEnd"/>
      <w:r w:rsidR="0023645F" w:rsidRPr="009C2054">
        <w:rPr>
          <w:rFonts w:ascii="Times New Roman" w:hAnsi="Times New Roman" w:cs="Times New Roman"/>
          <w:color w:val="000000"/>
          <w:sz w:val="25"/>
          <w:szCs w:val="25"/>
        </w:rPr>
        <w:t xml:space="preserve"> (2014)</w:t>
      </w:r>
      <w:r w:rsidRPr="009C2054">
        <w:rPr>
          <w:rStyle w:val="css-2yp7ui"/>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15iwe0d"/>
          <w:rFonts w:ascii="Times New Roman" w:hAnsi="Times New Roman" w:cs="Times New Roman"/>
          <w:sz w:val="25"/>
          <w:szCs w:val="25"/>
        </w:rPr>
        <w:t xml:space="preserve">Renowned Nigerian director and playwright, Rotimi is </w:t>
      </w:r>
      <w:r w:rsidRPr="009C2054">
        <w:rPr>
          <w:rStyle w:val="css-rh820s"/>
          <w:rFonts w:ascii="Times New Roman" w:hAnsi="Times New Roman" w:cs="Times New Roman"/>
          <w:sz w:val="25"/>
          <w:szCs w:val="25"/>
        </w:rPr>
        <w:t xml:space="preserve">well known </w:t>
      </w:r>
      <w:r w:rsidRPr="009C2054">
        <w:rPr>
          <w:rStyle w:val="css-0"/>
          <w:rFonts w:ascii="Times New Roman" w:hAnsi="Times New Roman" w:cs="Times New Roman"/>
          <w:sz w:val="25"/>
          <w:szCs w:val="25"/>
        </w:rPr>
        <w:t xml:space="preserve">for his ability to </w:t>
      </w:r>
      <w:r w:rsidRPr="009C2054">
        <w:rPr>
          <w:rStyle w:val="css-rh820s"/>
          <w:rFonts w:ascii="Times New Roman" w:hAnsi="Times New Roman" w:cs="Times New Roman"/>
          <w:sz w:val="25"/>
          <w:szCs w:val="25"/>
        </w:rPr>
        <w:t xml:space="preserve">fuse modern themes </w:t>
      </w:r>
      <w:r w:rsidRPr="009C2054">
        <w:rPr>
          <w:rStyle w:val="css-15iwe0d"/>
          <w:rFonts w:ascii="Times New Roman" w:hAnsi="Times New Roman" w:cs="Times New Roman"/>
          <w:sz w:val="25"/>
          <w:szCs w:val="25"/>
        </w:rPr>
        <w:t xml:space="preserve">with traditional African </w:t>
      </w:r>
      <w:r w:rsidRPr="009C2054">
        <w:rPr>
          <w:rStyle w:val="css-rh820s"/>
          <w:rFonts w:ascii="Times New Roman" w:hAnsi="Times New Roman" w:cs="Times New Roman"/>
          <w:sz w:val="25"/>
          <w:szCs w:val="25"/>
        </w:rPr>
        <w:t xml:space="preserve">stories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create </w:t>
      </w:r>
      <w:r w:rsidRPr="009C2054">
        <w:rPr>
          <w:rStyle w:val="css-0"/>
          <w:rFonts w:ascii="Times New Roman" w:hAnsi="Times New Roman" w:cs="Times New Roman"/>
          <w:sz w:val="25"/>
          <w:szCs w:val="25"/>
        </w:rPr>
        <w:t xml:space="preserve">works that </w:t>
      </w:r>
      <w:r w:rsidRPr="009C2054">
        <w:rPr>
          <w:rStyle w:val="css-rh820s"/>
          <w:rFonts w:ascii="Times New Roman" w:hAnsi="Times New Roman" w:cs="Times New Roman"/>
          <w:sz w:val="25"/>
          <w:szCs w:val="25"/>
        </w:rPr>
        <w:t xml:space="preserve">have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profound emotional impact </w:t>
      </w:r>
      <w:r w:rsidRPr="009C2054">
        <w:rPr>
          <w:rStyle w:val="css-0"/>
          <w:rFonts w:ascii="Times New Roman" w:hAnsi="Times New Roman" w:cs="Times New Roman"/>
          <w:sz w:val="25"/>
          <w:szCs w:val="25"/>
        </w:rPr>
        <w:t xml:space="preserve">on </w:t>
      </w:r>
      <w:r w:rsidRPr="009C2054">
        <w:rPr>
          <w:rStyle w:val="css-rh820s"/>
          <w:rFonts w:ascii="Times New Roman" w:hAnsi="Times New Roman" w:cs="Times New Roman"/>
          <w:sz w:val="25"/>
          <w:szCs w:val="25"/>
        </w:rPr>
        <w:t xml:space="preserve">viewers inside </w:t>
      </w:r>
      <w:r w:rsidRPr="009C2054">
        <w:rPr>
          <w:rStyle w:val="css-0"/>
          <w:rFonts w:ascii="Times New Roman" w:hAnsi="Times New Roman" w:cs="Times New Roman"/>
          <w:sz w:val="25"/>
          <w:szCs w:val="25"/>
        </w:rPr>
        <w:t xml:space="preserve">and outside </w:t>
      </w:r>
      <w:r w:rsidRPr="009C2054">
        <w:rPr>
          <w:rStyle w:val="css-rh820s"/>
          <w:rFonts w:ascii="Times New Roman" w:hAnsi="Times New Roman" w:cs="Times New Roman"/>
          <w:sz w:val="25"/>
          <w:szCs w:val="25"/>
        </w:rPr>
        <w:t xml:space="preserve">of </w:t>
      </w:r>
      <w:r w:rsidRPr="009C2054">
        <w:rPr>
          <w:rStyle w:val="css-0"/>
          <w:rFonts w:ascii="Times New Roman" w:hAnsi="Times New Roman" w:cs="Times New Roman"/>
          <w:sz w:val="25"/>
          <w:szCs w:val="25"/>
        </w:rPr>
        <w:t>Africa.</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An </w:t>
      </w:r>
      <w:r w:rsidRPr="009C2054">
        <w:rPr>
          <w:rStyle w:val="css-rh820s"/>
          <w:rFonts w:ascii="Times New Roman" w:hAnsi="Times New Roman" w:cs="Times New Roman"/>
          <w:sz w:val="25"/>
          <w:szCs w:val="25"/>
        </w:rPr>
        <w:t xml:space="preserve">iconic </w:t>
      </w:r>
      <w:r w:rsidRPr="009C2054">
        <w:rPr>
          <w:rStyle w:val="css-0"/>
          <w:rFonts w:ascii="Times New Roman" w:hAnsi="Times New Roman" w:cs="Times New Roman"/>
          <w:sz w:val="25"/>
          <w:szCs w:val="25"/>
        </w:rPr>
        <w:t xml:space="preserve">example of how African literature </w:t>
      </w:r>
      <w:r w:rsidRPr="009C2054">
        <w:rPr>
          <w:rStyle w:val="css-rh820s"/>
          <w:rFonts w:ascii="Times New Roman" w:hAnsi="Times New Roman" w:cs="Times New Roman"/>
          <w:sz w:val="25"/>
          <w:szCs w:val="25"/>
        </w:rPr>
        <w:t xml:space="preserve">addresses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issue </w:t>
      </w:r>
      <w:r w:rsidRPr="009C2054">
        <w:rPr>
          <w:rStyle w:val="css-15iwe0d"/>
          <w:rFonts w:ascii="Times New Roman" w:hAnsi="Times New Roman" w:cs="Times New Roman"/>
          <w:sz w:val="25"/>
          <w:szCs w:val="25"/>
        </w:rPr>
        <w:t xml:space="preserve">of prophecy is </w:t>
      </w:r>
      <w:r w:rsidRPr="009C2054">
        <w:rPr>
          <w:rStyle w:val="css-1ber87j"/>
          <w:rFonts w:ascii="Times New Roman" w:hAnsi="Times New Roman" w:cs="Times New Roman"/>
          <w:sz w:val="25"/>
          <w:szCs w:val="25"/>
        </w:rPr>
        <w:t xml:space="preserve">Rotimi's </w:t>
      </w:r>
      <w:r w:rsidRPr="009C2054">
        <w:rPr>
          <w:rFonts w:ascii="Times New Roman" w:hAnsi="Times New Roman" w:cs="Times New Roman"/>
          <w:sz w:val="25"/>
          <w:szCs w:val="25"/>
        </w:rPr>
        <w:t xml:space="preserve">play, </w:t>
      </w:r>
      <w:r w:rsidRPr="009C2054">
        <w:rPr>
          <w:rFonts w:ascii="Times New Roman" w:hAnsi="Times New Roman" w:cs="Times New Roman"/>
          <w:i/>
          <w:iCs/>
          <w:sz w:val="25"/>
          <w:szCs w:val="25"/>
        </w:rPr>
        <w:t xml:space="preserve">The Gods Are Not to Blame. </w:t>
      </w:r>
      <w:r w:rsidRPr="009C2054">
        <w:rPr>
          <w:rFonts w:ascii="Times New Roman" w:hAnsi="Times New Roman" w:cs="Times New Roman"/>
          <w:sz w:val="25"/>
          <w:szCs w:val="25"/>
        </w:rPr>
        <w:t xml:space="preserve">According to </w:t>
      </w:r>
      <w:proofErr w:type="spellStart"/>
      <w:r w:rsidRPr="009C2054">
        <w:rPr>
          <w:rFonts w:ascii="Times New Roman" w:hAnsi="Times New Roman" w:cs="Times New Roman"/>
          <w:sz w:val="25"/>
          <w:szCs w:val="25"/>
        </w:rPr>
        <w:t>Kpodoh</w:t>
      </w:r>
      <w:proofErr w:type="spellEnd"/>
      <w:r w:rsidRPr="009C2054">
        <w:rPr>
          <w:rFonts w:ascii="Times New Roman" w:hAnsi="Times New Roman" w:cs="Times New Roman"/>
          <w:sz w:val="25"/>
          <w:szCs w:val="25"/>
        </w:rPr>
        <w:t xml:space="preserve"> &amp; Olatunji (2022), Ola Rotimi uses his text to portray the indigenous African society as having diverse healing properties within itself. This shows that he has a strong feeling of loyalty to the African community. This drama, which is an adaption of Sophocles'</w:t>
      </w:r>
      <w:r w:rsidRPr="009C2054">
        <w:rPr>
          <w:rStyle w:val="css-1ber87j"/>
          <w:rFonts w:ascii="Times New Roman" w:hAnsi="Times New Roman" w:cs="Times New Roman"/>
          <w:sz w:val="25"/>
          <w:szCs w:val="25"/>
        </w:rPr>
        <w:t xml:space="preserve"> "Oedipus </w:t>
      </w:r>
      <w:r w:rsidRPr="009C2054">
        <w:rPr>
          <w:rStyle w:val="css-1eh0vfs"/>
          <w:rFonts w:ascii="Times New Roman" w:hAnsi="Times New Roman" w:cs="Times New Roman"/>
          <w:sz w:val="25"/>
          <w:szCs w:val="25"/>
        </w:rPr>
        <w:t xml:space="preserve">Rex," </w:t>
      </w:r>
      <w:r w:rsidRPr="009C2054">
        <w:rPr>
          <w:rStyle w:val="css-0"/>
          <w:rFonts w:ascii="Times New Roman" w:hAnsi="Times New Roman" w:cs="Times New Roman"/>
          <w:sz w:val="25"/>
          <w:szCs w:val="25"/>
        </w:rPr>
        <w:t>is set i</w:t>
      </w:r>
      <w:r w:rsidRPr="009C2054">
        <w:rPr>
          <w:rFonts w:ascii="Times New Roman" w:eastAsia="Times New Roman" w:hAnsi="Times New Roman" w:cs="Times New Roman"/>
          <w:sz w:val="25"/>
          <w:szCs w:val="25"/>
        </w:rPr>
        <w:t xml:space="preserve">n a Yoruba cultural context and explores the profound and often tragic implications of attempting to escape one's fate as foretold by prophecy. Through the story of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the protagonist, </w:t>
      </w:r>
      <w:r w:rsidRPr="009C2054">
        <w:rPr>
          <w:rStyle w:val="css-15iwe0d"/>
          <w:rFonts w:ascii="Times New Roman" w:hAnsi="Times New Roman" w:cs="Times New Roman"/>
          <w:sz w:val="25"/>
          <w:szCs w:val="25"/>
        </w:rPr>
        <w:t xml:space="preserve">Rotimi's </w:t>
      </w:r>
      <w:r w:rsidRPr="009C2054">
        <w:rPr>
          <w:rStyle w:val="css-2yp7ui"/>
          <w:rFonts w:ascii="Times New Roman" w:hAnsi="Times New Roman" w:cs="Times New Roman"/>
          <w:sz w:val="25"/>
          <w:szCs w:val="25"/>
        </w:rPr>
        <w:t xml:space="preserve">adaption uses the cultural context to capture </w:t>
      </w:r>
      <w:r w:rsidRPr="009C2054">
        <w:rPr>
          <w:rFonts w:ascii="Times New Roman" w:eastAsia="Times New Roman" w:hAnsi="Times New Roman" w:cs="Times New Roman"/>
          <w:sz w:val="25"/>
          <w:szCs w:val="25"/>
        </w:rPr>
        <w:t>the paradoxes of fate and free will, highlighting the tension between human effort and predestined outcomes.</w:t>
      </w:r>
    </w:p>
    <w:p w:rsidR="003F1FCD" w:rsidRPr="009C2054" w:rsidRDefault="008558AA">
      <w:pPr>
        <w:spacing w:before="240" w:line="360" w:lineRule="auto"/>
        <w:jc w:val="both"/>
        <w:rPr>
          <w:rStyle w:val="css-rh820s"/>
          <w:rFonts w:ascii="Times New Roman" w:hAnsi="Times New Roman" w:cs="Times New Roman"/>
          <w:sz w:val="25"/>
          <w:szCs w:val="25"/>
        </w:rPr>
      </w:pPr>
      <w:r w:rsidRPr="009C2054">
        <w:rPr>
          <w:rStyle w:val="css-15iwe0d"/>
          <w:rFonts w:ascii="Times New Roman" w:hAnsi="Times New Roman" w:cs="Times New Roman"/>
          <w:sz w:val="25"/>
          <w:szCs w:val="25"/>
        </w:rPr>
        <w:t xml:space="preserve"> Rotimi's </w:t>
      </w:r>
      <w:r w:rsidRPr="009C2054">
        <w:rPr>
          <w:rStyle w:val="css-rh820s"/>
          <w:rFonts w:ascii="Times New Roman" w:hAnsi="Times New Roman" w:cs="Times New Roman"/>
          <w:sz w:val="25"/>
          <w:szCs w:val="25"/>
        </w:rPr>
        <w:t xml:space="preserve">depiction </w:t>
      </w:r>
      <w:r w:rsidRPr="009C2054">
        <w:rPr>
          <w:rStyle w:val="css-0"/>
          <w:rFonts w:ascii="Times New Roman" w:hAnsi="Times New Roman" w:cs="Times New Roman"/>
          <w:sz w:val="25"/>
          <w:szCs w:val="25"/>
        </w:rPr>
        <w:t xml:space="preserve">of African </w:t>
      </w:r>
      <w:r w:rsidRPr="009C2054">
        <w:rPr>
          <w:rStyle w:val="css-rh820s"/>
          <w:rFonts w:ascii="Times New Roman" w:hAnsi="Times New Roman" w:cs="Times New Roman"/>
          <w:sz w:val="25"/>
          <w:szCs w:val="25"/>
        </w:rPr>
        <w:t xml:space="preserve">customs </w:t>
      </w:r>
      <w:r w:rsidRPr="009C2054">
        <w:rPr>
          <w:rStyle w:val="css-0"/>
          <w:rFonts w:ascii="Times New Roman" w:hAnsi="Times New Roman" w:cs="Times New Roman"/>
          <w:sz w:val="25"/>
          <w:szCs w:val="25"/>
        </w:rPr>
        <w:t xml:space="preserve">and his </w:t>
      </w:r>
      <w:r w:rsidRPr="009C2054">
        <w:rPr>
          <w:rStyle w:val="css-1eh0vfs"/>
          <w:rFonts w:ascii="Times New Roman" w:hAnsi="Times New Roman" w:cs="Times New Roman"/>
          <w:sz w:val="25"/>
          <w:szCs w:val="25"/>
        </w:rPr>
        <w:t xml:space="preserve">adaptation of classical themes to an African </w:t>
      </w:r>
      <w:r w:rsidRPr="009C2054">
        <w:rPr>
          <w:rStyle w:val="css-rh820s"/>
          <w:rFonts w:ascii="Times New Roman" w:hAnsi="Times New Roman" w:cs="Times New Roman"/>
          <w:sz w:val="25"/>
          <w:szCs w:val="25"/>
        </w:rPr>
        <w:t xml:space="preserve">setting have </w:t>
      </w:r>
      <w:r w:rsidRPr="009C2054">
        <w:rPr>
          <w:rStyle w:val="css-0"/>
          <w:rFonts w:ascii="Times New Roman" w:hAnsi="Times New Roman" w:cs="Times New Roman"/>
          <w:sz w:val="25"/>
          <w:szCs w:val="25"/>
        </w:rPr>
        <w:t xml:space="preserve">been the </w:t>
      </w:r>
      <w:r w:rsidRPr="009C2054">
        <w:rPr>
          <w:rFonts w:ascii="Times New Roman" w:hAnsi="Times New Roman" w:cs="Times New Roman"/>
          <w:sz w:val="25"/>
          <w:szCs w:val="25"/>
        </w:rPr>
        <w:t xml:space="preserve">subject of in-depth analysis. Rotimi skillfully combines Greek tragedy with Yoruba cultural components, as noted by </w:t>
      </w:r>
      <w:proofErr w:type="spellStart"/>
      <w:r w:rsidRPr="009C2054">
        <w:rPr>
          <w:rFonts w:ascii="Times New Roman" w:hAnsi="Times New Roman" w:cs="Times New Roman"/>
          <w:sz w:val="25"/>
          <w:szCs w:val="25"/>
        </w:rPr>
        <w:t>Oyin</w:t>
      </w:r>
      <w:proofErr w:type="spellEnd"/>
      <w:r w:rsidRPr="009C2054">
        <w:rPr>
          <w:rFonts w:ascii="Times New Roman" w:hAnsi="Times New Roman" w:cs="Times New Roman"/>
          <w:sz w:val="25"/>
          <w:szCs w:val="25"/>
        </w:rPr>
        <w:t xml:space="preserve"> </w:t>
      </w:r>
      <w:proofErr w:type="spellStart"/>
      <w:r w:rsidRPr="009C2054">
        <w:rPr>
          <w:rFonts w:ascii="Times New Roman" w:hAnsi="Times New Roman" w:cs="Times New Roman"/>
          <w:sz w:val="25"/>
          <w:szCs w:val="25"/>
        </w:rPr>
        <w:t>Ogunba</w:t>
      </w:r>
      <w:proofErr w:type="spellEnd"/>
      <w:r w:rsidRPr="009C2054">
        <w:rPr>
          <w:rFonts w:ascii="Times New Roman" w:hAnsi="Times New Roman" w:cs="Times New Roman"/>
          <w:sz w:val="25"/>
          <w:szCs w:val="25"/>
        </w:rPr>
        <w:t xml:space="preserve"> (1975), to create a story that is both universal and uniquely African. The drama explores important issues regarding the function and consequences of prophetic knowledge</w:t>
      </w:r>
      <w:r w:rsidRPr="009C2054">
        <w:rPr>
          <w:rStyle w:val="css-1eh0vfs"/>
          <w:rFonts w:ascii="Times New Roman" w:hAnsi="Times New Roman" w:cs="Times New Roman"/>
          <w:sz w:val="25"/>
          <w:szCs w:val="25"/>
        </w:rPr>
        <w:t xml:space="preserve"> in human </w:t>
      </w:r>
      <w:r w:rsidRPr="009C2054">
        <w:rPr>
          <w:rStyle w:val="css-rh820s"/>
          <w:rFonts w:ascii="Times New Roman" w:hAnsi="Times New Roman" w:cs="Times New Roman"/>
          <w:sz w:val="25"/>
          <w:szCs w:val="25"/>
        </w:rPr>
        <w:t xml:space="preserve">existence by showing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catastrophic results </w:t>
      </w:r>
      <w:r w:rsidRPr="009C2054">
        <w:rPr>
          <w:rStyle w:val="css-0"/>
          <w:rFonts w:ascii="Times New Roman" w:hAnsi="Times New Roman" w:cs="Times New Roman"/>
          <w:sz w:val="25"/>
          <w:szCs w:val="25"/>
        </w:rPr>
        <w:t xml:space="preserve">of a </w:t>
      </w:r>
      <w:r w:rsidRPr="009C2054">
        <w:rPr>
          <w:rStyle w:val="css-rh820s"/>
          <w:rFonts w:ascii="Times New Roman" w:hAnsi="Times New Roman" w:cs="Times New Roman"/>
          <w:sz w:val="25"/>
          <w:szCs w:val="25"/>
        </w:rPr>
        <w:t xml:space="preserve">prophesy coming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pass.</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This study </w:t>
      </w:r>
      <w:r w:rsidRPr="009C2054">
        <w:rPr>
          <w:rStyle w:val="css-rh820s"/>
          <w:rFonts w:ascii="Times New Roman" w:hAnsi="Times New Roman" w:cs="Times New Roman"/>
          <w:sz w:val="25"/>
          <w:szCs w:val="25"/>
        </w:rPr>
        <w:t xml:space="preserve">investigates </w:t>
      </w:r>
      <w:r w:rsidRPr="009C2054">
        <w:rPr>
          <w:rStyle w:val="css-15iwe0d"/>
          <w:rFonts w:ascii="Times New Roman" w:hAnsi="Times New Roman" w:cs="Times New Roman"/>
          <w:sz w:val="25"/>
          <w:szCs w:val="25"/>
        </w:rPr>
        <w:t xml:space="preserve">the </w:t>
      </w:r>
      <w:r w:rsidRPr="009C2054">
        <w:rPr>
          <w:rStyle w:val="css-2yp7ui"/>
          <w:rFonts w:ascii="Times New Roman" w:hAnsi="Times New Roman" w:cs="Times New Roman"/>
          <w:sz w:val="25"/>
          <w:szCs w:val="25"/>
        </w:rPr>
        <w:t xml:space="preserve">idea that some </w:t>
      </w:r>
      <w:r w:rsidRPr="009C2054">
        <w:rPr>
          <w:rStyle w:val="css-15iwe0d"/>
          <w:rFonts w:ascii="Times New Roman" w:hAnsi="Times New Roman" w:cs="Times New Roman"/>
          <w:sz w:val="25"/>
          <w:szCs w:val="25"/>
        </w:rPr>
        <w:t xml:space="preserve">knowledge, </w:t>
      </w:r>
      <w:r w:rsidRPr="009C2054">
        <w:rPr>
          <w:rStyle w:val="css-2yp7ui"/>
          <w:rFonts w:ascii="Times New Roman" w:hAnsi="Times New Roman" w:cs="Times New Roman"/>
          <w:sz w:val="25"/>
          <w:szCs w:val="25"/>
        </w:rPr>
        <w:t xml:space="preserve">particularly prophesies, could </w:t>
      </w:r>
      <w:r w:rsidRPr="009C2054">
        <w:rPr>
          <w:rStyle w:val="css-15iwe0d"/>
          <w:rFonts w:ascii="Times New Roman" w:hAnsi="Times New Roman" w:cs="Times New Roman"/>
          <w:sz w:val="25"/>
          <w:szCs w:val="25"/>
        </w:rPr>
        <w:t xml:space="preserve">be </w:t>
      </w:r>
      <w:r w:rsidRPr="009C2054">
        <w:rPr>
          <w:rStyle w:val="css-2yp7ui"/>
          <w:rFonts w:ascii="Times New Roman" w:hAnsi="Times New Roman" w:cs="Times New Roman"/>
          <w:sz w:val="25"/>
          <w:szCs w:val="25"/>
        </w:rPr>
        <w:t xml:space="preserve">best </w:t>
      </w:r>
      <w:r w:rsidRPr="009C2054">
        <w:rPr>
          <w:rStyle w:val="css-15iwe0d"/>
          <w:rFonts w:ascii="Times New Roman" w:hAnsi="Times New Roman" w:cs="Times New Roman"/>
          <w:sz w:val="25"/>
          <w:szCs w:val="25"/>
        </w:rPr>
        <w:t xml:space="preserve">left </w:t>
      </w:r>
      <w:r w:rsidRPr="009C2054">
        <w:rPr>
          <w:rStyle w:val="css-2yp7ui"/>
          <w:rFonts w:ascii="Times New Roman" w:hAnsi="Times New Roman" w:cs="Times New Roman"/>
          <w:sz w:val="25"/>
          <w:szCs w:val="25"/>
        </w:rPr>
        <w:t xml:space="preserve">unknown, </w:t>
      </w:r>
      <w:r w:rsidRPr="009C2054">
        <w:rPr>
          <w:rStyle w:val="css-0"/>
          <w:rFonts w:ascii="Times New Roman" w:hAnsi="Times New Roman" w:cs="Times New Roman"/>
          <w:sz w:val="25"/>
          <w:szCs w:val="25"/>
        </w:rPr>
        <w:t xml:space="preserve">as </w:t>
      </w:r>
      <w:r w:rsidRPr="009C2054">
        <w:rPr>
          <w:rStyle w:val="css-rh820s"/>
          <w:rFonts w:ascii="Times New Roman" w:hAnsi="Times New Roman" w:cs="Times New Roman"/>
          <w:sz w:val="25"/>
          <w:szCs w:val="25"/>
        </w:rPr>
        <w:t xml:space="preserve">implied </w:t>
      </w:r>
      <w:r w:rsidRPr="009C2054">
        <w:rPr>
          <w:rStyle w:val="css-0"/>
          <w:rFonts w:ascii="Times New Roman" w:hAnsi="Times New Roman" w:cs="Times New Roman"/>
          <w:sz w:val="25"/>
          <w:szCs w:val="25"/>
        </w:rPr>
        <w:t xml:space="preserve">by the </w:t>
      </w:r>
      <w:r w:rsidRPr="009C2054">
        <w:rPr>
          <w:rStyle w:val="css-15iwe0d"/>
          <w:rFonts w:ascii="Times New Roman" w:hAnsi="Times New Roman" w:cs="Times New Roman"/>
          <w:sz w:val="25"/>
          <w:szCs w:val="25"/>
        </w:rPr>
        <w:t>play Rotimi's unfolding events.</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story </w:t>
      </w:r>
      <w:r w:rsidRPr="009C2054">
        <w:rPr>
          <w:rStyle w:val="css-1eh0vfs"/>
          <w:rFonts w:ascii="Times New Roman" w:hAnsi="Times New Roman" w:cs="Times New Roman"/>
          <w:sz w:val="25"/>
          <w:szCs w:val="25"/>
        </w:rPr>
        <w:t xml:space="preserve">of </w:t>
      </w:r>
      <w:proofErr w:type="spellStart"/>
      <w:r w:rsidRPr="009C2054">
        <w:rPr>
          <w:rStyle w:val="css-1eh0vfs"/>
          <w:rFonts w:ascii="Times New Roman" w:hAnsi="Times New Roman" w:cs="Times New Roman"/>
          <w:sz w:val="25"/>
          <w:szCs w:val="25"/>
        </w:rPr>
        <w:t>Odewale</w:t>
      </w:r>
      <w:proofErr w:type="spellEnd"/>
      <w:r w:rsidRPr="009C2054">
        <w:rPr>
          <w:rStyle w:val="css-1eh0vfs"/>
          <w:rFonts w:ascii="Times New Roman" w:hAnsi="Times New Roman" w:cs="Times New Roman"/>
          <w:sz w:val="25"/>
          <w:szCs w:val="25"/>
        </w:rPr>
        <w:t xml:space="preserve">, a man </w:t>
      </w:r>
      <w:r w:rsidRPr="009C2054">
        <w:rPr>
          <w:rStyle w:val="css-rh820s"/>
          <w:rFonts w:ascii="Times New Roman" w:hAnsi="Times New Roman" w:cs="Times New Roman"/>
          <w:sz w:val="25"/>
          <w:szCs w:val="25"/>
        </w:rPr>
        <w:t xml:space="preserve">destined to kill </w:t>
      </w:r>
      <w:r w:rsidRPr="009C2054">
        <w:rPr>
          <w:rFonts w:ascii="Times New Roman" w:hAnsi="Times New Roman" w:cs="Times New Roman"/>
          <w:sz w:val="25"/>
          <w:szCs w:val="25"/>
        </w:rPr>
        <w:t xml:space="preserve">his father and marry his mother, serves as a compelling case study to explore these issues. This investigation not only provides insights into the narrative structure and thematic concerns of Rotimi's work </w:t>
      </w:r>
      <w:r w:rsidRPr="009C2054">
        <w:rPr>
          <w:rFonts w:ascii="Times New Roman" w:hAnsi="Times New Roman" w:cs="Times New Roman"/>
          <w:sz w:val="25"/>
          <w:szCs w:val="25"/>
        </w:rPr>
        <w:lastRenderedPageBreak/>
        <w:t>but also contribute to a broader understanding of the cultural significance of prophecy in African societies.</w:t>
      </w:r>
    </w:p>
    <w:p w:rsidR="003F1FCD" w:rsidRPr="009C2054" w:rsidRDefault="008558AA">
      <w:pPr>
        <w:tabs>
          <w:tab w:val="left" w:pos="720"/>
          <w:tab w:val="left" w:pos="1440"/>
          <w:tab w:val="left" w:pos="2160"/>
          <w:tab w:val="left" w:pos="2880"/>
          <w:tab w:val="left" w:pos="3600"/>
          <w:tab w:val="left" w:pos="4320"/>
          <w:tab w:val="left" w:pos="6624"/>
        </w:tabs>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b/>
          <w:bCs/>
          <w:sz w:val="25"/>
          <w:szCs w:val="25"/>
        </w:rPr>
        <w:t>1.2</w:t>
      </w:r>
      <w:r w:rsidRPr="009C2054">
        <w:rPr>
          <w:rFonts w:ascii="Times New Roman" w:eastAsia="Times New Roman" w:hAnsi="Times New Roman" w:cs="Times New Roman"/>
          <w:b/>
          <w:bCs/>
          <w:sz w:val="25"/>
          <w:szCs w:val="25"/>
        </w:rPr>
        <w:tab/>
        <w:t xml:space="preserve">Synopsis of </w:t>
      </w:r>
      <w:r w:rsidRPr="009C2054">
        <w:rPr>
          <w:rFonts w:ascii="Times New Roman" w:eastAsia="Times New Roman" w:hAnsi="Times New Roman" w:cs="Times New Roman"/>
          <w:b/>
          <w:bCs/>
          <w:i/>
          <w:sz w:val="25"/>
          <w:szCs w:val="25"/>
        </w:rPr>
        <w:t>The Gods Are Not to Blame</w:t>
      </w:r>
      <w:r w:rsidRPr="009C2054">
        <w:rPr>
          <w:rFonts w:ascii="Times New Roman" w:eastAsia="Times New Roman" w:hAnsi="Times New Roman" w:cs="Times New Roman"/>
          <w:b/>
          <w:bCs/>
          <w:i/>
          <w:sz w:val="25"/>
          <w:szCs w:val="25"/>
        </w:rPr>
        <w:tab/>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Set in the Yoruba culture of Nigeria, Ola Rotimi's drama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 xml:space="preserve"> is an adaption of Sophocles' famous tragedy "Oedipus Rex." In spite of his best efforts to avert this terrible fate,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the protagonist of the play, is destined from birth to kill his father and marry his mother. The play opens with King </w:t>
      </w:r>
      <w:proofErr w:type="spellStart"/>
      <w:r w:rsidRPr="009C2054">
        <w:rPr>
          <w:rFonts w:ascii="Times New Roman" w:eastAsia="Times New Roman" w:hAnsi="Times New Roman" w:cs="Times New Roman"/>
          <w:sz w:val="25"/>
          <w:szCs w:val="25"/>
        </w:rPr>
        <w:t>Adetusa</w:t>
      </w:r>
      <w:proofErr w:type="spellEnd"/>
      <w:r w:rsidRPr="009C2054">
        <w:rPr>
          <w:rFonts w:ascii="Times New Roman" w:eastAsia="Times New Roman" w:hAnsi="Times New Roman" w:cs="Times New Roman"/>
          <w:sz w:val="25"/>
          <w:szCs w:val="25"/>
        </w:rPr>
        <w:t xml:space="preserve"> and Queen </w:t>
      </w:r>
      <w:proofErr w:type="spellStart"/>
      <w:r w:rsidRPr="009C2054">
        <w:rPr>
          <w:rFonts w:ascii="Times New Roman" w:eastAsia="Times New Roman" w:hAnsi="Times New Roman" w:cs="Times New Roman"/>
          <w:sz w:val="25"/>
          <w:szCs w:val="25"/>
        </w:rPr>
        <w:t>Ojuola</w:t>
      </w:r>
      <w:proofErr w:type="spellEnd"/>
      <w:r w:rsidRPr="009C2054">
        <w:rPr>
          <w:rFonts w:ascii="Times New Roman" w:eastAsia="Times New Roman" w:hAnsi="Times New Roman" w:cs="Times New Roman"/>
          <w:sz w:val="25"/>
          <w:szCs w:val="25"/>
        </w:rPr>
        <w:t xml:space="preserve"> of the town of </w:t>
      </w:r>
      <w:proofErr w:type="spellStart"/>
      <w:r w:rsidRPr="009C2054">
        <w:rPr>
          <w:rFonts w:ascii="Times New Roman" w:eastAsia="Times New Roman" w:hAnsi="Times New Roman" w:cs="Times New Roman"/>
          <w:sz w:val="25"/>
          <w:szCs w:val="25"/>
        </w:rPr>
        <w:t>Kutuje</w:t>
      </w:r>
      <w:proofErr w:type="spellEnd"/>
      <w:r w:rsidRPr="009C2054">
        <w:rPr>
          <w:rFonts w:ascii="Times New Roman" w:eastAsia="Times New Roman" w:hAnsi="Times New Roman" w:cs="Times New Roman"/>
          <w:sz w:val="25"/>
          <w:szCs w:val="25"/>
        </w:rPr>
        <w:t xml:space="preserve"> welcoming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into the world.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will grow up to kill his father and wed his mother, according to an oracle prophecy. In an attempt to stop this, the king and queen give a servant orders to kill the baby in the forest, but the child is saved and brought up by a different couple in a distant land</w:t>
      </w:r>
    </w:p>
    <w:p w:rsidR="003F1FCD" w:rsidRPr="009C2054" w:rsidRDefault="008558AA">
      <w:pPr>
        <w:spacing w:before="240" w:after="100" w:afterAutospacing="1" w:line="360" w:lineRule="auto"/>
        <w:jc w:val="both"/>
        <w:rPr>
          <w:rFonts w:ascii="Times New Roman" w:eastAsia="Times New Roman" w:hAnsi="Times New Roman" w:cs="Times New Roman"/>
          <w:b/>
          <w:bCs/>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discovers as an adult that he is supposed to kill his father and wed his mother according to a prophecy. He flees home in order to escape carrying out the prophecy because he thinks his adoptive parents are his biological parents. </w:t>
      </w:r>
      <w:r w:rsidR="00542365" w:rsidRPr="009C2054">
        <w:rPr>
          <w:rFonts w:ascii="Times New Roman" w:eastAsia="Times New Roman" w:hAnsi="Times New Roman" w:cs="Times New Roman"/>
          <w:sz w:val="25"/>
          <w:szCs w:val="25"/>
        </w:rPr>
        <w:t>During his travels</w:t>
      </w:r>
      <w:r w:rsidRPr="009C2054">
        <w:rPr>
          <w:rFonts w:ascii="Times New Roman" w:eastAsia="Times New Roman" w:hAnsi="Times New Roman" w:cs="Times New Roman"/>
          <w:sz w:val="25"/>
          <w:szCs w:val="25"/>
        </w:rPr>
        <w:t xml:space="preserve">,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runs into an older man and kills him in a fight without realizing that the man is </w:t>
      </w:r>
      <w:proofErr w:type="spellStart"/>
      <w:r w:rsidRPr="009C2054">
        <w:rPr>
          <w:rFonts w:ascii="Times New Roman" w:eastAsia="Times New Roman" w:hAnsi="Times New Roman" w:cs="Times New Roman"/>
          <w:sz w:val="25"/>
          <w:szCs w:val="25"/>
        </w:rPr>
        <w:t>Adetusa</w:t>
      </w:r>
      <w:proofErr w:type="spellEnd"/>
      <w:r w:rsidRPr="009C2054">
        <w:rPr>
          <w:rFonts w:ascii="Times New Roman" w:eastAsia="Times New Roman" w:hAnsi="Times New Roman" w:cs="Times New Roman"/>
          <w:sz w:val="25"/>
          <w:szCs w:val="25"/>
        </w:rPr>
        <w:t xml:space="preserve">, his biological father. When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finally makes it to </w:t>
      </w:r>
      <w:proofErr w:type="spellStart"/>
      <w:r w:rsidRPr="009C2054">
        <w:rPr>
          <w:rFonts w:ascii="Times New Roman" w:eastAsia="Times New Roman" w:hAnsi="Times New Roman" w:cs="Times New Roman"/>
          <w:sz w:val="25"/>
          <w:szCs w:val="25"/>
        </w:rPr>
        <w:t>Kutuje</w:t>
      </w:r>
      <w:proofErr w:type="spellEnd"/>
      <w:r w:rsidRPr="009C2054">
        <w:rPr>
          <w:rFonts w:ascii="Times New Roman" w:eastAsia="Times New Roman" w:hAnsi="Times New Roman" w:cs="Times New Roman"/>
          <w:sz w:val="25"/>
          <w:szCs w:val="25"/>
        </w:rPr>
        <w:t xml:space="preserve">, he is greeted as a hero </w:t>
      </w:r>
      <w:r w:rsidR="0023645F" w:rsidRPr="009C2054">
        <w:rPr>
          <w:rFonts w:ascii="Times New Roman" w:eastAsia="Times New Roman" w:hAnsi="Times New Roman" w:cs="Times New Roman"/>
          <w:sz w:val="25"/>
          <w:szCs w:val="25"/>
        </w:rPr>
        <w:t xml:space="preserve">for </w:t>
      </w:r>
      <w:r w:rsidR="0023645F" w:rsidRPr="009C2054">
        <w:rPr>
          <w:rFonts w:ascii="Times New Roman" w:hAnsi="Times New Roman" w:cs="Times New Roman"/>
          <w:color w:val="000000"/>
          <w:sz w:val="25"/>
          <w:szCs w:val="25"/>
        </w:rPr>
        <w:t xml:space="preserve">having participated actively in </w:t>
      </w:r>
      <w:r w:rsidR="003F46E7" w:rsidRPr="009C2054">
        <w:rPr>
          <w:rFonts w:ascii="Times New Roman" w:hAnsi="Times New Roman" w:cs="Times New Roman"/>
          <w:color w:val="231F20"/>
          <w:sz w:val="25"/>
          <w:szCs w:val="25"/>
        </w:rPr>
        <w:t xml:space="preserve">defeating the marauding </w:t>
      </w:r>
      <w:proofErr w:type="spellStart"/>
      <w:r w:rsidR="003F46E7" w:rsidRPr="009C2054">
        <w:rPr>
          <w:rFonts w:ascii="Times New Roman" w:hAnsi="Times New Roman" w:cs="Times New Roman"/>
          <w:color w:val="231F20"/>
          <w:sz w:val="25"/>
          <w:szCs w:val="25"/>
        </w:rPr>
        <w:t>Ikolu</w:t>
      </w:r>
      <w:proofErr w:type="spellEnd"/>
      <w:r w:rsidR="003F46E7" w:rsidRPr="009C2054">
        <w:rPr>
          <w:rFonts w:ascii="Times New Roman" w:hAnsi="Times New Roman" w:cs="Times New Roman"/>
          <w:color w:val="231F20"/>
          <w:sz w:val="25"/>
          <w:szCs w:val="25"/>
        </w:rPr>
        <w:t xml:space="preserve"> invaders</w:t>
      </w:r>
      <w:r w:rsidR="003F46E7" w:rsidRPr="009C2054">
        <w:rPr>
          <w:rFonts w:ascii="Times New Roman" w:hAnsi="Times New Roman" w:cs="Times New Roman"/>
          <w:color w:val="000000"/>
          <w:sz w:val="25"/>
          <w:szCs w:val="25"/>
        </w:rPr>
        <w:t xml:space="preserve"> who place </w:t>
      </w:r>
      <w:proofErr w:type="spellStart"/>
      <w:r w:rsidR="0023645F" w:rsidRPr="009C2054">
        <w:rPr>
          <w:rFonts w:ascii="Times New Roman" w:hAnsi="Times New Roman" w:cs="Times New Roman"/>
          <w:color w:val="000000"/>
          <w:sz w:val="25"/>
          <w:szCs w:val="25"/>
        </w:rPr>
        <w:t>Kutuje</w:t>
      </w:r>
      <w:proofErr w:type="spellEnd"/>
      <w:r w:rsidR="0023645F" w:rsidRPr="009C2054">
        <w:rPr>
          <w:rFonts w:ascii="Times New Roman" w:hAnsi="Times New Roman" w:cs="Times New Roman"/>
          <w:color w:val="000000"/>
          <w:sz w:val="25"/>
          <w:szCs w:val="25"/>
        </w:rPr>
        <w:t xml:space="preserve"> </w:t>
      </w:r>
      <w:r w:rsidR="003F46E7" w:rsidRPr="009C2054">
        <w:rPr>
          <w:rFonts w:ascii="Times New Roman" w:hAnsi="Times New Roman" w:cs="Times New Roman"/>
          <w:color w:val="000000"/>
          <w:sz w:val="25"/>
          <w:szCs w:val="25"/>
        </w:rPr>
        <w:t>und</w:t>
      </w:r>
      <w:r w:rsidR="0023645F" w:rsidRPr="009C2054">
        <w:rPr>
          <w:rFonts w:ascii="Times New Roman" w:hAnsi="Times New Roman" w:cs="Times New Roman"/>
          <w:color w:val="000000"/>
          <w:sz w:val="25"/>
          <w:szCs w:val="25"/>
        </w:rPr>
        <w:t xml:space="preserve">er siege. </w:t>
      </w:r>
      <w:r w:rsidRPr="009C2054">
        <w:rPr>
          <w:rFonts w:ascii="Times New Roman" w:eastAsia="Times New Roman" w:hAnsi="Times New Roman" w:cs="Times New Roman"/>
          <w:sz w:val="25"/>
          <w:szCs w:val="25"/>
        </w:rPr>
        <w:t xml:space="preserve">He unintentionally fulfills the prophecy when he marries his biological mother, Queen </w:t>
      </w:r>
      <w:proofErr w:type="spellStart"/>
      <w:r w:rsidRPr="009C2054">
        <w:rPr>
          <w:rFonts w:ascii="Times New Roman" w:eastAsia="Times New Roman" w:hAnsi="Times New Roman" w:cs="Times New Roman"/>
          <w:sz w:val="25"/>
          <w:szCs w:val="25"/>
        </w:rPr>
        <w:t>Ojuola</w:t>
      </w:r>
      <w:proofErr w:type="spellEnd"/>
      <w:r w:rsidRPr="009C2054">
        <w:rPr>
          <w:rFonts w:ascii="Times New Roman" w:eastAsia="Times New Roman" w:hAnsi="Times New Roman" w:cs="Times New Roman"/>
          <w:sz w:val="25"/>
          <w:szCs w:val="25"/>
        </w:rPr>
        <w:t xml:space="preserve">, after being crowned king as a reward. When </w:t>
      </w:r>
      <w:proofErr w:type="spellStart"/>
      <w:r w:rsidRPr="009C2054">
        <w:rPr>
          <w:rFonts w:ascii="Times New Roman" w:eastAsia="Times New Roman" w:hAnsi="Times New Roman" w:cs="Times New Roman"/>
          <w:sz w:val="25"/>
          <w:szCs w:val="25"/>
        </w:rPr>
        <w:t>Kutuje</w:t>
      </w:r>
      <w:proofErr w:type="spellEnd"/>
      <w:r w:rsidRPr="009C2054">
        <w:rPr>
          <w:rFonts w:ascii="Times New Roman" w:eastAsia="Times New Roman" w:hAnsi="Times New Roman" w:cs="Times New Roman"/>
          <w:sz w:val="25"/>
          <w:szCs w:val="25"/>
        </w:rPr>
        <w:t xml:space="preserve"> experiences a plague years later, the oracle indicates that the tragedy is caused by the unsolved murder of the previous king.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vows to find the culprit, only to discover through a series of revelations that he himself is the murderer and has married his mother. </w:t>
      </w:r>
      <w:r w:rsidR="00542365" w:rsidRPr="009C2054">
        <w:rPr>
          <w:rFonts w:ascii="Times New Roman" w:eastAsia="Times New Roman" w:hAnsi="Times New Roman" w:cs="Times New Roman"/>
          <w:sz w:val="25"/>
          <w:szCs w:val="25"/>
        </w:rPr>
        <w:t xml:space="preserve">In horror and despair, Queen </w:t>
      </w:r>
      <w:proofErr w:type="spellStart"/>
      <w:r w:rsidR="00542365" w:rsidRPr="009C2054">
        <w:rPr>
          <w:rFonts w:ascii="Times New Roman" w:eastAsia="Times New Roman" w:hAnsi="Times New Roman" w:cs="Times New Roman"/>
          <w:sz w:val="25"/>
          <w:szCs w:val="25"/>
        </w:rPr>
        <w:t>Ojuola</w:t>
      </w:r>
      <w:proofErr w:type="spellEnd"/>
      <w:r w:rsidR="00542365" w:rsidRPr="009C2054">
        <w:rPr>
          <w:rFonts w:ascii="Times New Roman" w:eastAsia="Times New Roman" w:hAnsi="Times New Roman" w:cs="Times New Roman"/>
          <w:sz w:val="25"/>
          <w:szCs w:val="25"/>
        </w:rPr>
        <w:t xml:space="preserve"> commits suicide, and </w:t>
      </w:r>
      <w:proofErr w:type="spellStart"/>
      <w:r w:rsidR="00542365" w:rsidRPr="009C2054">
        <w:rPr>
          <w:rFonts w:ascii="Times New Roman" w:eastAsia="Times New Roman" w:hAnsi="Times New Roman" w:cs="Times New Roman"/>
          <w:sz w:val="25"/>
          <w:szCs w:val="25"/>
        </w:rPr>
        <w:t>Odewale</w:t>
      </w:r>
      <w:proofErr w:type="spellEnd"/>
      <w:r w:rsidR="00542365" w:rsidRPr="009C2054">
        <w:rPr>
          <w:rFonts w:ascii="Times New Roman" w:eastAsia="Times New Roman" w:hAnsi="Times New Roman" w:cs="Times New Roman"/>
          <w:sz w:val="25"/>
          <w:szCs w:val="25"/>
        </w:rPr>
        <w:t xml:space="preserve"> blinds himself as punishment, accepting his tragic fate.</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b/>
          <w:bCs/>
          <w:sz w:val="25"/>
          <w:szCs w:val="25"/>
        </w:rPr>
        <w:t>1.3</w:t>
      </w:r>
      <w:r w:rsidRPr="009C2054">
        <w:rPr>
          <w:rFonts w:ascii="Times New Roman" w:eastAsia="Times New Roman" w:hAnsi="Times New Roman" w:cs="Times New Roman"/>
          <w:b/>
          <w:bCs/>
          <w:sz w:val="25"/>
          <w:szCs w:val="25"/>
        </w:rPr>
        <w:tab/>
        <w:t>Problem Statement</w:t>
      </w:r>
    </w:p>
    <w:p w:rsidR="003F1FCD" w:rsidRPr="009C2054" w:rsidRDefault="008558AA">
      <w:pPr>
        <w:spacing w:before="240" w:after="0" w:line="360" w:lineRule="auto"/>
        <w:jc w:val="both"/>
        <w:rPr>
          <w:rFonts w:ascii="Times New Roman" w:hAnsi="Times New Roman" w:cs="Times New Roman"/>
          <w:sz w:val="25"/>
          <w:szCs w:val="25"/>
          <w:shd w:val="clear" w:color="auto" w:fill="FFFFFF"/>
        </w:rPr>
      </w:pPr>
      <w:r w:rsidRPr="009C2054">
        <w:rPr>
          <w:rFonts w:ascii="Times New Roman" w:eastAsia="Times New Roman" w:hAnsi="Times New Roman" w:cs="Times New Roman"/>
          <w:sz w:val="25"/>
          <w:szCs w:val="25"/>
        </w:rPr>
        <w:t xml:space="preserve">Numerous studies have explored Ola Rotimi's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 xml:space="preserve"> from both linguistic and literary perspectives. Linguistically, these studies have examined the use of proverbs, conversational strategies, incantations, and other aspects of language use in the play (</w:t>
      </w:r>
      <w:proofErr w:type="spellStart"/>
      <w:r w:rsidRPr="009C2054">
        <w:rPr>
          <w:rFonts w:ascii="Times New Roman" w:eastAsia="Times New Roman" w:hAnsi="Times New Roman" w:cs="Times New Roman"/>
          <w:sz w:val="25"/>
          <w:szCs w:val="25"/>
          <w:lang w:val="en-GB" w:eastAsia="en-GB"/>
        </w:rPr>
        <w:t>Odebunmi</w:t>
      </w:r>
      <w:proofErr w:type="spellEnd"/>
      <w:r w:rsidRPr="009C2054">
        <w:rPr>
          <w:rFonts w:ascii="Times New Roman" w:eastAsia="Times New Roman" w:hAnsi="Times New Roman" w:cs="Times New Roman"/>
          <w:sz w:val="25"/>
          <w:szCs w:val="25"/>
          <w:lang w:val="en-GB" w:eastAsia="en-GB"/>
        </w:rPr>
        <w:t xml:space="preserve">, 2008; </w:t>
      </w:r>
      <w:proofErr w:type="spellStart"/>
      <w:r w:rsidRPr="009C2054">
        <w:rPr>
          <w:rFonts w:ascii="Times New Roman" w:eastAsia="Times New Roman" w:hAnsi="Times New Roman" w:cs="Times New Roman"/>
          <w:sz w:val="25"/>
          <w:szCs w:val="25"/>
          <w:lang w:val="en-GB" w:eastAsia="en-GB"/>
        </w:rPr>
        <w:t>Nutsukpo</w:t>
      </w:r>
      <w:proofErr w:type="spellEnd"/>
      <w:r w:rsidRPr="009C2054">
        <w:rPr>
          <w:rFonts w:ascii="Times New Roman" w:eastAsia="Times New Roman" w:hAnsi="Times New Roman" w:cs="Times New Roman"/>
          <w:sz w:val="25"/>
          <w:szCs w:val="25"/>
          <w:lang w:val="en-GB" w:eastAsia="en-GB"/>
        </w:rPr>
        <w:t xml:space="preserve">, 2019; </w:t>
      </w:r>
      <w:proofErr w:type="spellStart"/>
      <w:r w:rsidRPr="009C2054">
        <w:rPr>
          <w:rFonts w:ascii="Times New Roman" w:eastAsia="Times New Roman" w:hAnsi="Times New Roman" w:cs="Times New Roman"/>
          <w:sz w:val="25"/>
          <w:szCs w:val="25"/>
          <w:lang w:val="en-GB" w:eastAsia="en-GB"/>
        </w:rPr>
        <w:t>Nwabudike</w:t>
      </w:r>
      <w:proofErr w:type="spellEnd"/>
      <w:r w:rsidRPr="009C2054">
        <w:rPr>
          <w:rFonts w:ascii="Times New Roman" w:eastAsia="Times New Roman" w:hAnsi="Times New Roman" w:cs="Times New Roman"/>
          <w:sz w:val="25"/>
          <w:szCs w:val="25"/>
          <w:lang w:val="en-GB" w:eastAsia="en-GB"/>
        </w:rPr>
        <w:t xml:space="preserve">, 2020; Anigbogu &amp; </w:t>
      </w:r>
      <w:proofErr w:type="spellStart"/>
      <w:r w:rsidRPr="009C2054">
        <w:rPr>
          <w:rFonts w:ascii="Times New Roman" w:eastAsia="Times New Roman" w:hAnsi="Times New Roman" w:cs="Times New Roman"/>
          <w:sz w:val="25"/>
          <w:szCs w:val="25"/>
          <w:lang w:val="en-GB" w:eastAsia="en-GB"/>
        </w:rPr>
        <w:t>Ahizih</w:t>
      </w:r>
      <w:proofErr w:type="spellEnd"/>
      <w:r w:rsidRPr="009C2054">
        <w:rPr>
          <w:rFonts w:ascii="Times New Roman" w:eastAsia="Times New Roman" w:hAnsi="Times New Roman" w:cs="Times New Roman"/>
          <w:sz w:val="25"/>
          <w:szCs w:val="25"/>
          <w:lang w:val="en-GB" w:eastAsia="en-GB"/>
        </w:rPr>
        <w:t xml:space="preserve">, 2020; Yakubu &amp; Jeremiah, 2022; Jegede &amp; Adesina, 2020; </w:t>
      </w:r>
      <w:proofErr w:type="spellStart"/>
      <w:r w:rsidRPr="009C2054">
        <w:rPr>
          <w:rFonts w:ascii="Times New Roman" w:eastAsia="Times New Roman" w:hAnsi="Times New Roman" w:cs="Times New Roman"/>
          <w:sz w:val="25"/>
          <w:szCs w:val="25"/>
          <w:lang w:val="en-GB" w:eastAsia="en-GB"/>
        </w:rPr>
        <w:t>Olaosun</w:t>
      </w:r>
      <w:proofErr w:type="spellEnd"/>
      <w:r w:rsidRPr="009C2054">
        <w:rPr>
          <w:rFonts w:ascii="Times New Roman" w:eastAsia="Times New Roman" w:hAnsi="Times New Roman" w:cs="Times New Roman"/>
          <w:sz w:val="25"/>
          <w:szCs w:val="25"/>
          <w:lang w:val="en-GB" w:eastAsia="en-GB"/>
        </w:rPr>
        <w:t xml:space="preserve">, 2012; Adamu, 2017; </w:t>
      </w:r>
      <w:proofErr w:type="spellStart"/>
      <w:r w:rsidRPr="009C2054">
        <w:rPr>
          <w:rFonts w:ascii="Times New Roman" w:eastAsia="Times New Roman" w:hAnsi="Times New Roman" w:cs="Times New Roman"/>
          <w:sz w:val="25"/>
          <w:szCs w:val="25"/>
          <w:lang w:val="en-GB" w:eastAsia="en-GB"/>
        </w:rPr>
        <w:lastRenderedPageBreak/>
        <w:t>Odebode</w:t>
      </w:r>
      <w:proofErr w:type="spellEnd"/>
      <w:r w:rsidRPr="009C2054">
        <w:rPr>
          <w:rFonts w:ascii="Times New Roman" w:eastAsia="Times New Roman" w:hAnsi="Times New Roman" w:cs="Times New Roman"/>
          <w:sz w:val="25"/>
          <w:szCs w:val="25"/>
          <w:lang w:val="en-GB" w:eastAsia="en-GB"/>
        </w:rPr>
        <w:t xml:space="preserve">, </w:t>
      </w:r>
      <w:r w:rsidR="009C2054" w:rsidRPr="009C2054">
        <w:rPr>
          <w:rFonts w:ascii="Times New Roman" w:eastAsia="Times New Roman" w:hAnsi="Times New Roman" w:cs="Times New Roman"/>
          <w:sz w:val="25"/>
          <w:szCs w:val="25"/>
          <w:lang w:val="en-GB" w:eastAsia="en-GB"/>
        </w:rPr>
        <w:t>2015</w:t>
      </w:r>
      <w:r w:rsidRPr="009C2054">
        <w:rPr>
          <w:rFonts w:ascii="Times New Roman" w:eastAsia="Times New Roman" w:hAnsi="Times New Roman" w:cs="Times New Roman"/>
          <w:sz w:val="25"/>
          <w:szCs w:val="25"/>
          <w:lang w:val="en-GB" w:eastAsia="en-GB"/>
        </w:rPr>
        <w:t xml:space="preserve">; </w:t>
      </w:r>
      <w:proofErr w:type="spellStart"/>
      <w:r w:rsidRPr="009C2054">
        <w:rPr>
          <w:rFonts w:ascii="Times New Roman" w:eastAsia="Times New Roman" w:hAnsi="Times New Roman" w:cs="Times New Roman"/>
          <w:sz w:val="25"/>
          <w:szCs w:val="25"/>
          <w:lang w:val="en-GB" w:eastAsia="en-GB"/>
        </w:rPr>
        <w:t>Nwabudike</w:t>
      </w:r>
      <w:proofErr w:type="spellEnd"/>
      <w:r w:rsidRPr="009C2054">
        <w:rPr>
          <w:rFonts w:ascii="Times New Roman" w:eastAsia="Times New Roman" w:hAnsi="Times New Roman" w:cs="Times New Roman"/>
          <w:sz w:val="25"/>
          <w:szCs w:val="25"/>
          <w:lang w:val="en-GB" w:eastAsia="en-GB"/>
        </w:rPr>
        <w:t>, 2017)</w:t>
      </w:r>
      <w:r w:rsidRPr="009C2054">
        <w:rPr>
          <w:rFonts w:ascii="Times New Roman" w:eastAsia="Times New Roman" w:hAnsi="Times New Roman" w:cs="Times New Roman"/>
          <w:sz w:val="25"/>
          <w:szCs w:val="25"/>
        </w:rPr>
        <w:t xml:space="preserve">. For example, </w:t>
      </w:r>
      <w:proofErr w:type="spellStart"/>
      <w:r w:rsidRPr="009C2054">
        <w:rPr>
          <w:rFonts w:ascii="Times New Roman" w:eastAsia="Times New Roman" w:hAnsi="Times New Roman" w:cs="Times New Roman"/>
          <w:sz w:val="25"/>
          <w:szCs w:val="25"/>
        </w:rPr>
        <w:t>Odebunmi</w:t>
      </w:r>
      <w:proofErr w:type="spellEnd"/>
      <w:r w:rsidRPr="009C2054">
        <w:rPr>
          <w:rFonts w:ascii="Times New Roman" w:eastAsia="Times New Roman" w:hAnsi="Times New Roman" w:cs="Times New Roman"/>
          <w:sz w:val="25"/>
          <w:szCs w:val="25"/>
        </w:rPr>
        <w:t xml:space="preserve"> (2008) analyzed the pragmatic functions of crisis-motivated proverbs, while </w:t>
      </w:r>
      <w:proofErr w:type="spellStart"/>
      <w:r w:rsidRPr="009C2054">
        <w:rPr>
          <w:rFonts w:ascii="Times New Roman" w:eastAsia="Times New Roman" w:hAnsi="Times New Roman" w:cs="Times New Roman"/>
          <w:sz w:val="25"/>
          <w:szCs w:val="25"/>
        </w:rPr>
        <w:t>Nutsukpo</w:t>
      </w:r>
      <w:proofErr w:type="spellEnd"/>
      <w:r w:rsidRPr="009C2054">
        <w:rPr>
          <w:rFonts w:ascii="Times New Roman" w:eastAsia="Times New Roman" w:hAnsi="Times New Roman" w:cs="Times New Roman"/>
          <w:sz w:val="25"/>
          <w:szCs w:val="25"/>
        </w:rPr>
        <w:t xml:space="preserve"> (2019) focused on the representation of women in the play. Other studies, such as those by </w:t>
      </w:r>
      <w:proofErr w:type="spellStart"/>
      <w:r w:rsidRPr="009C2054">
        <w:rPr>
          <w:rFonts w:ascii="Times New Roman" w:eastAsia="Times New Roman" w:hAnsi="Times New Roman" w:cs="Times New Roman"/>
          <w:sz w:val="25"/>
          <w:szCs w:val="25"/>
        </w:rPr>
        <w:t>Nwabudike</w:t>
      </w:r>
      <w:proofErr w:type="spellEnd"/>
      <w:r w:rsidRPr="009C2054">
        <w:rPr>
          <w:rFonts w:ascii="Times New Roman" w:eastAsia="Times New Roman" w:hAnsi="Times New Roman" w:cs="Times New Roman"/>
          <w:sz w:val="25"/>
          <w:szCs w:val="25"/>
        </w:rPr>
        <w:t xml:space="preserve"> (2020) and Jegede and Adesina (2020), provided sociolinguistic and conversational analyses, respectively.</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From a literary perspective, scholars have investigated themes of fate, tragedy, and the allocation of blame within the play (</w:t>
      </w:r>
      <w:proofErr w:type="spellStart"/>
      <w:r w:rsidRPr="009C2054">
        <w:rPr>
          <w:rFonts w:ascii="Times New Roman" w:eastAsia="Times New Roman" w:hAnsi="Times New Roman" w:cs="Times New Roman"/>
          <w:sz w:val="25"/>
          <w:szCs w:val="25"/>
          <w:lang w:val="en-GB" w:eastAsia="en-GB"/>
        </w:rPr>
        <w:t>Chabi</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Dadja</w:t>
      </w:r>
      <w:proofErr w:type="spellEnd"/>
      <w:r w:rsidRPr="009C2054">
        <w:rPr>
          <w:rFonts w:ascii="Times New Roman" w:eastAsia="Times New Roman" w:hAnsi="Times New Roman" w:cs="Times New Roman"/>
          <w:sz w:val="25"/>
          <w:szCs w:val="25"/>
          <w:lang w:val="en-GB" w:eastAsia="en-GB"/>
        </w:rPr>
        <w:t xml:space="preserve">-Tiou, 2022; </w:t>
      </w:r>
      <w:proofErr w:type="spellStart"/>
      <w:r w:rsidRPr="009C2054">
        <w:rPr>
          <w:rFonts w:ascii="Times New Roman" w:eastAsia="Times New Roman" w:hAnsi="Times New Roman" w:cs="Times New Roman"/>
          <w:sz w:val="25"/>
          <w:szCs w:val="25"/>
          <w:lang w:val="en-GB" w:eastAsia="en-GB"/>
        </w:rPr>
        <w:t>Adiele</w:t>
      </w:r>
      <w:proofErr w:type="spellEnd"/>
      <w:r w:rsidRPr="009C2054">
        <w:rPr>
          <w:rFonts w:ascii="Times New Roman" w:eastAsia="Times New Roman" w:hAnsi="Times New Roman" w:cs="Times New Roman"/>
          <w:sz w:val="25"/>
          <w:szCs w:val="25"/>
          <w:lang w:val="en-GB" w:eastAsia="en-GB"/>
        </w:rPr>
        <w:t xml:space="preserve">, 2022; Obika &amp; </w:t>
      </w:r>
      <w:proofErr w:type="spellStart"/>
      <w:r w:rsidRPr="009C2054">
        <w:rPr>
          <w:rFonts w:ascii="Times New Roman" w:eastAsia="Times New Roman" w:hAnsi="Times New Roman" w:cs="Times New Roman"/>
          <w:sz w:val="25"/>
          <w:szCs w:val="25"/>
          <w:lang w:val="en-GB" w:eastAsia="en-GB"/>
        </w:rPr>
        <w:t>Ojiakor</w:t>
      </w:r>
      <w:proofErr w:type="spellEnd"/>
      <w:r w:rsidRPr="009C2054">
        <w:rPr>
          <w:rFonts w:ascii="Times New Roman" w:eastAsia="Times New Roman" w:hAnsi="Times New Roman" w:cs="Times New Roman"/>
          <w:sz w:val="25"/>
          <w:szCs w:val="25"/>
          <w:lang w:val="en-GB" w:eastAsia="en-GB"/>
        </w:rPr>
        <w:t>, 2021; Olu-</w:t>
      </w:r>
      <w:proofErr w:type="spellStart"/>
      <w:r w:rsidRPr="009C2054">
        <w:rPr>
          <w:rFonts w:ascii="Times New Roman" w:eastAsia="Times New Roman" w:hAnsi="Times New Roman" w:cs="Times New Roman"/>
          <w:sz w:val="25"/>
          <w:szCs w:val="25"/>
          <w:lang w:val="en-GB" w:eastAsia="en-GB"/>
        </w:rPr>
        <w:t>Osayomi</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Adebua</w:t>
      </w:r>
      <w:proofErr w:type="spellEnd"/>
      <w:r w:rsidRPr="009C2054">
        <w:rPr>
          <w:rFonts w:ascii="Times New Roman" w:eastAsia="Times New Roman" w:hAnsi="Times New Roman" w:cs="Times New Roman"/>
          <w:sz w:val="25"/>
          <w:szCs w:val="25"/>
          <w:lang w:val="en-GB" w:eastAsia="en-GB"/>
        </w:rPr>
        <w:t xml:space="preserve">, 2023; </w:t>
      </w:r>
      <w:proofErr w:type="spellStart"/>
      <w:r w:rsidRPr="009C2054">
        <w:rPr>
          <w:rFonts w:ascii="Times New Roman" w:eastAsia="Times New Roman" w:hAnsi="Times New Roman" w:cs="Times New Roman"/>
          <w:sz w:val="25"/>
          <w:szCs w:val="25"/>
          <w:lang w:val="en-GB" w:eastAsia="en-GB"/>
        </w:rPr>
        <w:t>Kpodoh</w:t>
      </w:r>
      <w:proofErr w:type="spellEnd"/>
      <w:r w:rsidRPr="009C2054">
        <w:rPr>
          <w:rFonts w:ascii="Times New Roman" w:eastAsia="Times New Roman" w:hAnsi="Times New Roman" w:cs="Times New Roman"/>
          <w:sz w:val="25"/>
          <w:szCs w:val="25"/>
          <w:lang w:val="en-GB" w:eastAsia="en-GB"/>
        </w:rPr>
        <w:t xml:space="preserve"> &amp; Olatunji, 2022; </w:t>
      </w:r>
      <w:proofErr w:type="spellStart"/>
      <w:r w:rsidRPr="009C2054">
        <w:rPr>
          <w:rFonts w:ascii="Times New Roman" w:eastAsia="Times New Roman" w:hAnsi="Times New Roman" w:cs="Times New Roman"/>
          <w:sz w:val="25"/>
          <w:szCs w:val="25"/>
          <w:lang w:val="en-GB" w:eastAsia="en-GB"/>
        </w:rPr>
        <w:t>Apuke</w:t>
      </w:r>
      <w:proofErr w:type="spellEnd"/>
      <w:r w:rsidRPr="009C2054">
        <w:rPr>
          <w:rFonts w:ascii="Times New Roman" w:eastAsia="Times New Roman" w:hAnsi="Times New Roman" w:cs="Times New Roman"/>
          <w:sz w:val="25"/>
          <w:szCs w:val="25"/>
          <w:lang w:val="en-GB" w:eastAsia="en-GB"/>
        </w:rPr>
        <w:t xml:space="preserve">, 2016; </w:t>
      </w:r>
      <w:proofErr w:type="spellStart"/>
      <w:r w:rsidRPr="009C2054">
        <w:rPr>
          <w:rFonts w:ascii="Times New Roman" w:eastAsia="Times New Roman" w:hAnsi="Times New Roman" w:cs="Times New Roman"/>
          <w:sz w:val="25"/>
          <w:szCs w:val="25"/>
          <w:lang w:val="en-GB" w:eastAsia="en-GB"/>
        </w:rPr>
        <w:t>Ogunfeyimi</w:t>
      </w:r>
      <w:proofErr w:type="spellEnd"/>
      <w:r w:rsidRPr="009C2054">
        <w:rPr>
          <w:rFonts w:ascii="Times New Roman" w:eastAsia="Times New Roman" w:hAnsi="Times New Roman" w:cs="Times New Roman"/>
          <w:sz w:val="25"/>
          <w:szCs w:val="25"/>
          <w:lang w:val="en-GB" w:eastAsia="en-GB"/>
        </w:rPr>
        <w:t xml:space="preserve">, 2020;  </w:t>
      </w:r>
      <w:proofErr w:type="spellStart"/>
      <w:r w:rsidRPr="009C2054">
        <w:rPr>
          <w:rFonts w:ascii="Times New Roman" w:eastAsia="Times New Roman" w:hAnsi="Times New Roman" w:cs="Times New Roman"/>
          <w:sz w:val="25"/>
          <w:szCs w:val="25"/>
          <w:lang w:val="en-GB" w:eastAsia="en-GB"/>
        </w:rPr>
        <w:t>Onkoba</w:t>
      </w:r>
      <w:proofErr w:type="spellEnd"/>
      <w:r w:rsidRPr="009C2054">
        <w:rPr>
          <w:rFonts w:ascii="Times New Roman" w:eastAsia="Times New Roman" w:hAnsi="Times New Roman" w:cs="Times New Roman"/>
          <w:sz w:val="25"/>
          <w:szCs w:val="25"/>
          <w:lang w:val="en-GB" w:eastAsia="en-GB"/>
        </w:rPr>
        <w:t xml:space="preserve">, </w:t>
      </w:r>
      <w:proofErr w:type="spellStart"/>
      <w:r w:rsidRPr="009C2054">
        <w:rPr>
          <w:rFonts w:ascii="Times New Roman" w:eastAsia="Times New Roman" w:hAnsi="Times New Roman" w:cs="Times New Roman"/>
          <w:sz w:val="25"/>
          <w:szCs w:val="25"/>
          <w:lang w:val="en-GB" w:eastAsia="en-GB"/>
        </w:rPr>
        <w:t>Rutere</w:t>
      </w:r>
      <w:proofErr w:type="spellEnd"/>
      <w:r w:rsidRPr="009C2054">
        <w:rPr>
          <w:rFonts w:ascii="Times New Roman" w:eastAsia="Times New Roman" w:hAnsi="Times New Roman" w:cs="Times New Roman"/>
          <w:sz w:val="25"/>
          <w:szCs w:val="25"/>
          <w:lang w:val="en-GB" w:eastAsia="en-GB"/>
        </w:rPr>
        <w:t xml:space="preserve"> &amp; Kamau, 2022; </w:t>
      </w:r>
      <w:proofErr w:type="spellStart"/>
      <w:r w:rsidRPr="009C2054">
        <w:rPr>
          <w:rFonts w:ascii="Times New Roman" w:eastAsia="Times New Roman" w:hAnsi="Times New Roman" w:cs="Times New Roman"/>
          <w:sz w:val="25"/>
          <w:szCs w:val="25"/>
          <w:lang w:val="en-GB" w:eastAsia="en-GB"/>
        </w:rPr>
        <w:t>Mokani</w:t>
      </w:r>
      <w:proofErr w:type="spellEnd"/>
      <w:r w:rsidRPr="009C2054">
        <w:rPr>
          <w:rFonts w:ascii="Times New Roman" w:eastAsia="Times New Roman" w:hAnsi="Times New Roman" w:cs="Times New Roman"/>
          <w:sz w:val="25"/>
          <w:szCs w:val="25"/>
          <w:lang w:val="en-GB" w:eastAsia="en-GB"/>
        </w:rPr>
        <w:t xml:space="preserve">, 2021; </w:t>
      </w:r>
      <w:proofErr w:type="spellStart"/>
      <w:r w:rsidRPr="009C2054">
        <w:rPr>
          <w:rFonts w:ascii="Times New Roman" w:eastAsia="Times New Roman" w:hAnsi="Times New Roman" w:cs="Times New Roman"/>
          <w:sz w:val="25"/>
          <w:szCs w:val="25"/>
          <w:lang w:val="en-GB" w:eastAsia="en-GB"/>
        </w:rPr>
        <w:t>Sesan</w:t>
      </w:r>
      <w:proofErr w:type="spellEnd"/>
      <w:r w:rsidRPr="009C2054">
        <w:rPr>
          <w:rFonts w:ascii="Times New Roman" w:eastAsia="Times New Roman" w:hAnsi="Times New Roman" w:cs="Times New Roman"/>
          <w:sz w:val="25"/>
          <w:szCs w:val="25"/>
          <w:lang w:val="en-GB" w:eastAsia="en-GB"/>
        </w:rPr>
        <w:t xml:space="preserve">, 2014; Adeniyi, 2015; </w:t>
      </w:r>
      <w:proofErr w:type="spellStart"/>
      <w:r w:rsidRPr="009C2054">
        <w:rPr>
          <w:rFonts w:ascii="Times New Roman" w:eastAsia="Times New Roman" w:hAnsi="Times New Roman" w:cs="Times New Roman"/>
          <w:sz w:val="25"/>
          <w:szCs w:val="25"/>
          <w:lang w:val="en-GB" w:eastAsia="en-GB"/>
        </w:rPr>
        <w:t>Adiele</w:t>
      </w:r>
      <w:proofErr w:type="spellEnd"/>
      <w:r w:rsidRPr="009C2054">
        <w:rPr>
          <w:rFonts w:ascii="Times New Roman" w:eastAsia="Times New Roman" w:hAnsi="Times New Roman" w:cs="Times New Roman"/>
          <w:sz w:val="25"/>
          <w:szCs w:val="25"/>
          <w:lang w:val="en-GB" w:eastAsia="en-GB"/>
        </w:rPr>
        <w:t>, 2024)</w:t>
      </w:r>
      <w:r w:rsidRPr="009C2054">
        <w:rPr>
          <w:rFonts w:ascii="Times New Roman" w:eastAsia="Times New Roman" w:hAnsi="Times New Roman" w:cs="Times New Roman"/>
          <w:sz w:val="25"/>
          <w:szCs w:val="25"/>
        </w:rPr>
        <w:t xml:space="preserve">. </w:t>
      </w:r>
      <w:proofErr w:type="spellStart"/>
      <w:r w:rsidRPr="009C2054">
        <w:rPr>
          <w:rFonts w:ascii="Times New Roman" w:eastAsia="Times New Roman" w:hAnsi="Times New Roman" w:cs="Times New Roman"/>
          <w:sz w:val="25"/>
          <w:szCs w:val="25"/>
        </w:rPr>
        <w:t>Chabi</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Dadja</w:t>
      </w:r>
      <w:proofErr w:type="spellEnd"/>
      <w:r w:rsidRPr="009C2054">
        <w:rPr>
          <w:rFonts w:ascii="Times New Roman" w:eastAsia="Times New Roman" w:hAnsi="Times New Roman" w:cs="Times New Roman"/>
          <w:sz w:val="25"/>
          <w:szCs w:val="25"/>
        </w:rPr>
        <w:t xml:space="preserve">-Tiou (2022) discussed Yoruba beliefs and monarchy, while </w:t>
      </w:r>
      <w:proofErr w:type="spellStart"/>
      <w:r w:rsidRPr="009C2054">
        <w:rPr>
          <w:rFonts w:ascii="Times New Roman" w:eastAsia="Times New Roman" w:hAnsi="Times New Roman" w:cs="Times New Roman"/>
          <w:sz w:val="25"/>
          <w:szCs w:val="25"/>
        </w:rPr>
        <w:t>Adiele</w:t>
      </w:r>
      <w:proofErr w:type="spellEnd"/>
      <w:r w:rsidRPr="009C2054">
        <w:rPr>
          <w:rFonts w:ascii="Times New Roman" w:eastAsia="Times New Roman" w:hAnsi="Times New Roman" w:cs="Times New Roman"/>
          <w:sz w:val="25"/>
          <w:szCs w:val="25"/>
        </w:rPr>
        <w:t xml:space="preserve"> (2022) examined tragedy as a component of liberation and freedom. Other studies, like those by Obika and </w:t>
      </w:r>
      <w:proofErr w:type="spellStart"/>
      <w:r w:rsidRPr="009C2054">
        <w:rPr>
          <w:rFonts w:ascii="Times New Roman" w:eastAsia="Times New Roman" w:hAnsi="Times New Roman" w:cs="Times New Roman"/>
          <w:sz w:val="25"/>
          <w:szCs w:val="25"/>
        </w:rPr>
        <w:t>Ojiakor</w:t>
      </w:r>
      <w:proofErr w:type="spellEnd"/>
      <w:r w:rsidRPr="009C2054">
        <w:rPr>
          <w:rFonts w:ascii="Times New Roman" w:eastAsia="Times New Roman" w:hAnsi="Times New Roman" w:cs="Times New Roman"/>
          <w:sz w:val="25"/>
          <w:szCs w:val="25"/>
        </w:rPr>
        <w:t>, explored the historical implications of the play, and Olu-</w:t>
      </w:r>
      <w:proofErr w:type="spellStart"/>
      <w:r w:rsidRPr="009C2054">
        <w:rPr>
          <w:rFonts w:ascii="Times New Roman" w:eastAsia="Times New Roman" w:hAnsi="Times New Roman" w:cs="Times New Roman"/>
          <w:sz w:val="25"/>
          <w:szCs w:val="25"/>
        </w:rPr>
        <w:t>Osayomi</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Adebua</w:t>
      </w:r>
      <w:proofErr w:type="spellEnd"/>
      <w:r w:rsidRPr="009C2054">
        <w:rPr>
          <w:rFonts w:ascii="Times New Roman" w:eastAsia="Times New Roman" w:hAnsi="Times New Roman" w:cs="Times New Roman"/>
          <w:sz w:val="25"/>
          <w:szCs w:val="25"/>
        </w:rPr>
        <w:t xml:space="preserve"> (2023) looked into the practice of </w:t>
      </w:r>
      <w:proofErr w:type="spellStart"/>
      <w:r w:rsidRPr="009C2054">
        <w:rPr>
          <w:rFonts w:ascii="Times New Roman" w:eastAsia="Times New Roman" w:hAnsi="Times New Roman" w:cs="Times New Roman"/>
          <w:sz w:val="25"/>
          <w:szCs w:val="25"/>
        </w:rPr>
        <w:t>Ifá</w:t>
      </w:r>
      <w:proofErr w:type="spellEnd"/>
      <w:r w:rsidRPr="009C2054">
        <w:rPr>
          <w:rFonts w:ascii="Times New Roman" w:eastAsia="Times New Roman" w:hAnsi="Times New Roman" w:cs="Times New Roman"/>
          <w:sz w:val="25"/>
          <w:szCs w:val="25"/>
        </w:rPr>
        <w:t xml:space="preserve"> divination.</w:t>
      </w:r>
    </w:p>
    <w:p w:rsidR="003F1FCD" w:rsidRPr="009C2054" w:rsidRDefault="008558AA">
      <w:pPr>
        <w:spacing w:before="240" w:after="100" w:afterAutospacing="1" w:line="360" w:lineRule="auto"/>
        <w:jc w:val="both"/>
        <w:rPr>
          <w:rFonts w:ascii="Times New Roman" w:hAnsi="Times New Roman" w:cs="Times New Roman"/>
          <w:sz w:val="25"/>
          <w:szCs w:val="25"/>
        </w:rPr>
      </w:pPr>
      <w:r w:rsidRPr="009C2054">
        <w:rPr>
          <w:rFonts w:ascii="Times New Roman" w:eastAsia="Times New Roman" w:hAnsi="Times New Roman" w:cs="Times New Roman"/>
          <w:sz w:val="25"/>
          <w:szCs w:val="25"/>
        </w:rPr>
        <w:t xml:space="preserve">Despite </w:t>
      </w:r>
      <w:r w:rsidRPr="009C2054">
        <w:rPr>
          <w:rFonts w:ascii="Times New Roman" w:hAnsi="Times New Roman" w:cs="Times New Roman"/>
          <w:sz w:val="25"/>
          <w:szCs w:val="25"/>
        </w:rPr>
        <w:t>this breadth of scholarship</w:t>
      </w:r>
      <w:r w:rsidRPr="009C2054">
        <w:rPr>
          <w:rFonts w:ascii="Times New Roman" w:eastAsia="Times New Roman" w:hAnsi="Times New Roman" w:cs="Times New Roman"/>
          <w:sz w:val="25"/>
          <w:szCs w:val="25"/>
        </w:rPr>
        <w:t xml:space="preserve">, there has been little scholarly attention paid to the interplay between fate, prophecy, and free will in the play. While some touch upon elements of destiny and moral agency, none have comprehensively explored the specific implications of the consequences of seeking to know the future through prophecy in relation to African cultural beliefs. This study therefore attempts a deconstructive reading of Ola Rotimi's play to explore the role of prophecy in understanding what lies ahead and the potential risks and consequences of gaining such knowledge. The central research question guiding this study is: "Is certain knowledge, particularly prophetic knowledge, better left undiscovered in African cultural contexts, as suggested by Ola Rotimi's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 By analyzing the themes of fate, prophecy, and human agency in the play, this article aims to shed light on the ethical and cultural implications of prophetic practices.</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b/>
          <w:bCs/>
          <w:sz w:val="25"/>
          <w:szCs w:val="25"/>
        </w:rPr>
        <w:t>2. Method and Analytical Approach</w:t>
      </w:r>
    </w:p>
    <w:p w:rsidR="003F1FCD" w:rsidRPr="009C2054" w:rsidRDefault="008558AA">
      <w:pPr>
        <w:spacing w:before="240" w:line="360" w:lineRule="auto"/>
        <w:jc w:val="both"/>
        <w:rPr>
          <w:rFonts w:ascii="Times New Roman" w:hAnsi="Times New Roman" w:cs="Times New Roman"/>
          <w:sz w:val="25"/>
          <w:szCs w:val="25"/>
        </w:rPr>
      </w:pPr>
      <w:r w:rsidRPr="009C2054">
        <w:rPr>
          <w:rFonts w:ascii="Times New Roman" w:hAnsi="Times New Roman" w:cs="Times New Roman"/>
          <w:sz w:val="25"/>
          <w:szCs w:val="25"/>
        </w:rPr>
        <w:t xml:space="preserve">The research design employed in this study was library-based, which was thought to be suitable for gathering information about prophetic practices in Ola Rotimi's </w:t>
      </w:r>
      <w:r w:rsidRPr="009C2054">
        <w:rPr>
          <w:rFonts w:ascii="Times New Roman" w:hAnsi="Times New Roman" w:cs="Times New Roman"/>
          <w:i/>
          <w:sz w:val="25"/>
          <w:szCs w:val="25"/>
        </w:rPr>
        <w:t>The Gods Are Not to Blame.</w:t>
      </w:r>
      <w:r w:rsidRPr="009C2054">
        <w:rPr>
          <w:rFonts w:ascii="Times New Roman" w:hAnsi="Times New Roman" w:cs="Times New Roman"/>
          <w:sz w:val="25"/>
          <w:szCs w:val="25"/>
        </w:rPr>
        <w:t xml:space="preserve"> We used primary and secondary sources from libraries as well as pertinent websites. The literary work </w:t>
      </w:r>
      <w:r w:rsidRPr="009C2054">
        <w:rPr>
          <w:rFonts w:ascii="Times New Roman" w:hAnsi="Times New Roman" w:cs="Times New Roman"/>
          <w:i/>
          <w:sz w:val="25"/>
          <w:szCs w:val="25"/>
        </w:rPr>
        <w:t>The Gods Are Not to Blame,</w:t>
      </w:r>
      <w:r w:rsidRPr="009C2054">
        <w:rPr>
          <w:rFonts w:ascii="Times New Roman" w:hAnsi="Times New Roman" w:cs="Times New Roman"/>
          <w:sz w:val="25"/>
          <w:szCs w:val="25"/>
        </w:rPr>
        <w:t xml:space="preserve"> which provided the foundation for the investigation, was the main source. Critical reference materials on the play that could </w:t>
      </w:r>
      <w:r w:rsidRPr="009C2054">
        <w:rPr>
          <w:rFonts w:ascii="Times New Roman" w:hAnsi="Times New Roman" w:cs="Times New Roman"/>
          <w:sz w:val="25"/>
          <w:szCs w:val="25"/>
        </w:rPr>
        <w:lastRenderedPageBreak/>
        <w:t>be found online and in libraries served as secondary sources and helped with cross-referencing and analyzing earlier interpretations. The text was closely read, with an emphasis on selected passages that highlight important themes and conflicts. This involved analyzing the implicit and explicit meanings in dialogues, monologues, and narrative descriptions. The analysis examined characters' actions and motivations, the outcomes of key events, and the interplay between destiny and personal choice.</w:t>
      </w:r>
    </w:p>
    <w:p w:rsidR="003F1FCD" w:rsidRPr="009C2054" w:rsidRDefault="008558AA">
      <w:pPr>
        <w:spacing w:before="240" w:line="360" w:lineRule="auto"/>
        <w:jc w:val="both"/>
        <w:rPr>
          <w:rFonts w:ascii="Times New Roman" w:hAnsi="Times New Roman" w:cs="Times New Roman"/>
          <w:sz w:val="25"/>
          <w:szCs w:val="25"/>
        </w:rPr>
      </w:pPr>
      <w:r w:rsidRPr="009C2054">
        <w:rPr>
          <w:rFonts w:ascii="Times New Roman" w:hAnsi="Times New Roman" w:cs="Times New Roman"/>
          <w:sz w:val="25"/>
          <w:szCs w:val="25"/>
        </w:rPr>
        <w:t>This study employed a deconstructionist approach to analyze The Gods Are Not to Blame. Deconstruction, a critical theory pioneered by Jacques Derrida, seeks to uncover inherent contradictions and multiple meanings within a text</w:t>
      </w:r>
      <w:r w:rsidR="005564F0" w:rsidRPr="009C2054">
        <w:rPr>
          <w:rFonts w:ascii="Times New Roman" w:hAnsi="Times New Roman" w:cs="Times New Roman"/>
          <w:sz w:val="25"/>
          <w:szCs w:val="25"/>
        </w:rPr>
        <w:t xml:space="preserve"> (</w:t>
      </w:r>
      <w:r w:rsidR="005564F0" w:rsidRPr="00B15F38">
        <w:rPr>
          <w:rFonts w:ascii="Times New Roman" w:eastAsia="Times New Roman" w:hAnsi="Times New Roman" w:cs="Times New Roman"/>
          <w:color w:val="222222"/>
          <w:sz w:val="25"/>
          <w:szCs w:val="25"/>
          <w:lang w:eastAsia="en-GB"/>
        </w:rPr>
        <w:t>Kehinde</w:t>
      </w:r>
      <w:r w:rsidR="005564F0" w:rsidRPr="009C2054">
        <w:rPr>
          <w:rFonts w:ascii="Times New Roman" w:eastAsia="Times New Roman" w:hAnsi="Times New Roman" w:cs="Times New Roman"/>
          <w:color w:val="222222"/>
          <w:sz w:val="25"/>
          <w:szCs w:val="25"/>
          <w:lang w:eastAsia="en-GB"/>
        </w:rPr>
        <w:t xml:space="preserve"> &amp; </w:t>
      </w:r>
      <w:r w:rsidR="005564F0" w:rsidRPr="00B15F38">
        <w:rPr>
          <w:rFonts w:ascii="Times New Roman" w:eastAsia="Times New Roman" w:hAnsi="Times New Roman" w:cs="Times New Roman"/>
          <w:color w:val="222222"/>
          <w:sz w:val="25"/>
          <w:szCs w:val="25"/>
          <w:lang w:eastAsia="en-GB"/>
        </w:rPr>
        <w:t>Ibrahim</w:t>
      </w:r>
      <w:r w:rsidR="005564F0" w:rsidRPr="009C2054">
        <w:rPr>
          <w:rFonts w:ascii="Times New Roman" w:eastAsia="Times New Roman" w:hAnsi="Times New Roman" w:cs="Times New Roman"/>
          <w:color w:val="222222"/>
          <w:sz w:val="25"/>
          <w:szCs w:val="25"/>
          <w:lang w:eastAsia="en-GB"/>
        </w:rPr>
        <w:t>, 2021)</w:t>
      </w:r>
      <w:r w:rsidRPr="009C2054">
        <w:rPr>
          <w:rFonts w:ascii="Times New Roman" w:hAnsi="Times New Roman" w:cs="Times New Roman"/>
          <w:sz w:val="25"/>
          <w:szCs w:val="25"/>
        </w:rPr>
        <w:t xml:space="preserve">. </w:t>
      </w:r>
      <w:r w:rsidR="003F46E7" w:rsidRPr="009C2054">
        <w:rPr>
          <w:rFonts w:ascii="Times New Roman" w:hAnsi="Times New Roman" w:cs="Times New Roman"/>
          <w:color w:val="231F20"/>
          <w:sz w:val="25"/>
          <w:szCs w:val="25"/>
        </w:rPr>
        <w:t xml:space="preserve">Although there are many variants of deconstruction, however French thinker, Jacques Derrida's provisions suit the intentions of this study. From Derrida's ideological projection, deconstruction's immediate concern is to collapse the boundaries of meaning in a text, leaving it open to multiple </w:t>
      </w:r>
      <w:r w:rsidR="003F46E7" w:rsidRPr="009C2054">
        <w:rPr>
          <w:rFonts w:ascii="Times New Roman" w:hAnsi="Times New Roman" w:cs="Times New Roman"/>
          <w:color w:val="000000"/>
          <w:sz w:val="25"/>
          <w:szCs w:val="25"/>
        </w:rPr>
        <w:t>interpretations (</w:t>
      </w:r>
      <w:proofErr w:type="spellStart"/>
      <w:r w:rsidR="003F46E7" w:rsidRPr="009C2054">
        <w:rPr>
          <w:rFonts w:ascii="Times New Roman" w:hAnsi="Times New Roman" w:cs="Times New Roman"/>
          <w:i/>
          <w:iCs/>
          <w:color w:val="231F20"/>
          <w:sz w:val="25"/>
          <w:szCs w:val="25"/>
        </w:rPr>
        <w:t>Adiele</w:t>
      </w:r>
      <w:proofErr w:type="spellEnd"/>
      <w:r w:rsidR="003F46E7" w:rsidRPr="009C2054">
        <w:rPr>
          <w:rFonts w:ascii="Times New Roman" w:hAnsi="Times New Roman" w:cs="Times New Roman"/>
          <w:i/>
          <w:iCs/>
          <w:color w:val="231F20"/>
          <w:sz w:val="25"/>
          <w:szCs w:val="25"/>
        </w:rPr>
        <w:t>, 2021)</w:t>
      </w:r>
      <w:r w:rsidR="003F46E7" w:rsidRPr="009C2054">
        <w:rPr>
          <w:rFonts w:ascii="Times New Roman" w:hAnsi="Times New Roman" w:cs="Times New Roman"/>
          <w:color w:val="000000"/>
          <w:sz w:val="25"/>
          <w:szCs w:val="25"/>
        </w:rPr>
        <w:t xml:space="preserve">. </w:t>
      </w:r>
      <w:r w:rsidRPr="009C2054">
        <w:rPr>
          <w:rFonts w:ascii="Times New Roman" w:hAnsi="Times New Roman" w:cs="Times New Roman"/>
          <w:sz w:val="25"/>
          <w:szCs w:val="25"/>
        </w:rPr>
        <w:t xml:space="preserve">In </w:t>
      </w:r>
      <w:r w:rsidRPr="009C2054">
        <w:rPr>
          <w:rFonts w:ascii="Times New Roman" w:hAnsi="Times New Roman" w:cs="Times New Roman"/>
          <w:i/>
          <w:sz w:val="25"/>
          <w:szCs w:val="25"/>
        </w:rPr>
        <w:t>The Gods Are Not to Blame</w:t>
      </w:r>
      <w:r w:rsidRPr="009C2054">
        <w:rPr>
          <w:rFonts w:ascii="Times New Roman" w:hAnsi="Times New Roman" w:cs="Times New Roman"/>
          <w:sz w:val="25"/>
          <w:szCs w:val="25"/>
        </w:rPr>
        <w:t xml:space="preserve">, such contradictions are prevalent, particularly in the interplay between fate and free will. The paradoxical character of </w:t>
      </w:r>
      <w:proofErr w:type="spellStart"/>
      <w:r w:rsidRPr="009C2054">
        <w:rPr>
          <w:rFonts w:ascii="Times New Roman" w:hAnsi="Times New Roman" w:cs="Times New Roman"/>
          <w:sz w:val="25"/>
          <w:szCs w:val="25"/>
        </w:rPr>
        <w:t>Odewale's</w:t>
      </w:r>
      <w:proofErr w:type="spellEnd"/>
      <w:r w:rsidRPr="009C2054">
        <w:rPr>
          <w:rFonts w:ascii="Times New Roman" w:hAnsi="Times New Roman" w:cs="Times New Roman"/>
          <w:sz w:val="25"/>
          <w:szCs w:val="25"/>
        </w:rPr>
        <w:t xml:space="preserve"> behavior is shown as he tries to elude a prophecy and accidentally fulfills it. By concentrating on these inconsistencies, it became clear how the text defies a single, conclusive interpretation and provides several possible interpretations. For example, the conflict between human agency and predestination is highlighted by </w:t>
      </w:r>
      <w:proofErr w:type="spellStart"/>
      <w:r w:rsidRPr="009C2054">
        <w:rPr>
          <w:rFonts w:ascii="Times New Roman" w:hAnsi="Times New Roman" w:cs="Times New Roman"/>
          <w:sz w:val="25"/>
          <w:szCs w:val="25"/>
        </w:rPr>
        <w:t>Odewale's</w:t>
      </w:r>
      <w:proofErr w:type="spellEnd"/>
      <w:r w:rsidRPr="009C2054">
        <w:rPr>
          <w:rFonts w:ascii="Times New Roman" w:hAnsi="Times New Roman" w:cs="Times New Roman"/>
          <w:sz w:val="25"/>
          <w:szCs w:val="25"/>
        </w:rPr>
        <w:t xml:space="preserve"> attempts to exercise his free will and the certainty of his fate. Examining binary oppositions—pairs of opposing notions where one is usually given preference over the other—is another aspect of deconstruction. Important binary concepts like fate/free will, knowledge/ignorance, and guilt/innocence were explored in Rotimi's drama. The examination concentrated on the ways in which these dichotomies were created, contested, and finally dismantled in the story. For instance, the conflict between fate and free choice is raised when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paradoxically ends up fulfilling his destiny as a result of his attempts to prevent it. The intricacy and interconnectedness of these ideas are highlighted by this subversion of conventional dichotomies, implying that they cannot be comprehended in isolation. </w:t>
      </w:r>
    </w:p>
    <w:p w:rsidR="003F1FCD" w:rsidRPr="009C2054" w:rsidRDefault="008558AA">
      <w:pPr>
        <w:spacing w:before="240" w:after="100" w:afterAutospacing="1" w:line="360" w:lineRule="auto"/>
        <w:jc w:val="both"/>
        <w:outlineLvl w:val="2"/>
        <w:rPr>
          <w:rFonts w:ascii="Times New Roman" w:eastAsia="Times New Roman" w:hAnsi="Times New Roman" w:cs="Times New Roman"/>
          <w:b/>
          <w:bCs/>
          <w:sz w:val="25"/>
          <w:szCs w:val="25"/>
        </w:rPr>
      </w:pPr>
      <w:r w:rsidRPr="009C2054">
        <w:rPr>
          <w:rFonts w:ascii="Times New Roman" w:eastAsia="Times New Roman" w:hAnsi="Times New Roman" w:cs="Times New Roman"/>
          <w:b/>
          <w:bCs/>
          <w:sz w:val="25"/>
          <w:szCs w:val="25"/>
        </w:rPr>
        <w:t>3.  Findings and Discussion</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hAnsi="Times New Roman" w:cs="Times New Roman"/>
          <w:sz w:val="25"/>
          <w:szCs w:val="25"/>
        </w:rPr>
        <w:t xml:space="preserve">One important component that influences the play's plot and the lives of the characters is prophecy. The </w:t>
      </w:r>
      <w:proofErr w:type="spellStart"/>
      <w:r w:rsidRPr="009C2054">
        <w:rPr>
          <w:rFonts w:ascii="Times New Roman" w:hAnsi="Times New Roman" w:cs="Times New Roman"/>
          <w:sz w:val="25"/>
          <w:szCs w:val="25"/>
        </w:rPr>
        <w:t>Ifa</w:t>
      </w:r>
      <w:proofErr w:type="spellEnd"/>
      <w:r w:rsidRPr="009C2054">
        <w:rPr>
          <w:rFonts w:ascii="Times New Roman" w:hAnsi="Times New Roman" w:cs="Times New Roman"/>
          <w:sz w:val="25"/>
          <w:szCs w:val="25"/>
        </w:rPr>
        <w:t xml:space="preserve"> priest's forecast, which is ascribed to fate, causes suffering for the main character,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The </w:t>
      </w:r>
      <w:proofErr w:type="spellStart"/>
      <w:r w:rsidRPr="009C2054">
        <w:rPr>
          <w:rFonts w:ascii="Times New Roman" w:eastAsia="Times New Roman" w:hAnsi="Times New Roman" w:cs="Times New Roman"/>
          <w:sz w:val="25"/>
          <w:szCs w:val="25"/>
        </w:rPr>
        <w:t>the</w:t>
      </w:r>
      <w:proofErr w:type="spellEnd"/>
      <w:r w:rsidRPr="009C2054">
        <w:rPr>
          <w:rFonts w:ascii="Times New Roman" w:eastAsia="Times New Roman" w:hAnsi="Times New Roman" w:cs="Times New Roman"/>
          <w:sz w:val="25"/>
          <w:szCs w:val="25"/>
        </w:rPr>
        <w:t xml:space="preserve"> tragic events seen in the </w:t>
      </w:r>
      <w:r w:rsidRPr="009C2054">
        <w:rPr>
          <w:rFonts w:ascii="Times New Roman" w:hAnsi="Times New Roman" w:cs="Times New Roman"/>
          <w:sz w:val="25"/>
          <w:szCs w:val="25"/>
        </w:rPr>
        <w:t xml:space="preserve">play are the result of two major </w:t>
      </w:r>
      <w:r w:rsidRPr="009C2054">
        <w:rPr>
          <w:rFonts w:ascii="Times New Roman" w:hAnsi="Times New Roman" w:cs="Times New Roman"/>
          <w:sz w:val="25"/>
          <w:szCs w:val="25"/>
        </w:rPr>
        <w:lastRenderedPageBreak/>
        <w:t>instances of prophecy and the knowledge of things that ought to have remained undetected. These are covered in the section that follows.</w:t>
      </w:r>
    </w:p>
    <w:p w:rsidR="003F1FCD" w:rsidRPr="009C2054" w:rsidRDefault="008558AA">
      <w:pPr>
        <w:spacing w:before="240" w:after="100" w:afterAutospacing="1" w:line="360" w:lineRule="auto"/>
        <w:jc w:val="both"/>
        <w:outlineLvl w:val="3"/>
        <w:rPr>
          <w:rFonts w:ascii="Times New Roman" w:eastAsia="Times New Roman" w:hAnsi="Times New Roman" w:cs="Times New Roman"/>
          <w:b/>
          <w:bCs/>
          <w:sz w:val="25"/>
          <w:szCs w:val="25"/>
        </w:rPr>
      </w:pPr>
      <w:r w:rsidRPr="009C2054">
        <w:rPr>
          <w:rFonts w:ascii="Times New Roman" w:eastAsia="Times New Roman" w:hAnsi="Times New Roman" w:cs="Times New Roman"/>
          <w:b/>
          <w:bCs/>
          <w:sz w:val="25"/>
          <w:szCs w:val="25"/>
        </w:rPr>
        <w:t>3.1</w:t>
      </w:r>
      <w:r w:rsidRPr="009C2054">
        <w:rPr>
          <w:rFonts w:ascii="Times New Roman" w:eastAsia="Times New Roman" w:hAnsi="Times New Roman" w:cs="Times New Roman"/>
          <w:b/>
          <w:bCs/>
          <w:sz w:val="25"/>
          <w:szCs w:val="25"/>
        </w:rPr>
        <w:tab/>
        <w:t xml:space="preserve">Baba </w:t>
      </w:r>
      <w:proofErr w:type="spellStart"/>
      <w:r w:rsidRPr="009C2054">
        <w:rPr>
          <w:rFonts w:ascii="Times New Roman" w:eastAsia="Times New Roman" w:hAnsi="Times New Roman" w:cs="Times New Roman"/>
          <w:b/>
          <w:bCs/>
          <w:sz w:val="25"/>
          <w:szCs w:val="25"/>
        </w:rPr>
        <w:t>Fakunle's</w:t>
      </w:r>
      <w:proofErr w:type="spellEnd"/>
      <w:r w:rsidRPr="009C2054">
        <w:rPr>
          <w:rFonts w:ascii="Times New Roman" w:eastAsia="Times New Roman" w:hAnsi="Times New Roman" w:cs="Times New Roman"/>
          <w:b/>
          <w:bCs/>
          <w:sz w:val="25"/>
          <w:szCs w:val="25"/>
        </w:rPr>
        <w:t xml:space="preserve"> Prophecy </w:t>
      </w:r>
      <w:r w:rsidRPr="009C2054">
        <w:rPr>
          <w:rFonts w:ascii="Times New Roman" w:hAnsi="Times New Roman" w:cs="Times New Roman"/>
          <w:b/>
          <w:sz w:val="25"/>
          <w:szCs w:val="25"/>
        </w:rPr>
        <w:t>and Attempts to Avert Fate</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The play opens with the birth of a child who later comes to be known as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The child is born to the family o</w:t>
      </w:r>
      <w:r w:rsidR="005564F0" w:rsidRPr="009C2054">
        <w:rPr>
          <w:rFonts w:ascii="Times New Roman" w:eastAsia="Times New Roman" w:hAnsi="Times New Roman" w:cs="Times New Roman"/>
          <w:sz w:val="25"/>
          <w:szCs w:val="25"/>
        </w:rPr>
        <w:t xml:space="preserve">f King </w:t>
      </w:r>
      <w:proofErr w:type="spellStart"/>
      <w:r w:rsidR="005564F0" w:rsidRPr="009C2054">
        <w:rPr>
          <w:rFonts w:ascii="Times New Roman" w:eastAsia="Times New Roman" w:hAnsi="Times New Roman" w:cs="Times New Roman"/>
          <w:sz w:val="25"/>
          <w:szCs w:val="25"/>
        </w:rPr>
        <w:t>Adetusa</w:t>
      </w:r>
      <w:proofErr w:type="spellEnd"/>
      <w:r w:rsidR="005564F0" w:rsidRPr="009C2054">
        <w:rPr>
          <w:rFonts w:ascii="Times New Roman" w:eastAsia="Times New Roman" w:hAnsi="Times New Roman" w:cs="Times New Roman"/>
          <w:sz w:val="25"/>
          <w:szCs w:val="25"/>
        </w:rPr>
        <w:t xml:space="preserve"> and Queen </w:t>
      </w:r>
      <w:proofErr w:type="spellStart"/>
      <w:r w:rsidR="005564F0" w:rsidRPr="009C2054">
        <w:rPr>
          <w:rFonts w:ascii="Times New Roman" w:eastAsia="Times New Roman" w:hAnsi="Times New Roman" w:cs="Times New Roman"/>
          <w:sz w:val="25"/>
          <w:szCs w:val="25"/>
        </w:rPr>
        <w:t>Ojuola</w:t>
      </w:r>
      <w:proofErr w:type="spellEnd"/>
      <w:r w:rsidRPr="009C2054">
        <w:rPr>
          <w:rFonts w:ascii="Times New Roman" w:eastAsia="Times New Roman" w:hAnsi="Times New Roman" w:cs="Times New Roman"/>
          <w:sz w:val="25"/>
          <w:szCs w:val="25"/>
        </w:rPr>
        <w:t xml:space="preserve">. Since the birth of a firstborn is a moment of great delight and celebration, the parents are understandably overjoyed. They dance and make merry. However, their joy is short-lived due to the customary act of attempting to know the future of the boy. The family's problems begin when the most revered </w:t>
      </w:r>
      <w:proofErr w:type="spellStart"/>
      <w:r w:rsidRPr="009C2054">
        <w:rPr>
          <w:rFonts w:ascii="Times New Roman" w:eastAsia="Times New Roman" w:hAnsi="Times New Roman" w:cs="Times New Roman"/>
          <w:sz w:val="25"/>
          <w:szCs w:val="25"/>
        </w:rPr>
        <w:t>Ifa</w:t>
      </w:r>
      <w:proofErr w:type="spellEnd"/>
      <w:r w:rsidRPr="009C2054">
        <w:rPr>
          <w:rFonts w:ascii="Times New Roman" w:eastAsia="Times New Roman" w:hAnsi="Times New Roman" w:cs="Times New Roman"/>
          <w:sz w:val="25"/>
          <w:szCs w:val="25"/>
        </w:rPr>
        <w:t xml:space="preserve"> priest, Baba </w:t>
      </w:r>
      <w:proofErr w:type="spellStart"/>
      <w:r w:rsidRPr="009C2054">
        <w:rPr>
          <w:rFonts w:ascii="Times New Roman" w:eastAsia="Times New Roman" w:hAnsi="Times New Roman" w:cs="Times New Roman"/>
          <w:sz w:val="25"/>
          <w:szCs w:val="25"/>
        </w:rPr>
        <w:t>Fakunle</w:t>
      </w:r>
      <w:proofErr w:type="spellEnd"/>
      <w:r w:rsidRPr="009C2054">
        <w:rPr>
          <w:rFonts w:ascii="Times New Roman" w:eastAsia="Times New Roman" w:hAnsi="Times New Roman" w:cs="Times New Roman"/>
          <w:sz w:val="25"/>
          <w:szCs w:val="25"/>
        </w:rPr>
        <w:t xml:space="preserve">, prophesies that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will kill his father and marry his mother. This sets off a chain of events that causes troubles for the family:</w:t>
      </w:r>
    </w:p>
    <w:p w:rsidR="003F1FCD" w:rsidRPr="009C2054" w:rsidRDefault="008558AA">
      <w:pPr>
        <w:spacing w:before="240" w:after="100" w:afterAutospacing="1" w:line="360" w:lineRule="auto"/>
        <w:ind w:left="1080"/>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Baba </w:t>
      </w:r>
      <w:proofErr w:type="spellStart"/>
      <w:r w:rsidRPr="009C2054">
        <w:rPr>
          <w:rFonts w:ascii="Times New Roman" w:eastAsia="Times New Roman" w:hAnsi="Times New Roman" w:cs="Times New Roman"/>
          <w:sz w:val="25"/>
          <w:szCs w:val="25"/>
        </w:rPr>
        <w:t>Fakunle</w:t>
      </w:r>
      <w:proofErr w:type="spellEnd"/>
      <w:r w:rsidRPr="009C2054">
        <w:rPr>
          <w:rFonts w:ascii="Times New Roman" w:eastAsia="Times New Roman" w:hAnsi="Times New Roman" w:cs="Times New Roman"/>
          <w:sz w:val="25"/>
          <w:szCs w:val="25"/>
        </w:rPr>
        <w:t>: "This boy, he will kill his own father and then marry his own mother!" (Rotimi, p. 3)</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hAnsi="Times New Roman" w:cs="Times New Roman"/>
          <w:sz w:val="25"/>
          <w:szCs w:val="25"/>
        </w:rPr>
        <w:t xml:space="preserve">Yoruba culture has a strong tradition of divination, with the belief that the gods reveal sacred things through prophecy (Adeoye, 2020). There is sorrow in the air when Baba </w:t>
      </w:r>
      <w:proofErr w:type="spellStart"/>
      <w:r w:rsidRPr="009C2054">
        <w:rPr>
          <w:rFonts w:ascii="Times New Roman" w:hAnsi="Times New Roman" w:cs="Times New Roman"/>
          <w:sz w:val="25"/>
          <w:szCs w:val="25"/>
        </w:rPr>
        <w:t>Fakunle</w:t>
      </w:r>
      <w:proofErr w:type="spellEnd"/>
      <w:r w:rsidRPr="009C2054">
        <w:rPr>
          <w:rFonts w:ascii="Times New Roman" w:hAnsi="Times New Roman" w:cs="Times New Roman"/>
          <w:sz w:val="25"/>
          <w:szCs w:val="25"/>
        </w:rPr>
        <w:t xml:space="preserve"> delivers </w:t>
      </w:r>
      <w:r w:rsidRPr="009C2054">
        <w:rPr>
          <w:rFonts w:ascii="Times New Roman" w:eastAsia="Times New Roman" w:hAnsi="Times New Roman" w:cs="Times New Roman"/>
          <w:sz w:val="25"/>
          <w:szCs w:val="25"/>
        </w:rPr>
        <w:t xml:space="preserve">this unbelievable </w:t>
      </w:r>
      <w:r w:rsidRPr="009C2054">
        <w:rPr>
          <w:rFonts w:ascii="Times New Roman" w:hAnsi="Times New Roman" w:cs="Times New Roman"/>
          <w:sz w:val="25"/>
          <w:szCs w:val="25"/>
        </w:rPr>
        <w:t xml:space="preserve">declaration. This statement is regarded with respect and awe since Baba </w:t>
      </w:r>
      <w:proofErr w:type="spellStart"/>
      <w:r w:rsidRPr="009C2054">
        <w:rPr>
          <w:rFonts w:ascii="Times New Roman" w:hAnsi="Times New Roman" w:cs="Times New Roman"/>
          <w:sz w:val="25"/>
          <w:szCs w:val="25"/>
        </w:rPr>
        <w:t>Fakunle</w:t>
      </w:r>
      <w:proofErr w:type="spellEnd"/>
      <w:r w:rsidRPr="009C2054">
        <w:rPr>
          <w:rFonts w:ascii="Times New Roman" w:hAnsi="Times New Roman" w:cs="Times New Roman"/>
          <w:sz w:val="25"/>
          <w:szCs w:val="25"/>
        </w:rPr>
        <w:t xml:space="preserve">, despite being blind, is the most revered seer. It is not questioned by them (Aluko, 2015). According to the prophecy, </w:t>
      </w:r>
      <w:proofErr w:type="spellStart"/>
      <w:r w:rsidRPr="009C2054">
        <w:rPr>
          <w:rFonts w:ascii="Times New Roman" w:hAnsi="Times New Roman" w:cs="Times New Roman"/>
          <w:sz w:val="25"/>
          <w:szCs w:val="25"/>
        </w:rPr>
        <w:t>Odewale's</w:t>
      </w:r>
      <w:proofErr w:type="spellEnd"/>
      <w:r w:rsidRPr="009C2054">
        <w:rPr>
          <w:rFonts w:ascii="Times New Roman" w:hAnsi="Times New Roman" w:cs="Times New Roman"/>
          <w:sz w:val="25"/>
          <w:szCs w:val="25"/>
        </w:rPr>
        <w:t xml:space="preserve"> fate has already been decided and he would not be able to change it. There is a great deal of anxiety and dread created by this. Tragically, Queen </w:t>
      </w:r>
      <w:proofErr w:type="spellStart"/>
      <w:r w:rsidRPr="009C2054">
        <w:rPr>
          <w:rFonts w:ascii="Times New Roman" w:hAnsi="Times New Roman" w:cs="Times New Roman"/>
          <w:sz w:val="25"/>
          <w:szCs w:val="25"/>
        </w:rPr>
        <w:t>Ojuola</w:t>
      </w:r>
      <w:proofErr w:type="spellEnd"/>
      <w:r w:rsidRPr="009C2054">
        <w:rPr>
          <w:rFonts w:ascii="Times New Roman" w:hAnsi="Times New Roman" w:cs="Times New Roman"/>
          <w:sz w:val="25"/>
          <w:szCs w:val="25"/>
        </w:rPr>
        <w:t xml:space="preserve">, the baby's mother, is stricken with sadness. Anguish and sorrow invariably engulf the royal family; King and Queen, as well as the entire </w:t>
      </w:r>
      <w:proofErr w:type="spellStart"/>
      <w:r w:rsidRPr="009C2054">
        <w:rPr>
          <w:rFonts w:ascii="Times New Roman" w:hAnsi="Times New Roman" w:cs="Times New Roman"/>
          <w:sz w:val="25"/>
          <w:szCs w:val="25"/>
        </w:rPr>
        <w:t>Kutuje</w:t>
      </w:r>
      <w:proofErr w:type="spellEnd"/>
      <w:r w:rsidRPr="009C2054">
        <w:rPr>
          <w:rFonts w:ascii="Times New Roman" w:hAnsi="Times New Roman" w:cs="Times New Roman"/>
          <w:sz w:val="25"/>
          <w:szCs w:val="25"/>
        </w:rPr>
        <w:t>, are all overcome with a significant amount of sadness (</w:t>
      </w:r>
      <w:proofErr w:type="spellStart"/>
      <w:r w:rsidRPr="009C2054">
        <w:rPr>
          <w:rFonts w:ascii="Times New Roman" w:hAnsi="Times New Roman" w:cs="Times New Roman"/>
          <w:sz w:val="25"/>
          <w:szCs w:val="25"/>
        </w:rPr>
        <w:t>Adiele</w:t>
      </w:r>
      <w:proofErr w:type="spellEnd"/>
      <w:r w:rsidRPr="009C2054">
        <w:rPr>
          <w:rFonts w:ascii="Times New Roman" w:hAnsi="Times New Roman" w:cs="Times New Roman"/>
          <w:sz w:val="25"/>
          <w:szCs w:val="25"/>
        </w:rPr>
        <w:t>, 2022).</w:t>
      </w:r>
      <w:r w:rsidRPr="009C2054">
        <w:rPr>
          <w:rFonts w:ascii="Times New Roman" w:eastAsia="Times New Roman" w:hAnsi="Times New Roman" w:cs="Times New Roman"/>
          <w:sz w:val="25"/>
          <w:szCs w:val="25"/>
        </w:rPr>
        <w:t xml:space="preserve"> This is evident in the narrator’s words below</w:t>
      </w:r>
    </w:p>
    <w:p w:rsidR="003F1FCD" w:rsidRPr="009C2054" w:rsidRDefault="008558AA">
      <w:pPr>
        <w:spacing w:before="240" w:after="100" w:afterAutospacing="1" w:line="360" w:lineRule="auto"/>
        <w:ind w:left="1440"/>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Mother sinks to the ground</w:t>
      </w:r>
      <w:r w:rsidRPr="009C2054">
        <w:rPr>
          <w:rFonts w:ascii="Times New Roman" w:eastAsia="Times New Roman" w:hAnsi="Times New Roman" w:cs="Times New Roman"/>
          <w:sz w:val="25"/>
          <w:szCs w:val="25"/>
        </w:rPr>
        <w:br/>
        <w:t>In sorrow for the seed</w:t>
      </w:r>
      <w:r w:rsidRPr="009C2054">
        <w:rPr>
          <w:rFonts w:ascii="Times New Roman" w:eastAsia="Times New Roman" w:hAnsi="Times New Roman" w:cs="Times New Roman"/>
          <w:sz w:val="25"/>
          <w:szCs w:val="25"/>
        </w:rPr>
        <w:br/>
        <w:t>That life must crush so soon!</w:t>
      </w:r>
      <w:r w:rsidRPr="009C2054">
        <w:rPr>
          <w:rFonts w:ascii="Times New Roman" w:eastAsia="Times New Roman" w:hAnsi="Times New Roman" w:cs="Times New Roman"/>
          <w:sz w:val="25"/>
          <w:szCs w:val="25"/>
        </w:rPr>
        <w:br/>
        <w:t>Father consoles her, in his own grief (Rotimi, p. 3)</w:t>
      </w:r>
    </w:p>
    <w:p w:rsidR="003F1FCD" w:rsidRPr="009C2054" w:rsidRDefault="008558AA">
      <w:pPr>
        <w:spacing w:before="240" w:after="100" w:afterAutospacing="1" w:line="360" w:lineRule="auto"/>
        <w:jc w:val="both"/>
        <w:rPr>
          <w:rFonts w:ascii="Times New Roman" w:hAnsi="Times New Roman" w:cs="Times New Roman"/>
          <w:sz w:val="25"/>
          <w:szCs w:val="25"/>
        </w:rPr>
      </w:pPr>
      <w:r w:rsidRPr="009C2054">
        <w:rPr>
          <w:rFonts w:ascii="Times New Roman" w:hAnsi="Times New Roman" w:cs="Times New Roman"/>
          <w:sz w:val="25"/>
          <w:szCs w:val="25"/>
        </w:rPr>
        <w:t xml:space="preserve">Had the prophecy not been revealed, perhaps this day of celebration would not have become a day of grief. According to </w:t>
      </w:r>
      <w:proofErr w:type="spellStart"/>
      <w:r w:rsidRPr="009C2054">
        <w:rPr>
          <w:rFonts w:ascii="Times New Roman" w:hAnsi="Times New Roman" w:cs="Times New Roman"/>
          <w:sz w:val="25"/>
          <w:szCs w:val="25"/>
        </w:rPr>
        <w:t>Chabi</w:t>
      </w:r>
      <w:proofErr w:type="spellEnd"/>
      <w:r w:rsidRPr="009C2054">
        <w:rPr>
          <w:rFonts w:ascii="Times New Roman" w:hAnsi="Times New Roman" w:cs="Times New Roman"/>
          <w:sz w:val="25"/>
          <w:szCs w:val="25"/>
        </w:rPr>
        <w:t xml:space="preserve"> and </w:t>
      </w:r>
      <w:proofErr w:type="spellStart"/>
      <w:r w:rsidRPr="009C2054">
        <w:rPr>
          <w:rFonts w:ascii="Times New Roman" w:hAnsi="Times New Roman" w:cs="Times New Roman"/>
          <w:sz w:val="25"/>
          <w:szCs w:val="25"/>
        </w:rPr>
        <w:t>Dadja</w:t>
      </w:r>
      <w:proofErr w:type="spellEnd"/>
      <w:r w:rsidRPr="009C2054">
        <w:rPr>
          <w:rFonts w:ascii="Times New Roman" w:hAnsi="Times New Roman" w:cs="Times New Roman"/>
          <w:sz w:val="25"/>
          <w:szCs w:val="25"/>
        </w:rPr>
        <w:t xml:space="preserve">-Tiou (2022), the birth of a new child is a blessing and a wonderful time for the family. It's the opposite for King </w:t>
      </w:r>
      <w:proofErr w:type="spellStart"/>
      <w:r w:rsidRPr="009C2054">
        <w:rPr>
          <w:rFonts w:ascii="Times New Roman" w:hAnsi="Times New Roman" w:cs="Times New Roman"/>
          <w:sz w:val="25"/>
          <w:szCs w:val="25"/>
        </w:rPr>
        <w:t>Adetusa</w:t>
      </w:r>
      <w:proofErr w:type="spellEnd"/>
      <w:r w:rsidRPr="009C2054">
        <w:rPr>
          <w:rFonts w:ascii="Times New Roman" w:hAnsi="Times New Roman" w:cs="Times New Roman"/>
          <w:sz w:val="25"/>
          <w:szCs w:val="25"/>
        </w:rPr>
        <w:t xml:space="preserve"> and his </w:t>
      </w:r>
      <w:r w:rsidRPr="009C2054">
        <w:rPr>
          <w:rFonts w:ascii="Times New Roman" w:hAnsi="Times New Roman" w:cs="Times New Roman"/>
          <w:sz w:val="25"/>
          <w:szCs w:val="25"/>
        </w:rPr>
        <w:lastRenderedPageBreak/>
        <w:t xml:space="preserve">spouse, </w:t>
      </w:r>
      <w:proofErr w:type="spellStart"/>
      <w:r w:rsidRPr="009C2054">
        <w:rPr>
          <w:rFonts w:ascii="Times New Roman" w:hAnsi="Times New Roman" w:cs="Times New Roman"/>
          <w:sz w:val="25"/>
          <w:szCs w:val="25"/>
        </w:rPr>
        <w:t>Ojuola</w:t>
      </w:r>
      <w:proofErr w:type="spellEnd"/>
      <w:r w:rsidRPr="009C2054">
        <w:rPr>
          <w:rFonts w:ascii="Times New Roman" w:hAnsi="Times New Roman" w:cs="Times New Roman"/>
          <w:sz w:val="25"/>
          <w:szCs w:val="25"/>
        </w:rPr>
        <w:t>. In African societies and beyond, there is no place for a boy who will commit double abomination by killing his own father and marrying his own mother.</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In this moment, they committed a major error: the attempted murder of an ‘innocent’ child. It is unknown at this time whether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would actually kill his father and marry his mother, but their conviction in the prophecy—rather than being a mere superstition—encaged their free will and drove them to try to kill their child in order to prevent the infant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from carrying out his dreadful future on </w:t>
      </w:r>
      <w:r w:rsidRPr="009C2054">
        <w:rPr>
          <w:rFonts w:ascii="Times New Roman" w:hAnsi="Times New Roman" w:cs="Times New Roman"/>
          <w:sz w:val="25"/>
          <w:szCs w:val="25"/>
        </w:rPr>
        <w:t xml:space="preserve">earth. There is nothing more terrible for King </w:t>
      </w:r>
      <w:proofErr w:type="spellStart"/>
      <w:r w:rsidRPr="009C2054">
        <w:rPr>
          <w:rFonts w:ascii="Times New Roman" w:hAnsi="Times New Roman" w:cs="Times New Roman"/>
          <w:sz w:val="25"/>
          <w:szCs w:val="25"/>
        </w:rPr>
        <w:t>Adetusa</w:t>
      </w:r>
      <w:proofErr w:type="spellEnd"/>
      <w:r w:rsidRPr="009C2054">
        <w:rPr>
          <w:rFonts w:ascii="Times New Roman" w:hAnsi="Times New Roman" w:cs="Times New Roman"/>
          <w:sz w:val="25"/>
          <w:szCs w:val="25"/>
        </w:rPr>
        <w:t xml:space="preserve"> and his wife </w:t>
      </w:r>
      <w:proofErr w:type="spellStart"/>
      <w:r w:rsidRPr="009C2054">
        <w:rPr>
          <w:rFonts w:ascii="Times New Roman" w:hAnsi="Times New Roman" w:cs="Times New Roman"/>
          <w:sz w:val="25"/>
          <w:szCs w:val="25"/>
        </w:rPr>
        <w:t>Ojuola</w:t>
      </w:r>
      <w:proofErr w:type="spellEnd"/>
      <w:r w:rsidRPr="009C2054">
        <w:rPr>
          <w:rFonts w:ascii="Times New Roman" w:hAnsi="Times New Roman" w:cs="Times New Roman"/>
          <w:sz w:val="25"/>
          <w:szCs w:val="25"/>
        </w:rPr>
        <w:t xml:space="preserve"> than losing their first child under such horrible circumstances. Because of the sadness that the entire </w:t>
      </w:r>
      <w:proofErr w:type="spellStart"/>
      <w:r w:rsidRPr="009C2054">
        <w:rPr>
          <w:rFonts w:ascii="Times New Roman" w:hAnsi="Times New Roman" w:cs="Times New Roman"/>
          <w:sz w:val="25"/>
          <w:szCs w:val="25"/>
        </w:rPr>
        <w:t>Kutuje</w:t>
      </w:r>
      <w:proofErr w:type="spellEnd"/>
      <w:r w:rsidRPr="009C2054">
        <w:rPr>
          <w:rFonts w:ascii="Times New Roman" w:hAnsi="Times New Roman" w:cs="Times New Roman"/>
          <w:sz w:val="25"/>
          <w:szCs w:val="25"/>
        </w:rPr>
        <w:t xml:space="preserve"> feels with the loss of the first royal child, the tragedy in the royal family also symbolizes a collective catastrophe for the people (</w:t>
      </w:r>
      <w:proofErr w:type="spellStart"/>
      <w:r w:rsidRPr="009C2054">
        <w:rPr>
          <w:rFonts w:ascii="Times New Roman" w:hAnsi="Times New Roman" w:cs="Times New Roman"/>
          <w:sz w:val="25"/>
          <w:szCs w:val="25"/>
        </w:rPr>
        <w:t>Adiele</w:t>
      </w:r>
      <w:proofErr w:type="spellEnd"/>
      <w:r w:rsidRPr="009C2054">
        <w:rPr>
          <w:rFonts w:ascii="Times New Roman" w:hAnsi="Times New Roman" w:cs="Times New Roman"/>
          <w:sz w:val="25"/>
          <w:szCs w:val="25"/>
        </w:rPr>
        <w:t>, 2022). It is immediately announced that the boy be taken to the evil forest and killed. The Ogun priest</w:t>
      </w:r>
      <w:r w:rsidRPr="009C2054">
        <w:rPr>
          <w:rFonts w:ascii="Times New Roman" w:eastAsia="Times New Roman" w:hAnsi="Times New Roman" w:cs="Times New Roman"/>
          <w:sz w:val="25"/>
          <w:szCs w:val="25"/>
        </w:rPr>
        <w:t xml:space="preserve"> "ties the boy’s feet with a string of cowries, meaning sacrifice to the gods who have sent him down to this earth" (Rotimi, p. 3).</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The Ogun priest hands over the child to </w:t>
      </w:r>
      <w:proofErr w:type="spellStart"/>
      <w:r w:rsidRPr="009C2054">
        <w:rPr>
          <w:rFonts w:ascii="Times New Roman" w:eastAsia="Times New Roman" w:hAnsi="Times New Roman" w:cs="Times New Roman"/>
          <w:sz w:val="25"/>
          <w:szCs w:val="25"/>
        </w:rPr>
        <w:t>Gbonka</w:t>
      </w:r>
      <w:proofErr w:type="spellEnd"/>
      <w:r w:rsidRPr="009C2054">
        <w:rPr>
          <w:rFonts w:ascii="Times New Roman" w:eastAsia="Times New Roman" w:hAnsi="Times New Roman" w:cs="Times New Roman"/>
          <w:sz w:val="25"/>
          <w:szCs w:val="25"/>
        </w:rPr>
        <w:t xml:space="preserve">, the king’s special messenger, to kill in the “evil grove” so the blood will not be on their hands, but the stain cannot be </w:t>
      </w:r>
      <w:proofErr w:type="gramStart"/>
      <w:r w:rsidRPr="009C2054">
        <w:rPr>
          <w:rFonts w:ascii="Times New Roman" w:eastAsia="Times New Roman" w:hAnsi="Times New Roman" w:cs="Times New Roman"/>
          <w:sz w:val="25"/>
          <w:szCs w:val="25"/>
        </w:rPr>
        <w:t>removed</w:t>
      </w:r>
      <w:r w:rsidR="00D87800" w:rsidRPr="009C2054">
        <w:rPr>
          <w:rFonts w:ascii="Times New Roman" w:eastAsia="Times New Roman" w:hAnsi="Times New Roman" w:cs="Times New Roman"/>
          <w:sz w:val="25"/>
          <w:szCs w:val="25"/>
        </w:rPr>
        <w:t>?</w:t>
      </w:r>
      <w:r w:rsidRPr="009C2054">
        <w:rPr>
          <w:rFonts w:ascii="Times New Roman" w:eastAsia="Times New Roman" w:hAnsi="Times New Roman" w:cs="Times New Roman"/>
          <w:sz w:val="25"/>
          <w:szCs w:val="25"/>
        </w:rPr>
        <w:t>.</w:t>
      </w:r>
      <w:proofErr w:type="gramEnd"/>
      <w:r w:rsidRPr="009C2054">
        <w:rPr>
          <w:rFonts w:ascii="Times New Roman" w:eastAsia="Times New Roman" w:hAnsi="Times New Roman" w:cs="Times New Roman"/>
          <w:sz w:val="25"/>
          <w:szCs w:val="25"/>
        </w:rPr>
        <w:t xml:space="preserve"> This prophecy, which leads to the act of carrying out the plan of killing the boy, sets the stage and pace for such destiny to be fulfilled. </w:t>
      </w:r>
      <w:proofErr w:type="spellStart"/>
      <w:r w:rsidRPr="009C2054">
        <w:rPr>
          <w:rFonts w:ascii="Times New Roman" w:eastAsia="Times New Roman" w:hAnsi="Times New Roman" w:cs="Times New Roman"/>
          <w:sz w:val="25"/>
          <w:szCs w:val="25"/>
        </w:rPr>
        <w:t>Gbonka</w:t>
      </w:r>
      <w:proofErr w:type="spellEnd"/>
      <w:r w:rsidRPr="009C2054">
        <w:rPr>
          <w:rFonts w:ascii="Times New Roman" w:eastAsia="Times New Roman" w:hAnsi="Times New Roman" w:cs="Times New Roman"/>
          <w:sz w:val="25"/>
          <w:szCs w:val="25"/>
        </w:rPr>
        <w:t xml:space="preserve"> spares his life and hands him over to a hunter, </w:t>
      </w:r>
      <w:proofErr w:type="spellStart"/>
      <w:r w:rsidRPr="009C2054">
        <w:rPr>
          <w:rFonts w:ascii="Times New Roman" w:eastAsia="Times New Roman" w:hAnsi="Times New Roman" w:cs="Times New Roman"/>
          <w:sz w:val="25"/>
          <w:szCs w:val="25"/>
        </w:rPr>
        <w:t>Ogundele</w:t>
      </w:r>
      <w:proofErr w:type="spellEnd"/>
      <w:r w:rsidRPr="009C2054">
        <w:rPr>
          <w:rFonts w:ascii="Times New Roman" w:eastAsia="Times New Roman" w:hAnsi="Times New Roman" w:cs="Times New Roman"/>
          <w:sz w:val="25"/>
          <w:szCs w:val="25"/>
        </w:rPr>
        <w:t xml:space="preserve">, and his boy, </w:t>
      </w:r>
      <w:proofErr w:type="spellStart"/>
      <w:r w:rsidRPr="009C2054">
        <w:rPr>
          <w:rFonts w:ascii="Times New Roman" w:eastAsia="Times New Roman" w:hAnsi="Times New Roman" w:cs="Times New Roman"/>
          <w:sz w:val="25"/>
          <w:szCs w:val="25"/>
        </w:rPr>
        <w:t>Alaka</w:t>
      </w:r>
      <w:proofErr w:type="spellEnd"/>
      <w:r w:rsidRPr="009C2054">
        <w:rPr>
          <w:rFonts w:ascii="Times New Roman" w:eastAsia="Times New Roman" w:hAnsi="Times New Roman" w:cs="Times New Roman"/>
          <w:sz w:val="25"/>
          <w:szCs w:val="25"/>
        </w:rPr>
        <w:t xml:space="preserve">, in the </w:t>
      </w:r>
      <w:proofErr w:type="spellStart"/>
      <w:r w:rsidRPr="009C2054">
        <w:rPr>
          <w:rFonts w:ascii="Times New Roman" w:eastAsia="Times New Roman" w:hAnsi="Times New Roman" w:cs="Times New Roman"/>
          <w:sz w:val="25"/>
          <w:szCs w:val="25"/>
        </w:rPr>
        <w:t>Ipetu</w:t>
      </w:r>
      <w:proofErr w:type="spellEnd"/>
      <w:r w:rsidRPr="009C2054">
        <w:rPr>
          <w:rFonts w:ascii="Times New Roman" w:eastAsia="Times New Roman" w:hAnsi="Times New Roman" w:cs="Times New Roman"/>
          <w:sz w:val="25"/>
          <w:szCs w:val="25"/>
        </w:rPr>
        <w:t xml:space="preserve"> bush. </w:t>
      </w:r>
      <w:proofErr w:type="spellStart"/>
      <w:r w:rsidRPr="009C2054">
        <w:rPr>
          <w:rFonts w:ascii="Times New Roman" w:eastAsia="Times New Roman" w:hAnsi="Times New Roman" w:cs="Times New Roman"/>
          <w:sz w:val="25"/>
          <w:szCs w:val="25"/>
        </w:rPr>
        <w:t>Alaka</w:t>
      </w:r>
      <w:proofErr w:type="spellEnd"/>
      <w:r w:rsidRPr="009C2054">
        <w:rPr>
          <w:rFonts w:ascii="Times New Roman" w:eastAsia="Times New Roman" w:hAnsi="Times New Roman" w:cs="Times New Roman"/>
          <w:sz w:val="25"/>
          <w:szCs w:val="25"/>
        </w:rPr>
        <w:t xml:space="preserve">, who later becomes a very close friend of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recounts the experience of how they picked him up in the bush:</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Alaka</w:t>
      </w:r>
      <w:proofErr w:type="spellEnd"/>
      <w:r w:rsidRPr="009C2054">
        <w:rPr>
          <w:rFonts w:ascii="Times New Roman" w:eastAsia="Times New Roman" w:hAnsi="Times New Roman" w:cs="Times New Roman"/>
          <w:sz w:val="25"/>
          <w:szCs w:val="25"/>
        </w:rPr>
        <w:t>: A man brought you there, wrapped up in white cloth like a sacrifice to the gods. Your arms and feet were tied with strings of cowries… with this knife, I cut off the strings of cowries and relieved you of the pain. (Rotimi, p. 63)</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hAnsi="Times New Roman" w:cs="Times New Roman"/>
          <w:sz w:val="25"/>
          <w:szCs w:val="25"/>
        </w:rPr>
        <w:t xml:space="preserve">Obika (2020) notes that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would have grown up as </w:t>
      </w:r>
      <w:proofErr w:type="spellStart"/>
      <w:r w:rsidRPr="009C2054">
        <w:rPr>
          <w:rFonts w:ascii="Times New Roman" w:hAnsi="Times New Roman" w:cs="Times New Roman"/>
          <w:sz w:val="25"/>
          <w:szCs w:val="25"/>
        </w:rPr>
        <w:t>Adetusa’s</w:t>
      </w:r>
      <w:proofErr w:type="spellEnd"/>
      <w:r w:rsidRPr="009C2054">
        <w:rPr>
          <w:rFonts w:ascii="Times New Roman" w:hAnsi="Times New Roman" w:cs="Times New Roman"/>
          <w:sz w:val="25"/>
          <w:szCs w:val="25"/>
        </w:rPr>
        <w:t xml:space="preserve"> son if not for the oracle. The prophecy leads to the attempt to revert fate, resulting in the separation of the baby from his actual parents. </w:t>
      </w:r>
      <w:r w:rsidRPr="009C2054">
        <w:rPr>
          <w:rFonts w:ascii="Times New Roman" w:eastAsia="Times New Roman" w:hAnsi="Times New Roman" w:cs="Times New Roman"/>
          <w:sz w:val="25"/>
          <w:szCs w:val="25"/>
        </w:rPr>
        <w:t>If such fate was not discovered from the beginning, there would have been no reason for the child to be separated from his parents, thereby growing up to recognize strangers as his parents:</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Hunter </w:t>
      </w:r>
      <w:proofErr w:type="spellStart"/>
      <w:r w:rsidRPr="009C2054">
        <w:rPr>
          <w:rFonts w:ascii="Times New Roman" w:eastAsia="Times New Roman" w:hAnsi="Times New Roman" w:cs="Times New Roman"/>
          <w:sz w:val="25"/>
          <w:szCs w:val="25"/>
        </w:rPr>
        <w:t>Ogundele</w:t>
      </w:r>
      <w:proofErr w:type="spellEnd"/>
      <w:r w:rsidRPr="009C2054">
        <w:rPr>
          <w:rFonts w:ascii="Times New Roman" w:eastAsia="Times New Roman" w:hAnsi="Times New Roman" w:cs="Times New Roman"/>
          <w:sz w:val="25"/>
          <w:szCs w:val="25"/>
        </w:rPr>
        <w:t xml:space="preserve"> is not my father, his wife </w:t>
      </w:r>
      <w:proofErr w:type="spellStart"/>
      <w:r w:rsidRPr="009C2054">
        <w:rPr>
          <w:rFonts w:ascii="Times New Roman" w:eastAsia="Times New Roman" w:hAnsi="Times New Roman" w:cs="Times New Roman"/>
          <w:sz w:val="25"/>
          <w:szCs w:val="25"/>
        </w:rPr>
        <w:t>Mobike</w:t>
      </w:r>
      <w:proofErr w:type="spellEnd"/>
      <w:r w:rsidRPr="009C2054">
        <w:rPr>
          <w:rFonts w:ascii="Times New Roman" w:eastAsia="Times New Roman" w:hAnsi="Times New Roman" w:cs="Times New Roman"/>
          <w:sz w:val="25"/>
          <w:szCs w:val="25"/>
        </w:rPr>
        <w:t xml:space="preserve"> is not my mother. You said so. Well, who gave me life?" (Rotimi, p. 62)</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lastRenderedPageBreak/>
        <w:t>Odewale</w:t>
      </w:r>
      <w:proofErr w:type="spellEnd"/>
      <w:r w:rsidRPr="009C2054">
        <w:rPr>
          <w:rFonts w:ascii="Times New Roman" w:eastAsia="Times New Roman" w:hAnsi="Times New Roman" w:cs="Times New Roman"/>
          <w:sz w:val="25"/>
          <w:szCs w:val="25"/>
        </w:rPr>
        <w:t xml:space="preserve"> grows up believing his real parents are </w:t>
      </w:r>
      <w:proofErr w:type="spellStart"/>
      <w:r w:rsidRPr="009C2054">
        <w:rPr>
          <w:rFonts w:ascii="Times New Roman" w:eastAsia="Times New Roman" w:hAnsi="Times New Roman" w:cs="Times New Roman"/>
          <w:sz w:val="25"/>
          <w:szCs w:val="25"/>
        </w:rPr>
        <w:t>Ogundele</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Mobike</w:t>
      </w:r>
      <w:proofErr w:type="spellEnd"/>
      <w:r w:rsidRPr="009C2054">
        <w:rPr>
          <w:rFonts w:ascii="Times New Roman" w:eastAsia="Times New Roman" w:hAnsi="Times New Roman" w:cs="Times New Roman"/>
          <w:sz w:val="25"/>
          <w:szCs w:val="25"/>
        </w:rPr>
        <w:t xml:space="preserve">. He thinks he is an </w:t>
      </w:r>
      <w:proofErr w:type="spellStart"/>
      <w:r w:rsidRPr="009C2054">
        <w:rPr>
          <w:rFonts w:ascii="Times New Roman" w:eastAsia="Times New Roman" w:hAnsi="Times New Roman" w:cs="Times New Roman"/>
          <w:sz w:val="25"/>
          <w:szCs w:val="25"/>
        </w:rPr>
        <w:t>Ijekun</w:t>
      </w:r>
      <w:proofErr w:type="spellEnd"/>
      <w:r w:rsidRPr="009C2054">
        <w:rPr>
          <w:rFonts w:ascii="Times New Roman" w:eastAsia="Times New Roman" w:hAnsi="Times New Roman" w:cs="Times New Roman"/>
          <w:sz w:val="25"/>
          <w:szCs w:val="25"/>
        </w:rPr>
        <w:t xml:space="preserve"> man and recognizes another man’s language as his language. He even fights and </w:t>
      </w:r>
      <w:proofErr w:type="spellStart"/>
      <w:r w:rsidRPr="009C2054">
        <w:rPr>
          <w:rFonts w:ascii="Times New Roman" w:eastAsia="Times New Roman" w:hAnsi="Times New Roman" w:cs="Times New Roman"/>
          <w:sz w:val="25"/>
          <w:szCs w:val="25"/>
        </w:rPr>
        <w:t>accidentially</w:t>
      </w:r>
      <w:proofErr w:type="spellEnd"/>
      <w:r w:rsidRPr="009C2054">
        <w:rPr>
          <w:rFonts w:ascii="Times New Roman" w:eastAsia="Times New Roman" w:hAnsi="Times New Roman" w:cs="Times New Roman"/>
          <w:sz w:val="25"/>
          <w:szCs w:val="25"/>
        </w:rPr>
        <w:t xml:space="preserve"> kills a man to defend the integrity of that tribe:</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"The old man should not have mocked my tribe. He called my tribe bush. That I cannot bear." (Rotimi, p. 50)</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The attempt to kill baby </w:t>
      </w:r>
      <w:proofErr w:type="spellStart"/>
      <w:r w:rsidRPr="009C2054">
        <w:rPr>
          <w:sz w:val="25"/>
          <w:szCs w:val="25"/>
        </w:rPr>
        <w:t>Odewale</w:t>
      </w:r>
      <w:proofErr w:type="spellEnd"/>
      <w:r w:rsidRPr="009C2054">
        <w:rPr>
          <w:sz w:val="25"/>
          <w:szCs w:val="25"/>
        </w:rPr>
        <w:t xml:space="preserve"> to avert the foretold fate becomes a haunting regret for his parents, particularly Queen </w:t>
      </w:r>
      <w:proofErr w:type="spellStart"/>
      <w:r w:rsidRPr="009C2054">
        <w:rPr>
          <w:sz w:val="25"/>
          <w:szCs w:val="25"/>
        </w:rPr>
        <w:t>Ojuola</w:t>
      </w:r>
      <w:proofErr w:type="spellEnd"/>
      <w:r w:rsidRPr="009C2054">
        <w:rPr>
          <w:sz w:val="25"/>
          <w:szCs w:val="25"/>
        </w:rPr>
        <w:t xml:space="preserve">. This sentiment is vividly expressed in the aftermath of King </w:t>
      </w:r>
      <w:proofErr w:type="spellStart"/>
      <w:r w:rsidRPr="009C2054">
        <w:rPr>
          <w:sz w:val="25"/>
          <w:szCs w:val="25"/>
        </w:rPr>
        <w:t>Adetusa's</w:t>
      </w:r>
      <w:proofErr w:type="spellEnd"/>
      <w:r w:rsidRPr="009C2054">
        <w:rPr>
          <w:sz w:val="25"/>
          <w:szCs w:val="25"/>
        </w:rPr>
        <w:t xml:space="preserve"> death, when the oracle declares that he was killed by his own blood. This is not believed by the people because they are unaware of </w:t>
      </w:r>
      <w:proofErr w:type="spellStart"/>
      <w:r w:rsidRPr="009C2054">
        <w:rPr>
          <w:sz w:val="25"/>
          <w:szCs w:val="25"/>
        </w:rPr>
        <w:t>Odewale's</w:t>
      </w:r>
      <w:proofErr w:type="spellEnd"/>
      <w:r w:rsidRPr="009C2054">
        <w:rPr>
          <w:sz w:val="25"/>
          <w:szCs w:val="25"/>
        </w:rPr>
        <w:t xml:space="preserve"> existence. Queen </w:t>
      </w:r>
      <w:proofErr w:type="spellStart"/>
      <w:r w:rsidRPr="009C2054">
        <w:rPr>
          <w:sz w:val="25"/>
          <w:szCs w:val="25"/>
        </w:rPr>
        <w:t>Ojuola</w:t>
      </w:r>
      <w:proofErr w:type="spellEnd"/>
      <w:r w:rsidRPr="009C2054">
        <w:rPr>
          <w:sz w:val="25"/>
          <w:szCs w:val="25"/>
        </w:rPr>
        <w:t xml:space="preserve"> holds Baba </w:t>
      </w:r>
      <w:proofErr w:type="spellStart"/>
      <w:r w:rsidRPr="009C2054">
        <w:rPr>
          <w:sz w:val="25"/>
          <w:szCs w:val="25"/>
        </w:rPr>
        <w:t>Fakunle</w:t>
      </w:r>
      <w:proofErr w:type="spellEnd"/>
      <w:r w:rsidRPr="009C2054">
        <w:rPr>
          <w:sz w:val="25"/>
          <w:szCs w:val="25"/>
        </w:rPr>
        <w:t xml:space="preserve"> responsible for the death of her son, seeing him as a murderer rather than a soothsayer:</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Ojuola</w:t>
      </w:r>
      <w:proofErr w:type="spellEnd"/>
      <w:r w:rsidRPr="009C2054">
        <w:rPr>
          <w:sz w:val="25"/>
          <w:szCs w:val="25"/>
        </w:rPr>
        <w:t xml:space="preserve">: "He made me … kill my son. My very first son—by my first husband. On the ninth day after the boy was born, my former husband summoned this Baba </w:t>
      </w:r>
      <w:proofErr w:type="spellStart"/>
      <w:r w:rsidRPr="009C2054">
        <w:rPr>
          <w:sz w:val="25"/>
          <w:szCs w:val="25"/>
        </w:rPr>
        <w:t>Fakunle</w:t>
      </w:r>
      <w:proofErr w:type="spellEnd"/>
      <w:r w:rsidRPr="009C2054">
        <w:rPr>
          <w:sz w:val="25"/>
          <w:szCs w:val="25"/>
        </w:rPr>
        <w:t xml:space="preserve"> to tell the boy’s future. Baba </w:t>
      </w:r>
      <w:proofErr w:type="spellStart"/>
      <w:r w:rsidRPr="009C2054">
        <w:rPr>
          <w:sz w:val="25"/>
          <w:szCs w:val="25"/>
        </w:rPr>
        <w:t>Fakunle</w:t>
      </w:r>
      <w:proofErr w:type="spellEnd"/>
      <w:r w:rsidRPr="009C2054">
        <w:rPr>
          <w:sz w:val="25"/>
          <w:szCs w:val="25"/>
        </w:rPr>
        <w:t xml:space="preserve"> said the boy had brought bad luck to the earth and that we must kill the boy so that the bad luck would die with him. And when my husband died too, this same Baba </w:t>
      </w:r>
      <w:proofErr w:type="spellStart"/>
      <w:r w:rsidRPr="009C2054">
        <w:rPr>
          <w:sz w:val="25"/>
          <w:szCs w:val="25"/>
        </w:rPr>
        <w:t>Fakunle</w:t>
      </w:r>
      <w:proofErr w:type="spellEnd"/>
      <w:r w:rsidRPr="009C2054">
        <w:rPr>
          <w:sz w:val="25"/>
          <w:szCs w:val="25"/>
        </w:rPr>
        <w:t xml:space="preserve"> said he was killed by his own blood. So why did you not tell that same soothsayer that he lied when he said again that it was the king who murdered the former king?" (Rotimi, pp. 52-53).</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In this extract, </w:t>
      </w:r>
      <w:proofErr w:type="spellStart"/>
      <w:r w:rsidRPr="009C2054">
        <w:rPr>
          <w:sz w:val="25"/>
          <w:szCs w:val="25"/>
        </w:rPr>
        <w:t>Ojuola's</w:t>
      </w:r>
      <w:proofErr w:type="spellEnd"/>
      <w:r w:rsidRPr="009C2054">
        <w:rPr>
          <w:sz w:val="25"/>
          <w:szCs w:val="25"/>
        </w:rPr>
        <w:t xml:space="preserve"> anguish and confusion are palpable. She grapples with the immense guilt of having lost her firstborn son based on Baba </w:t>
      </w:r>
      <w:proofErr w:type="spellStart"/>
      <w:r w:rsidRPr="009C2054">
        <w:rPr>
          <w:sz w:val="25"/>
          <w:szCs w:val="25"/>
        </w:rPr>
        <w:t>Fakunle's</w:t>
      </w:r>
      <w:proofErr w:type="spellEnd"/>
      <w:r w:rsidRPr="009C2054">
        <w:rPr>
          <w:sz w:val="25"/>
          <w:szCs w:val="25"/>
        </w:rPr>
        <w:t xml:space="preserve"> dire prophecy. The queen's faith in the soothsayer, once absolute, has now shattered, and she questions the veracity of his prophecies, suspecting deceit or malevolence. Her regret is compounded by the fact that she now perceives Baba </w:t>
      </w:r>
      <w:proofErr w:type="spellStart"/>
      <w:r w:rsidRPr="009C2054">
        <w:rPr>
          <w:sz w:val="25"/>
          <w:szCs w:val="25"/>
        </w:rPr>
        <w:t>Fakunle</w:t>
      </w:r>
      <w:proofErr w:type="spellEnd"/>
      <w:r w:rsidRPr="009C2054">
        <w:rPr>
          <w:sz w:val="25"/>
          <w:szCs w:val="25"/>
        </w:rPr>
        <w:t xml:space="preserve">, whom the town revered and trusted, as a liar and a killer. In actual reality, Baba </w:t>
      </w:r>
      <w:proofErr w:type="spellStart"/>
      <w:r w:rsidRPr="009C2054">
        <w:rPr>
          <w:sz w:val="25"/>
          <w:szCs w:val="25"/>
        </w:rPr>
        <w:t>Fakunle</w:t>
      </w:r>
      <w:proofErr w:type="spellEnd"/>
      <w:r w:rsidRPr="009C2054">
        <w:rPr>
          <w:sz w:val="25"/>
          <w:szCs w:val="25"/>
        </w:rPr>
        <w:t xml:space="preserve"> said what he saw, but if they had not approached him to want to know tomorrow, none of the incidents would have happened. This intense regret underlines a significant theme in the play: the potentially destructive consequences of attempting to know the future based on prophetic insights.</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Ojuola's</w:t>
      </w:r>
      <w:proofErr w:type="spellEnd"/>
      <w:r w:rsidRPr="009C2054">
        <w:rPr>
          <w:sz w:val="25"/>
          <w:szCs w:val="25"/>
        </w:rPr>
        <w:t xml:space="preserve"> inability to detect the full truth—that the son she believed to have been killed is the very one who has returned to murder her first husband and eventually marry her—adds a tragic irony to her situation. This irony is evident in another lamentation:</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lastRenderedPageBreak/>
        <w:t>Ojuola</w:t>
      </w:r>
      <w:proofErr w:type="spellEnd"/>
      <w:r w:rsidRPr="009C2054">
        <w:rPr>
          <w:sz w:val="25"/>
          <w:szCs w:val="25"/>
        </w:rPr>
        <w:t>: "I even told him about my own trouble when I had my first baby—a boy. This same soothsayer said that the boy had bad luck ….." (Rotimi, p. 57).</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The queen has lived with the profound burden and guilt of having taken her son's life, all due to a prophecy that dictated their actions. The prophecy, instead of preventing disaster, set the stage for it. Had the parents not been so eager to know and alter the future, the series of tragic events that unfolded might have been avoided. </w:t>
      </w:r>
      <w:proofErr w:type="spellStart"/>
      <w:r w:rsidRPr="009C2054">
        <w:rPr>
          <w:sz w:val="25"/>
          <w:szCs w:val="25"/>
        </w:rPr>
        <w:t>Ojuola's</w:t>
      </w:r>
      <w:proofErr w:type="spellEnd"/>
      <w:r w:rsidRPr="009C2054">
        <w:rPr>
          <w:sz w:val="25"/>
          <w:szCs w:val="25"/>
        </w:rPr>
        <w:t xml:space="preserve"> reflection suggests that she would likely reject such prophetic interventions if given a second chance, illustrating the serious responsibility and potentially devastating consequences that come with the desire to foresee and manipulate the future.  </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 </w:t>
      </w:r>
      <w:r w:rsidR="00D87800" w:rsidRPr="009C2054">
        <w:rPr>
          <w:sz w:val="25"/>
          <w:szCs w:val="25"/>
        </w:rPr>
        <w:t xml:space="preserve">As seen in the character of </w:t>
      </w:r>
      <w:proofErr w:type="spellStart"/>
      <w:r w:rsidR="00D87800" w:rsidRPr="009C2054">
        <w:rPr>
          <w:sz w:val="25"/>
          <w:szCs w:val="25"/>
        </w:rPr>
        <w:t>Odewale</w:t>
      </w:r>
      <w:proofErr w:type="spellEnd"/>
      <w:r w:rsidR="00D87800" w:rsidRPr="009C2054">
        <w:rPr>
          <w:sz w:val="25"/>
          <w:szCs w:val="25"/>
        </w:rPr>
        <w:t xml:space="preserve">, he does not want such destiny. Though, why the gods have casted such fate on him or the family is not explicitly stated in the play, </w:t>
      </w:r>
      <w:proofErr w:type="spellStart"/>
      <w:r w:rsidR="00D87800" w:rsidRPr="009C2054">
        <w:rPr>
          <w:sz w:val="25"/>
          <w:szCs w:val="25"/>
        </w:rPr>
        <w:t>Odewale's</w:t>
      </w:r>
      <w:proofErr w:type="spellEnd"/>
      <w:r w:rsidR="00D87800" w:rsidRPr="009C2054">
        <w:rPr>
          <w:sz w:val="25"/>
          <w:szCs w:val="25"/>
        </w:rPr>
        <w:t xml:space="preserve"> perception of his fate as a curse is vividly expressed in the following passage</w:t>
      </w:r>
      <w:r w:rsidRPr="009C2054">
        <w:rPr>
          <w:sz w:val="25"/>
          <w:szCs w:val="25"/>
        </w:rPr>
        <w:t>:</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"Laugh at me while I killed my own father and married my own mother. Is that your wish? If you think that is a laughing matter, may the gods curse you to kill your own father and share a bed with your own mother." (Rotimi, p. 61)</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In this moment, </w:t>
      </w:r>
      <w:proofErr w:type="spellStart"/>
      <w:r w:rsidRPr="009C2054">
        <w:rPr>
          <w:sz w:val="25"/>
          <w:szCs w:val="25"/>
        </w:rPr>
        <w:t>Odewale's</w:t>
      </w:r>
      <w:proofErr w:type="spellEnd"/>
      <w:r w:rsidRPr="009C2054">
        <w:rPr>
          <w:sz w:val="25"/>
          <w:szCs w:val="25"/>
        </w:rPr>
        <w:t xml:space="preserve"> anguish and frustration are evident. He acknowledges it is a curse from the gods for one to be destined to kill his father and marry his mother. If he had known his true parents from the beginning, he might not have fulfilled such a destiny. He would have known King </w:t>
      </w:r>
      <w:proofErr w:type="spellStart"/>
      <w:r w:rsidRPr="009C2054">
        <w:rPr>
          <w:sz w:val="25"/>
          <w:szCs w:val="25"/>
        </w:rPr>
        <w:t>Adetusa</w:t>
      </w:r>
      <w:proofErr w:type="spellEnd"/>
      <w:r w:rsidRPr="009C2054">
        <w:rPr>
          <w:sz w:val="25"/>
          <w:szCs w:val="25"/>
        </w:rPr>
        <w:t xml:space="preserve"> as his father and Queen </w:t>
      </w:r>
      <w:proofErr w:type="spellStart"/>
      <w:r w:rsidRPr="009C2054">
        <w:rPr>
          <w:sz w:val="25"/>
          <w:szCs w:val="25"/>
        </w:rPr>
        <w:t>Ojuola</w:t>
      </w:r>
      <w:proofErr w:type="spellEnd"/>
      <w:r w:rsidRPr="009C2054">
        <w:rPr>
          <w:sz w:val="25"/>
          <w:szCs w:val="25"/>
        </w:rPr>
        <w:t xml:space="preserve"> as his mother. If not for the prophecy, </w:t>
      </w:r>
      <w:proofErr w:type="spellStart"/>
      <w:r w:rsidRPr="009C2054">
        <w:rPr>
          <w:sz w:val="25"/>
          <w:szCs w:val="25"/>
        </w:rPr>
        <w:t>Odewale</w:t>
      </w:r>
      <w:proofErr w:type="spellEnd"/>
      <w:r w:rsidRPr="009C2054">
        <w:rPr>
          <w:sz w:val="25"/>
          <w:szCs w:val="25"/>
        </w:rPr>
        <w:t xml:space="preserve"> would have grown up recognizing his true biological parents and would have had no reason to see them as strangers. Therefore, it can be said that the prophecy set the stage for the fulfillment of such a destiny. The knowledge of the prophecy brought separation and led to the child’s inadvertent fulfillment of destiny. </w:t>
      </w:r>
      <w:proofErr w:type="spellStart"/>
      <w:r w:rsidRPr="009C2054">
        <w:rPr>
          <w:sz w:val="25"/>
          <w:szCs w:val="25"/>
        </w:rPr>
        <w:t>Etherton</w:t>
      </w:r>
      <w:proofErr w:type="spellEnd"/>
      <w:r w:rsidRPr="009C2054">
        <w:rPr>
          <w:sz w:val="25"/>
          <w:szCs w:val="25"/>
        </w:rPr>
        <w:t xml:space="preserve"> (1982) states that the gods are indeed the cause of </w:t>
      </w:r>
      <w:proofErr w:type="spellStart"/>
      <w:r w:rsidRPr="009C2054">
        <w:rPr>
          <w:sz w:val="25"/>
          <w:szCs w:val="25"/>
        </w:rPr>
        <w:t>Odewale’s</w:t>
      </w:r>
      <w:proofErr w:type="spellEnd"/>
      <w:r w:rsidRPr="009C2054">
        <w:rPr>
          <w:sz w:val="25"/>
          <w:szCs w:val="25"/>
        </w:rPr>
        <w:t xml:space="preserve"> downfall, for his particular crimes would not have been committed if there had been no prophecy. He would have grown up in his family, hot-tempered perhaps, but there is nothing in his character to suggest that he could ever commit patricide and incest. But the fault is not the </w:t>
      </w:r>
      <w:proofErr w:type="gramStart"/>
      <w:r w:rsidRPr="009C2054">
        <w:rPr>
          <w:sz w:val="25"/>
          <w:szCs w:val="25"/>
        </w:rPr>
        <w:t>oracle's</w:t>
      </w:r>
      <w:proofErr w:type="gramEnd"/>
      <w:r w:rsidRPr="009C2054">
        <w:rPr>
          <w:sz w:val="25"/>
          <w:szCs w:val="25"/>
        </w:rPr>
        <w:t xml:space="preserve">. The oracle speaks when consulted. The fault lies in the practice that tries to see the future yet unknown. The prophecies and the subsequent actions taken based on them illustrate the complex interaction of fate, free will, and the consequences of seeking to know the future. These </w:t>
      </w:r>
      <w:r w:rsidRPr="009C2054">
        <w:rPr>
          <w:sz w:val="25"/>
          <w:szCs w:val="25"/>
        </w:rPr>
        <w:lastRenderedPageBreak/>
        <w:t>actions ultimately lead to the fulfillment of the very destiny they sought to avoid, underlining the tragic irony and the heavy burden of prophetic knowledge.</w:t>
      </w:r>
    </w:p>
    <w:p w:rsidR="003F1FCD" w:rsidRPr="009C2054" w:rsidRDefault="008558AA">
      <w:pPr>
        <w:pStyle w:val="Heading3"/>
        <w:spacing w:before="240" w:beforeAutospacing="0" w:line="360" w:lineRule="auto"/>
        <w:jc w:val="both"/>
        <w:rPr>
          <w:sz w:val="25"/>
          <w:szCs w:val="25"/>
        </w:rPr>
      </w:pPr>
      <w:r w:rsidRPr="009C2054">
        <w:rPr>
          <w:sz w:val="25"/>
          <w:szCs w:val="25"/>
        </w:rPr>
        <w:t>3.2</w:t>
      </w:r>
      <w:r w:rsidRPr="009C2054">
        <w:rPr>
          <w:sz w:val="25"/>
          <w:szCs w:val="25"/>
        </w:rPr>
        <w:tab/>
        <w:t>The Elder’s Parable and the Revelation of Truth</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The elder man’s parable is another significant moment in the play that reinforces the tension between prophecy and fate. The hunter whom </w:t>
      </w:r>
      <w:proofErr w:type="spellStart"/>
      <w:r w:rsidRPr="009C2054">
        <w:rPr>
          <w:sz w:val="25"/>
          <w:szCs w:val="25"/>
        </w:rPr>
        <w:t>Gbonka</w:t>
      </w:r>
      <w:proofErr w:type="spellEnd"/>
      <w:r w:rsidRPr="009C2054">
        <w:rPr>
          <w:sz w:val="25"/>
          <w:szCs w:val="25"/>
        </w:rPr>
        <w:t xml:space="preserve"> handed the boy to in the </w:t>
      </w:r>
      <w:proofErr w:type="spellStart"/>
      <w:r w:rsidRPr="009C2054">
        <w:rPr>
          <w:sz w:val="25"/>
          <w:szCs w:val="25"/>
        </w:rPr>
        <w:t>Ipetu</w:t>
      </w:r>
      <w:proofErr w:type="spellEnd"/>
      <w:r w:rsidRPr="009C2054">
        <w:rPr>
          <w:sz w:val="25"/>
          <w:szCs w:val="25"/>
        </w:rPr>
        <w:t xml:space="preserve"> bush had taken the baby home to </w:t>
      </w:r>
      <w:proofErr w:type="spellStart"/>
      <w:r w:rsidRPr="009C2054">
        <w:rPr>
          <w:sz w:val="25"/>
          <w:szCs w:val="25"/>
        </w:rPr>
        <w:t>Ijekun-Yemoja</w:t>
      </w:r>
      <w:proofErr w:type="spellEnd"/>
      <w:r w:rsidRPr="009C2054">
        <w:rPr>
          <w:sz w:val="25"/>
          <w:szCs w:val="25"/>
        </w:rPr>
        <w:t xml:space="preserve"> and handed him over to his wife </w:t>
      </w:r>
      <w:proofErr w:type="spellStart"/>
      <w:r w:rsidRPr="009C2054">
        <w:rPr>
          <w:sz w:val="25"/>
          <w:szCs w:val="25"/>
        </w:rPr>
        <w:t>Mobike</w:t>
      </w:r>
      <w:proofErr w:type="spellEnd"/>
      <w:r w:rsidRPr="009C2054">
        <w:rPr>
          <w:sz w:val="25"/>
          <w:szCs w:val="25"/>
        </w:rPr>
        <w:t xml:space="preserve"> for upbringing. However, upon growing up, the young </w:t>
      </w:r>
      <w:proofErr w:type="spellStart"/>
      <w:r w:rsidRPr="009C2054">
        <w:rPr>
          <w:sz w:val="25"/>
          <w:szCs w:val="25"/>
        </w:rPr>
        <w:t>Odewale</w:t>
      </w:r>
      <w:proofErr w:type="spellEnd"/>
      <w:r w:rsidRPr="009C2054">
        <w:rPr>
          <w:sz w:val="25"/>
          <w:szCs w:val="25"/>
        </w:rPr>
        <w:t>, without any knowledge of his foster background, one day knelt to greet an elder who replied curtly, "the butterfly thinks himself a bird" (Rotimi, p. 59).</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Odewale</w:t>
      </w:r>
      <w:proofErr w:type="spellEnd"/>
      <w:r w:rsidRPr="009C2054">
        <w:rPr>
          <w:sz w:val="25"/>
          <w:szCs w:val="25"/>
        </w:rPr>
        <w:t>: "</w:t>
      </w:r>
      <w:proofErr w:type="spellStart"/>
      <w:r w:rsidRPr="009C2054">
        <w:rPr>
          <w:sz w:val="25"/>
          <w:szCs w:val="25"/>
        </w:rPr>
        <w:t>Alaka</w:t>
      </w:r>
      <w:proofErr w:type="spellEnd"/>
      <w:r w:rsidRPr="009C2054">
        <w:rPr>
          <w:sz w:val="25"/>
          <w:szCs w:val="25"/>
        </w:rPr>
        <w:t xml:space="preserve"> here and I were one day working on my father’s farm when an old man whom I had long known as my father’s brother walked up on us. I lay flat in greeting as custom says. But what did this man do? He looked down at me, looked at me…looked, then spat: ‘the butterfly thinks himself a bird’. That was what he said: ‘the butterfly thinks himself a bird’. Then he hissed and walked away. Spat again." (Rotimi, p. 59)</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In African traditional society, elders are revered for their wisdom and understanding of life. Their words often carry weight and significance, making it difficult for </w:t>
      </w:r>
      <w:proofErr w:type="spellStart"/>
      <w:r w:rsidRPr="009C2054">
        <w:rPr>
          <w:sz w:val="25"/>
          <w:szCs w:val="25"/>
        </w:rPr>
        <w:t>Odewale</w:t>
      </w:r>
      <w:proofErr w:type="spellEnd"/>
      <w:r w:rsidRPr="009C2054">
        <w:rPr>
          <w:sz w:val="25"/>
          <w:szCs w:val="25"/>
        </w:rPr>
        <w:t xml:space="preserve"> to discard the elder's words as those of a drunk, despite </w:t>
      </w:r>
      <w:proofErr w:type="spellStart"/>
      <w:r w:rsidRPr="009C2054">
        <w:rPr>
          <w:sz w:val="25"/>
          <w:szCs w:val="25"/>
        </w:rPr>
        <w:t>Alaka's</w:t>
      </w:r>
      <w:proofErr w:type="spellEnd"/>
      <w:r w:rsidRPr="009C2054">
        <w:rPr>
          <w:sz w:val="25"/>
          <w:szCs w:val="25"/>
        </w:rPr>
        <w:t xml:space="preserve"> initial suggestion. As an African adage goes, "a bush does not sway this way or that way unless there is wind" (Rotimi, p. 60). The elder's remark disturbs </w:t>
      </w:r>
      <w:proofErr w:type="spellStart"/>
      <w:r w:rsidRPr="009C2054">
        <w:rPr>
          <w:sz w:val="25"/>
          <w:szCs w:val="25"/>
        </w:rPr>
        <w:t>Odewale</w:t>
      </w:r>
      <w:proofErr w:type="spellEnd"/>
      <w:r w:rsidRPr="009C2054">
        <w:rPr>
          <w:sz w:val="25"/>
          <w:szCs w:val="25"/>
        </w:rPr>
        <w:t xml:space="preserve">, suggesting to him that there is a deeper meaning behind the comparison of a butterfly thinking itself a bird. This moment is crucial as it sets the stage for the prophecy, which </w:t>
      </w:r>
      <w:proofErr w:type="spellStart"/>
      <w:r w:rsidRPr="009C2054">
        <w:rPr>
          <w:sz w:val="25"/>
          <w:szCs w:val="25"/>
        </w:rPr>
        <w:t>Odewale's</w:t>
      </w:r>
      <w:proofErr w:type="spellEnd"/>
      <w:r w:rsidRPr="009C2054">
        <w:rPr>
          <w:sz w:val="25"/>
          <w:szCs w:val="25"/>
        </w:rPr>
        <w:t xml:space="preserve"> parents had tried to avert, to resurface and haunt him.</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w:t>
      </w:r>
      <w:proofErr w:type="spellEnd"/>
      <w:r w:rsidRPr="009C2054">
        <w:rPr>
          <w:sz w:val="25"/>
          <w:szCs w:val="25"/>
        </w:rPr>
        <w:t xml:space="preserve"> consults the </w:t>
      </w:r>
      <w:proofErr w:type="spellStart"/>
      <w:r w:rsidRPr="009C2054">
        <w:rPr>
          <w:sz w:val="25"/>
          <w:szCs w:val="25"/>
        </w:rPr>
        <w:t>Ifa</w:t>
      </w:r>
      <w:proofErr w:type="spellEnd"/>
      <w:r w:rsidRPr="009C2054">
        <w:rPr>
          <w:sz w:val="25"/>
          <w:szCs w:val="25"/>
        </w:rPr>
        <w:t xml:space="preserve"> oracle and is told that he is cursed to kill his father and marry his mother. This is a fate he might never have learned about if the elder had not made his cryptic comment. Had he not discovered this prophecy, he might not have taken the actions that </w:t>
      </w:r>
      <w:proofErr w:type="spellStart"/>
      <w:r w:rsidRPr="009C2054">
        <w:rPr>
          <w:sz w:val="25"/>
          <w:szCs w:val="25"/>
        </w:rPr>
        <w:t>etually</w:t>
      </w:r>
      <w:proofErr w:type="spellEnd"/>
      <w:r w:rsidRPr="009C2054">
        <w:rPr>
          <w:sz w:val="25"/>
          <w:szCs w:val="25"/>
        </w:rPr>
        <w:t xml:space="preserve"> led to fulfilling that destiny. The </w:t>
      </w:r>
      <w:proofErr w:type="spellStart"/>
      <w:r w:rsidRPr="009C2054">
        <w:rPr>
          <w:sz w:val="25"/>
          <w:szCs w:val="25"/>
        </w:rPr>
        <w:t>Ifa</w:t>
      </w:r>
      <w:proofErr w:type="spellEnd"/>
      <w:r w:rsidRPr="009C2054">
        <w:rPr>
          <w:sz w:val="25"/>
          <w:szCs w:val="25"/>
        </w:rPr>
        <w:t xml:space="preserve"> priest warns him to do nothing and not run from the fate:</w:t>
      </w:r>
    </w:p>
    <w:p w:rsidR="003F1FCD" w:rsidRPr="009C2054" w:rsidRDefault="008558AA">
      <w:pPr>
        <w:pStyle w:val="NormalWeb"/>
        <w:spacing w:before="240" w:beforeAutospacing="0" w:line="360" w:lineRule="auto"/>
        <w:ind w:left="720"/>
        <w:jc w:val="both"/>
        <w:rPr>
          <w:sz w:val="25"/>
          <w:szCs w:val="25"/>
        </w:rPr>
      </w:pPr>
      <w:r w:rsidRPr="009C2054">
        <w:rPr>
          <w:sz w:val="25"/>
          <w:szCs w:val="25"/>
        </w:rPr>
        <w:lastRenderedPageBreak/>
        <w:t>"To run away would be foolish. The snail may try, but it cannot cast off its shell. Just stay where you are. Stay where you are… stay where you are…." (Rotimi, p. 60)</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However, the elder's words awaken something in </w:t>
      </w:r>
      <w:proofErr w:type="spellStart"/>
      <w:r w:rsidRPr="009C2054">
        <w:rPr>
          <w:sz w:val="25"/>
          <w:szCs w:val="25"/>
        </w:rPr>
        <w:t>Odewale</w:t>
      </w:r>
      <w:proofErr w:type="spellEnd"/>
      <w:r w:rsidRPr="009C2054">
        <w:rPr>
          <w:sz w:val="25"/>
          <w:szCs w:val="25"/>
        </w:rPr>
        <w:t xml:space="preserve"> that should have remained dormant. He cannot bear to stay idle and do nothing, so he decides to run away from the prophecy, but in doing so, he inadvertently moves toward fulfilling his destiny. If the elder had not said anything, </w:t>
      </w:r>
      <w:proofErr w:type="spellStart"/>
      <w:r w:rsidRPr="009C2054">
        <w:rPr>
          <w:sz w:val="25"/>
          <w:szCs w:val="25"/>
        </w:rPr>
        <w:t>Odewale</w:t>
      </w:r>
      <w:proofErr w:type="spellEnd"/>
      <w:r w:rsidRPr="009C2054">
        <w:rPr>
          <w:sz w:val="25"/>
          <w:szCs w:val="25"/>
        </w:rPr>
        <w:t xml:space="preserve"> would not have learned of his curse to kill his father and marry his mother—a fate he was desperate to avoid. This taboo is not only an abomination in African culture but also in most parts of the world. Understanding this, </w:t>
      </w:r>
      <w:proofErr w:type="spellStart"/>
      <w:r w:rsidRPr="009C2054">
        <w:rPr>
          <w:sz w:val="25"/>
          <w:szCs w:val="25"/>
        </w:rPr>
        <w:t>Odewale</w:t>
      </w:r>
      <w:proofErr w:type="spellEnd"/>
      <w:r w:rsidRPr="009C2054">
        <w:rPr>
          <w:sz w:val="25"/>
          <w:szCs w:val="25"/>
        </w:rPr>
        <w:t xml:space="preserve"> vows to never return home unless his father and mother are dead.</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Alaka</w:t>
      </w:r>
      <w:proofErr w:type="spellEnd"/>
      <w:r w:rsidRPr="009C2054">
        <w:rPr>
          <w:sz w:val="25"/>
          <w:szCs w:val="25"/>
        </w:rPr>
        <w:t>: "I’m going to Ede,’ he said, ‘and don’t you come to look for me until my father and mother are both dead!" (Rotimi, p. 43)</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This statement is unbelievable to </w:t>
      </w:r>
      <w:proofErr w:type="spellStart"/>
      <w:r w:rsidRPr="009C2054">
        <w:rPr>
          <w:sz w:val="25"/>
          <w:szCs w:val="25"/>
        </w:rPr>
        <w:t>Alaka</w:t>
      </w:r>
      <w:proofErr w:type="spellEnd"/>
      <w:r w:rsidRPr="009C2054">
        <w:rPr>
          <w:sz w:val="25"/>
          <w:szCs w:val="25"/>
        </w:rPr>
        <w:t xml:space="preserve"> and the queen when she hears it. Why would he say that? For </w:t>
      </w:r>
      <w:proofErr w:type="spellStart"/>
      <w:r w:rsidRPr="009C2054">
        <w:rPr>
          <w:sz w:val="25"/>
          <w:szCs w:val="25"/>
        </w:rPr>
        <w:t>Odewale</w:t>
      </w:r>
      <w:proofErr w:type="spellEnd"/>
      <w:r w:rsidRPr="009C2054">
        <w:rPr>
          <w:sz w:val="25"/>
          <w:szCs w:val="25"/>
        </w:rPr>
        <w:t>, the reason is clear: if he stays far away from home and avoids seeing his parents, then there is no chance he will kill his father and commit incest. He runs away from his foster parents, believing them to be his real parents, and is unaware of the true story behind his birth. Indeed, he is like a butterfly thinking itself a bird.</w:t>
      </w:r>
    </w:p>
    <w:p w:rsidR="003F1FCD" w:rsidRPr="009C2054" w:rsidRDefault="008558AA">
      <w:pPr>
        <w:pStyle w:val="NormalWeb"/>
        <w:spacing w:before="240" w:beforeAutospacing="0" w:line="360" w:lineRule="auto"/>
        <w:jc w:val="both"/>
        <w:rPr>
          <w:sz w:val="25"/>
          <w:szCs w:val="25"/>
        </w:rPr>
      </w:pPr>
      <w:r w:rsidRPr="009C2054">
        <w:rPr>
          <w:sz w:val="25"/>
          <w:szCs w:val="25"/>
        </w:rPr>
        <w:t>However, the action of running away suggests that he doesn’t want such a curse to come to pass. He has no peace staying with his assumed parents after learning he could kill his father and marry his mother. If he had actually grown up with his real parents as he should have, none of this might have happened. From the beginning, the prophecy distorts his life and, later in life, it is still prophecy that acts as the weapon to ensure he goes towards the path of tragic fate.</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w:t>
      </w:r>
      <w:proofErr w:type="spellEnd"/>
      <w:r w:rsidRPr="009C2054">
        <w:rPr>
          <w:sz w:val="25"/>
          <w:szCs w:val="25"/>
        </w:rPr>
        <w:t xml:space="preserve"> runs to settle in Ede, where he buys a farm. Incidentally, the same farm had already been sold to King </w:t>
      </w:r>
      <w:proofErr w:type="spellStart"/>
      <w:r w:rsidRPr="009C2054">
        <w:rPr>
          <w:sz w:val="25"/>
          <w:szCs w:val="25"/>
        </w:rPr>
        <w:t>Adetusa</w:t>
      </w:r>
      <w:proofErr w:type="spellEnd"/>
      <w:r w:rsidRPr="009C2054">
        <w:rPr>
          <w:sz w:val="25"/>
          <w:szCs w:val="25"/>
        </w:rPr>
        <w:t xml:space="preserve">, his biological father, and on a certain day, they both meet at the farm. Because of the prophecy and the attempt to avert it, the father does not recognize his son and the son sees his father as "this man… short… an old man… a thief" (Rotimi, p. 46). Following an altercation, </w:t>
      </w:r>
      <w:proofErr w:type="spellStart"/>
      <w:r w:rsidRPr="009C2054">
        <w:rPr>
          <w:sz w:val="25"/>
          <w:szCs w:val="25"/>
        </w:rPr>
        <w:t>Odewale</w:t>
      </w:r>
      <w:proofErr w:type="spellEnd"/>
      <w:r w:rsidRPr="009C2054">
        <w:rPr>
          <w:sz w:val="25"/>
          <w:szCs w:val="25"/>
        </w:rPr>
        <w:t xml:space="preserve"> kills the old man, King </w:t>
      </w:r>
      <w:proofErr w:type="spellStart"/>
      <w:r w:rsidRPr="009C2054">
        <w:rPr>
          <w:sz w:val="25"/>
          <w:szCs w:val="25"/>
        </w:rPr>
        <w:t>Adetusa</w:t>
      </w:r>
      <w:proofErr w:type="spellEnd"/>
      <w:r w:rsidRPr="009C2054">
        <w:rPr>
          <w:sz w:val="25"/>
          <w:szCs w:val="25"/>
        </w:rPr>
        <w:t>, his biological father. The first prophecy eventually comes to pass.</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lastRenderedPageBreak/>
        <w:t>Odewale</w:t>
      </w:r>
      <w:proofErr w:type="spellEnd"/>
      <w:r w:rsidRPr="009C2054">
        <w:rPr>
          <w:sz w:val="25"/>
          <w:szCs w:val="25"/>
        </w:rPr>
        <w:t>: "The woods heard me cry. The ground heard my running. There was nothing to stay for on my farm. I had wanted its soil to hold yams and my sweat. Nothing more. Yams. And my sweat. Now, there was no yam in its soil. And in place of my sweat, there was blood—another man’s blood. In my search for somewhere to hide, I crossed five rivers. It was that search that brought me to this strange land…." (Rotimi, p. 50)</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w:t>
      </w:r>
      <w:proofErr w:type="spellEnd"/>
      <w:r w:rsidRPr="009C2054">
        <w:rPr>
          <w:sz w:val="25"/>
          <w:szCs w:val="25"/>
        </w:rPr>
        <w:t xml:space="preserve">, who had killed his biological father inadvertently, ran away from Ede and, wandering from place to place, found his way to </w:t>
      </w:r>
      <w:proofErr w:type="spellStart"/>
      <w:r w:rsidRPr="009C2054">
        <w:rPr>
          <w:sz w:val="25"/>
          <w:szCs w:val="25"/>
        </w:rPr>
        <w:t>Kutuje</w:t>
      </w:r>
      <w:proofErr w:type="spellEnd"/>
      <w:r w:rsidRPr="009C2054">
        <w:rPr>
          <w:sz w:val="25"/>
          <w:szCs w:val="25"/>
        </w:rPr>
        <w:t xml:space="preserve">. Inyang (2019) points out that “like Cain who fled after killing his brother Abel, </w:t>
      </w:r>
      <w:proofErr w:type="spellStart"/>
      <w:r w:rsidRPr="009C2054">
        <w:rPr>
          <w:sz w:val="25"/>
          <w:szCs w:val="25"/>
        </w:rPr>
        <w:t>Odewale</w:t>
      </w:r>
      <w:proofErr w:type="spellEnd"/>
      <w:r w:rsidRPr="009C2054">
        <w:rPr>
          <w:sz w:val="25"/>
          <w:szCs w:val="25"/>
        </w:rPr>
        <w:t xml:space="preserve"> flees Ede to </w:t>
      </w:r>
      <w:proofErr w:type="spellStart"/>
      <w:r w:rsidRPr="009C2054">
        <w:rPr>
          <w:sz w:val="25"/>
          <w:szCs w:val="25"/>
        </w:rPr>
        <w:t>Kutuje</w:t>
      </w:r>
      <w:proofErr w:type="spellEnd"/>
      <w:r w:rsidRPr="009C2054">
        <w:rPr>
          <w:sz w:val="25"/>
          <w:szCs w:val="25"/>
        </w:rPr>
        <w:t xml:space="preserve">, which happens to be his real village. There, the people of the Kingdom of </w:t>
      </w:r>
      <w:proofErr w:type="spellStart"/>
      <w:r w:rsidRPr="009C2054">
        <w:rPr>
          <w:sz w:val="25"/>
          <w:szCs w:val="25"/>
        </w:rPr>
        <w:t>Kutuje</w:t>
      </w:r>
      <w:proofErr w:type="spellEnd"/>
      <w:r w:rsidRPr="009C2054">
        <w:rPr>
          <w:sz w:val="25"/>
          <w:szCs w:val="25"/>
        </w:rPr>
        <w:t xml:space="preserve"> decided to make him their king because he had actively participated in the tribal war against </w:t>
      </w:r>
      <w:proofErr w:type="spellStart"/>
      <w:r w:rsidRPr="009C2054">
        <w:rPr>
          <w:sz w:val="25"/>
          <w:szCs w:val="25"/>
        </w:rPr>
        <w:t>Ikolu</w:t>
      </w:r>
      <w:proofErr w:type="spellEnd"/>
      <w:r w:rsidRPr="009C2054">
        <w:rPr>
          <w:sz w:val="25"/>
          <w:szCs w:val="25"/>
        </w:rPr>
        <w:t xml:space="preserve"> and led them to victory. His crowning thus comes as a reward for the victory, whose main actor he is. After becoming the king of the tribe, he has the obligation to respect the tradition of that tribe by marrying the Queen mother of the former king. As custom dictates in Yorubaland, when a king dies, his successor has to marry the deceased king’s wife or wives as part and parcel of the royal legacy (</w:t>
      </w:r>
      <w:proofErr w:type="spellStart"/>
      <w:r w:rsidRPr="009C2054">
        <w:rPr>
          <w:sz w:val="25"/>
          <w:szCs w:val="25"/>
        </w:rPr>
        <w:t>Chabi</w:t>
      </w:r>
      <w:proofErr w:type="spellEnd"/>
      <w:r w:rsidRPr="009C2054">
        <w:rPr>
          <w:sz w:val="25"/>
          <w:szCs w:val="25"/>
        </w:rPr>
        <w:t xml:space="preserve"> et al., 2022). As a result, he accidentally marries his own mother. Thus, the second prophecy comes to pass.</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Adiele</w:t>
      </w:r>
      <w:proofErr w:type="spellEnd"/>
      <w:r w:rsidRPr="009C2054">
        <w:rPr>
          <w:sz w:val="25"/>
          <w:szCs w:val="25"/>
        </w:rPr>
        <w:t xml:space="preserve"> (2022) comments that the incestuous relationship between King </w:t>
      </w:r>
      <w:proofErr w:type="spellStart"/>
      <w:r w:rsidRPr="009C2054">
        <w:rPr>
          <w:sz w:val="25"/>
          <w:szCs w:val="25"/>
        </w:rPr>
        <w:t>Odewale</w:t>
      </w:r>
      <w:proofErr w:type="spellEnd"/>
      <w:r w:rsidRPr="009C2054">
        <w:rPr>
          <w:sz w:val="25"/>
          <w:szCs w:val="25"/>
        </w:rPr>
        <w:t xml:space="preserve"> and Queen </w:t>
      </w:r>
      <w:proofErr w:type="spellStart"/>
      <w:r w:rsidRPr="009C2054">
        <w:rPr>
          <w:sz w:val="25"/>
          <w:szCs w:val="25"/>
        </w:rPr>
        <w:t>Ojuola</w:t>
      </w:r>
      <w:proofErr w:type="spellEnd"/>
      <w:r w:rsidRPr="009C2054">
        <w:rPr>
          <w:sz w:val="25"/>
          <w:szCs w:val="25"/>
        </w:rPr>
        <w:t xml:space="preserve"> violates the spiritual and cosmic ordinances of the people. The ensuing consequences of this act are fatal, for there has only been eleven years of joy in the kingdom after King </w:t>
      </w:r>
      <w:proofErr w:type="spellStart"/>
      <w:r w:rsidRPr="009C2054">
        <w:rPr>
          <w:sz w:val="25"/>
          <w:szCs w:val="25"/>
        </w:rPr>
        <w:t>Adetusa’s</w:t>
      </w:r>
      <w:proofErr w:type="spellEnd"/>
      <w:r w:rsidRPr="009C2054">
        <w:rPr>
          <w:sz w:val="25"/>
          <w:szCs w:val="25"/>
        </w:rPr>
        <w:t xml:space="preserve"> death. The extract below attests this fact:</w:t>
      </w:r>
    </w:p>
    <w:p w:rsidR="003F1FCD" w:rsidRPr="009C2054" w:rsidRDefault="008558AA">
      <w:pPr>
        <w:pStyle w:val="NormalWeb"/>
        <w:spacing w:before="240" w:beforeAutospacing="0" w:line="360" w:lineRule="auto"/>
        <w:ind w:left="720"/>
        <w:rPr>
          <w:sz w:val="25"/>
          <w:szCs w:val="25"/>
        </w:rPr>
      </w:pPr>
      <w:r w:rsidRPr="009C2054">
        <w:rPr>
          <w:sz w:val="25"/>
          <w:szCs w:val="25"/>
        </w:rPr>
        <w:t>We have all lived in joy</w:t>
      </w:r>
      <w:r w:rsidRPr="009C2054">
        <w:rPr>
          <w:sz w:val="25"/>
          <w:szCs w:val="25"/>
        </w:rPr>
        <w:br/>
        <w:t>these eleven years</w:t>
      </w:r>
      <w:r w:rsidRPr="009C2054">
        <w:rPr>
          <w:sz w:val="25"/>
          <w:szCs w:val="25"/>
        </w:rPr>
        <w:br/>
        <w:t xml:space="preserve">and </w:t>
      </w:r>
      <w:proofErr w:type="spellStart"/>
      <w:r w:rsidRPr="009C2054">
        <w:rPr>
          <w:sz w:val="25"/>
          <w:szCs w:val="25"/>
        </w:rPr>
        <w:t>Kutuje</w:t>
      </w:r>
      <w:proofErr w:type="spellEnd"/>
      <w:r w:rsidRPr="009C2054">
        <w:rPr>
          <w:sz w:val="25"/>
          <w:szCs w:val="25"/>
        </w:rPr>
        <w:br/>
        <w:t>has prospered.</w:t>
      </w:r>
      <w:r w:rsidRPr="009C2054">
        <w:rPr>
          <w:sz w:val="25"/>
          <w:szCs w:val="25"/>
        </w:rPr>
        <w:br/>
        <w:t>But joy</w:t>
      </w:r>
      <w:r w:rsidRPr="009C2054">
        <w:rPr>
          <w:sz w:val="25"/>
          <w:szCs w:val="25"/>
        </w:rPr>
        <w:br/>
        <w:t>has a slender body</w:t>
      </w:r>
      <w:r w:rsidRPr="009C2054">
        <w:rPr>
          <w:sz w:val="25"/>
          <w:szCs w:val="25"/>
        </w:rPr>
        <w:br/>
        <w:t>that breaks too soon. [...]</w:t>
      </w:r>
      <w:r w:rsidRPr="009C2054">
        <w:rPr>
          <w:sz w:val="25"/>
          <w:szCs w:val="25"/>
        </w:rPr>
        <w:br/>
        <w:t>There is trouble</w:t>
      </w:r>
      <w:r w:rsidRPr="009C2054">
        <w:rPr>
          <w:sz w:val="25"/>
          <w:szCs w:val="25"/>
        </w:rPr>
        <w:br/>
        <w:t>now in the land.</w:t>
      </w:r>
      <w:r w:rsidRPr="009C2054">
        <w:rPr>
          <w:sz w:val="25"/>
          <w:szCs w:val="25"/>
        </w:rPr>
        <w:br/>
        <w:t>Joy has broken</w:t>
      </w:r>
      <w:r w:rsidRPr="009C2054">
        <w:rPr>
          <w:sz w:val="25"/>
          <w:szCs w:val="25"/>
        </w:rPr>
        <w:br/>
      </w:r>
      <w:r w:rsidRPr="009C2054">
        <w:rPr>
          <w:sz w:val="25"/>
          <w:szCs w:val="25"/>
        </w:rPr>
        <w:lastRenderedPageBreak/>
        <w:t>and scattered.</w:t>
      </w:r>
      <w:r w:rsidRPr="009C2054">
        <w:rPr>
          <w:sz w:val="25"/>
          <w:szCs w:val="25"/>
        </w:rPr>
        <w:br/>
        <w:t>Peace, too, is no more.</w:t>
      </w:r>
    </w:p>
    <w:p w:rsidR="003F1FCD" w:rsidRPr="009C2054" w:rsidRDefault="008558AA">
      <w:pPr>
        <w:spacing w:before="240" w:line="360" w:lineRule="auto"/>
        <w:jc w:val="both"/>
        <w:rPr>
          <w:rFonts w:ascii="Times New Roman" w:hAnsi="Times New Roman" w:cs="Times New Roman"/>
          <w:sz w:val="25"/>
          <w:szCs w:val="25"/>
        </w:rPr>
      </w:pPr>
      <w:r w:rsidRPr="009C2054">
        <w:rPr>
          <w:rFonts w:ascii="Times New Roman" w:hAnsi="Times New Roman" w:cs="Times New Roman"/>
          <w:sz w:val="25"/>
          <w:szCs w:val="25"/>
        </w:rPr>
        <w:t xml:space="preserve">The trouble that is now in the land, as referred to in the foregoing quotation, is that people die of a strange sickness all over the Kingdom of </w:t>
      </w:r>
      <w:proofErr w:type="spellStart"/>
      <w:r w:rsidRPr="009C2054">
        <w:rPr>
          <w:rFonts w:ascii="Times New Roman" w:hAnsi="Times New Roman" w:cs="Times New Roman"/>
          <w:sz w:val="25"/>
          <w:szCs w:val="25"/>
        </w:rPr>
        <w:t>Kutuje</w:t>
      </w:r>
      <w:proofErr w:type="spellEnd"/>
      <w:r w:rsidRPr="009C2054">
        <w:rPr>
          <w:rFonts w:ascii="Times New Roman" w:hAnsi="Times New Roman" w:cs="Times New Roman"/>
          <w:sz w:val="25"/>
          <w:szCs w:val="25"/>
        </w:rPr>
        <w:t xml:space="preserve">. When Baba </w:t>
      </w:r>
      <w:proofErr w:type="spellStart"/>
      <w:r w:rsidRPr="009C2054">
        <w:rPr>
          <w:rFonts w:ascii="Times New Roman" w:hAnsi="Times New Roman" w:cs="Times New Roman"/>
          <w:sz w:val="25"/>
          <w:szCs w:val="25"/>
        </w:rPr>
        <w:t>Fakunle</w:t>
      </w:r>
      <w:proofErr w:type="spellEnd"/>
      <w:r w:rsidRPr="009C2054">
        <w:rPr>
          <w:rFonts w:ascii="Times New Roman" w:hAnsi="Times New Roman" w:cs="Times New Roman"/>
          <w:sz w:val="25"/>
          <w:szCs w:val="25"/>
        </w:rPr>
        <w:t xml:space="preserve">, the most respected seer, was invited once again to consult the gods and divine a solution, he says the calamity is as a result of the unresolved death of the former king. He later refers to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as a murderer and a </w:t>
      </w:r>
      <w:proofErr w:type="spellStart"/>
      <w:r w:rsidRPr="009C2054">
        <w:rPr>
          <w:rFonts w:ascii="Times New Roman" w:hAnsi="Times New Roman" w:cs="Times New Roman"/>
          <w:sz w:val="25"/>
          <w:szCs w:val="25"/>
        </w:rPr>
        <w:t>bedsharer</w:t>
      </w:r>
      <w:proofErr w:type="spellEnd"/>
      <w:r w:rsidRPr="009C2054">
        <w:rPr>
          <w:rFonts w:ascii="Times New Roman" w:hAnsi="Times New Roman" w:cs="Times New Roman"/>
          <w:sz w:val="25"/>
          <w:szCs w:val="25"/>
        </w:rPr>
        <w:t>.</w:t>
      </w:r>
    </w:p>
    <w:p w:rsidR="003F1FCD" w:rsidRPr="009C2054" w:rsidRDefault="008558AA">
      <w:pPr>
        <w:pStyle w:val="NormalWeb"/>
        <w:spacing w:before="240" w:beforeAutospacing="0" w:line="360" w:lineRule="auto"/>
        <w:ind w:left="720"/>
        <w:jc w:val="both"/>
        <w:rPr>
          <w:sz w:val="25"/>
          <w:szCs w:val="25"/>
        </w:rPr>
      </w:pPr>
      <w:r w:rsidRPr="009C2054">
        <w:rPr>
          <w:sz w:val="25"/>
          <w:szCs w:val="25"/>
        </w:rPr>
        <w:t xml:space="preserve">Baba </w:t>
      </w:r>
      <w:proofErr w:type="spellStart"/>
      <w:r w:rsidRPr="009C2054">
        <w:rPr>
          <w:sz w:val="25"/>
          <w:szCs w:val="25"/>
        </w:rPr>
        <w:t>Fakunle</w:t>
      </w:r>
      <w:proofErr w:type="spellEnd"/>
      <w:r w:rsidRPr="009C2054">
        <w:rPr>
          <w:sz w:val="25"/>
          <w:szCs w:val="25"/>
        </w:rPr>
        <w:t xml:space="preserve">: "I smelled it. I smelled the truth as I came to this land. The truth smelled stronger and still stronger as I came into this place. Now, it is choking me… choking me I say…. You called me pig! You are a murderer… You force words from me again you… </w:t>
      </w:r>
      <w:proofErr w:type="spellStart"/>
      <w:r w:rsidRPr="009C2054">
        <w:rPr>
          <w:sz w:val="25"/>
          <w:szCs w:val="25"/>
        </w:rPr>
        <w:t>Bedsharer</w:t>
      </w:r>
      <w:proofErr w:type="spellEnd"/>
      <w:r w:rsidRPr="009C2054">
        <w:rPr>
          <w:sz w:val="25"/>
          <w:szCs w:val="25"/>
        </w:rPr>
        <w:t>!... your hot temper, like a disease from birth is the curse that has brought you trouble" (Rotimi, pp. 27-29).</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w:t>
      </w:r>
      <w:proofErr w:type="spellEnd"/>
      <w:r w:rsidRPr="009C2054">
        <w:rPr>
          <w:sz w:val="25"/>
          <w:szCs w:val="25"/>
        </w:rPr>
        <w:t xml:space="preserve"> foams with anger, feeling unjustly accused and misunderstood. He detests being referred to as a murderer and </w:t>
      </w:r>
      <w:proofErr w:type="spellStart"/>
      <w:r w:rsidRPr="009C2054">
        <w:rPr>
          <w:sz w:val="25"/>
          <w:szCs w:val="25"/>
        </w:rPr>
        <w:t>bedsharer</w:t>
      </w:r>
      <w:proofErr w:type="spellEnd"/>
      <w:r w:rsidR="00D87800" w:rsidRPr="009C2054">
        <w:rPr>
          <w:sz w:val="25"/>
          <w:szCs w:val="25"/>
        </w:rPr>
        <w:t xml:space="preserve"> (</w:t>
      </w:r>
      <w:proofErr w:type="spellStart"/>
      <w:r w:rsidR="00D87800" w:rsidRPr="009C2054">
        <w:rPr>
          <w:color w:val="000000"/>
          <w:sz w:val="25"/>
          <w:szCs w:val="25"/>
        </w:rPr>
        <w:t>Nutsukpo</w:t>
      </w:r>
      <w:proofErr w:type="spellEnd"/>
      <w:r w:rsidR="00D87800" w:rsidRPr="009C2054">
        <w:rPr>
          <w:color w:val="000000"/>
          <w:sz w:val="25"/>
          <w:szCs w:val="25"/>
        </w:rPr>
        <w:t>, 2019)</w:t>
      </w:r>
      <w:r w:rsidRPr="009C2054">
        <w:rPr>
          <w:sz w:val="25"/>
          <w:szCs w:val="25"/>
        </w:rPr>
        <w:t xml:space="preserve">. He feels it is because he was made king in another man’s land. </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Odewale</w:t>
      </w:r>
      <w:proofErr w:type="spellEnd"/>
      <w:r w:rsidRPr="009C2054">
        <w:rPr>
          <w:sz w:val="25"/>
          <w:szCs w:val="25"/>
        </w:rPr>
        <w:t xml:space="preserve">: "I am an </w:t>
      </w:r>
      <w:proofErr w:type="spellStart"/>
      <w:r w:rsidRPr="009C2054">
        <w:rPr>
          <w:sz w:val="25"/>
          <w:szCs w:val="25"/>
        </w:rPr>
        <w:t>Ijekun</w:t>
      </w:r>
      <w:proofErr w:type="spellEnd"/>
      <w:r w:rsidRPr="009C2054">
        <w:rPr>
          <w:sz w:val="25"/>
          <w:szCs w:val="25"/>
        </w:rPr>
        <w:t xml:space="preserve"> man. That’s the trouble. I, an </w:t>
      </w:r>
      <w:proofErr w:type="spellStart"/>
      <w:r w:rsidRPr="009C2054">
        <w:rPr>
          <w:sz w:val="25"/>
          <w:szCs w:val="25"/>
        </w:rPr>
        <w:t>Ijekun</w:t>
      </w:r>
      <w:proofErr w:type="spellEnd"/>
      <w:r w:rsidRPr="009C2054">
        <w:rPr>
          <w:sz w:val="25"/>
          <w:szCs w:val="25"/>
        </w:rPr>
        <w:t xml:space="preserve"> man, came to your tribe, you made me king and I was happy… ‘</w:t>
      </w:r>
      <w:proofErr w:type="spellStart"/>
      <w:r w:rsidRPr="009C2054">
        <w:rPr>
          <w:sz w:val="25"/>
          <w:szCs w:val="25"/>
        </w:rPr>
        <w:t>Bedsharer</w:t>
      </w:r>
      <w:proofErr w:type="spellEnd"/>
      <w:r w:rsidRPr="009C2054">
        <w:rPr>
          <w:sz w:val="25"/>
          <w:szCs w:val="25"/>
        </w:rPr>
        <w:t>’. You heard it. Didn’t you? That blind bat who calls himself Seer says I am a ‘</w:t>
      </w:r>
      <w:proofErr w:type="spellStart"/>
      <w:r w:rsidRPr="009C2054">
        <w:rPr>
          <w:sz w:val="25"/>
          <w:szCs w:val="25"/>
        </w:rPr>
        <w:t>bedsharer</w:t>
      </w:r>
      <w:proofErr w:type="spellEnd"/>
      <w:r w:rsidRPr="009C2054">
        <w:rPr>
          <w:sz w:val="25"/>
          <w:szCs w:val="25"/>
        </w:rPr>
        <w:t xml:space="preserve">’. What does that mean? Sharing bed with whom? </w:t>
      </w:r>
      <w:proofErr w:type="spellStart"/>
      <w:r w:rsidRPr="009C2054">
        <w:rPr>
          <w:sz w:val="25"/>
          <w:szCs w:val="25"/>
        </w:rPr>
        <w:t>Ojuola</w:t>
      </w:r>
      <w:proofErr w:type="spellEnd"/>
      <w:r w:rsidRPr="009C2054">
        <w:rPr>
          <w:sz w:val="25"/>
          <w:szCs w:val="25"/>
        </w:rPr>
        <w:t xml:space="preserve">, </w:t>
      </w:r>
      <w:proofErr w:type="spellStart"/>
      <w:r w:rsidRPr="009C2054">
        <w:rPr>
          <w:sz w:val="25"/>
          <w:szCs w:val="25"/>
        </w:rPr>
        <w:t>Aderopo’s</w:t>
      </w:r>
      <w:proofErr w:type="spellEnd"/>
      <w:r w:rsidRPr="009C2054">
        <w:rPr>
          <w:sz w:val="25"/>
          <w:szCs w:val="25"/>
        </w:rPr>
        <w:t xml:space="preserve"> mother. In other words, I don’t belong in that bed. In other words, I have no right to be king. What do you think of that?" (Rotimi, p. 31).</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Odewale's</w:t>
      </w:r>
      <w:proofErr w:type="spellEnd"/>
      <w:r w:rsidRPr="009C2054">
        <w:rPr>
          <w:sz w:val="25"/>
          <w:szCs w:val="25"/>
        </w:rPr>
        <w:t xml:space="preserve"> response highlights his ignorance of his true identity and the prophecy's fulfillment. </w:t>
      </w:r>
      <w:proofErr w:type="spellStart"/>
      <w:r w:rsidRPr="009C2054">
        <w:rPr>
          <w:sz w:val="25"/>
          <w:szCs w:val="25"/>
        </w:rPr>
        <w:t>Odewale's</w:t>
      </w:r>
      <w:proofErr w:type="spellEnd"/>
      <w:r w:rsidRPr="009C2054">
        <w:rPr>
          <w:sz w:val="25"/>
          <w:szCs w:val="25"/>
        </w:rPr>
        <w:t xml:space="preserve"> anger stems from his belief that Baba </w:t>
      </w:r>
      <w:proofErr w:type="spellStart"/>
      <w:r w:rsidRPr="009C2054">
        <w:rPr>
          <w:sz w:val="25"/>
          <w:szCs w:val="25"/>
        </w:rPr>
        <w:t>Fakunle's</w:t>
      </w:r>
      <w:proofErr w:type="spellEnd"/>
      <w:r w:rsidRPr="009C2054">
        <w:rPr>
          <w:sz w:val="25"/>
          <w:szCs w:val="25"/>
        </w:rPr>
        <w:t xml:space="preserve"> accusations are rooted in his status as an outsider, not realizing that they are the bitter truth of his origins and actions. This ignorance exacerbates his frustration and sense of injustice. The prophecy revealed from the beginning, if not known, could have been a great way of averting the tragedy. Even the mother, </w:t>
      </w:r>
      <w:proofErr w:type="spellStart"/>
      <w:r w:rsidRPr="009C2054">
        <w:rPr>
          <w:sz w:val="25"/>
          <w:szCs w:val="25"/>
        </w:rPr>
        <w:t>Ojuola</w:t>
      </w:r>
      <w:proofErr w:type="spellEnd"/>
      <w:r w:rsidRPr="009C2054">
        <w:rPr>
          <w:sz w:val="25"/>
          <w:szCs w:val="25"/>
        </w:rPr>
        <w:t>, does not recognize the child. Instead of a son, she unwittingly saw a husband.</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Ojuola</w:t>
      </w:r>
      <w:proofErr w:type="spellEnd"/>
      <w:r w:rsidRPr="009C2054">
        <w:rPr>
          <w:sz w:val="25"/>
          <w:szCs w:val="25"/>
        </w:rPr>
        <w:t>: It is you I married, your highness, not my son. The position of a husband is different from a son. (Rotimi, p. 38).</w:t>
      </w:r>
    </w:p>
    <w:p w:rsidR="003F1FCD" w:rsidRPr="009C2054" w:rsidRDefault="008558AA">
      <w:pPr>
        <w:pStyle w:val="NormalWeb"/>
        <w:spacing w:before="240" w:beforeAutospacing="0" w:line="360" w:lineRule="auto"/>
        <w:jc w:val="both"/>
        <w:rPr>
          <w:sz w:val="25"/>
          <w:szCs w:val="25"/>
        </w:rPr>
      </w:pPr>
      <w:r w:rsidRPr="009C2054">
        <w:rPr>
          <w:sz w:val="25"/>
          <w:szCs w:val="25"/>
        </w:rPr>
        <w:lastRenderedPageBreak/>
        <w:t>The separation right from the beginning as a result of the eagerness to know the future of a child causes the tragedy. In this case, the attempt to see the future leads to the act to change it. But the future cannot be changed. Sometimes, an attempt to change the future is the error, an error that will eventually enhance the future from arising sooner than expected. As a popular adage goes, destiny may be delayed but it cannot be changed. When it cannot be prevented, why the desire to see the future?</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Amid the accusation of </w:t>
      </w:r>
      <w:proofErr w:type="spellStart"/>
      <w:r w:rsidRPr="009C2054">
        <w:rPr>
          <w:sz w:val="25"/>
          <w:szCs w:val="25"/>
        </w:rPr>
        <w:t>Odewale</w:t>
      </w:r>
      <w:proofErr w:type="spellEnd"/>
      <w:r w:rsidRPr="009C2054">
        <w:rPr>
          <w:sz w:val="25"/>
          <w:szCs w:val="25"/>
        </w:rPr>
        <w:t xml:space="preserve"> as a murderer and </w:t>
      </w:r>
      <w:proofErr w:type="spellStart"/>
      <w:r w:rsidRPr="009C2054">
        <w:rPr>
          <w:sz w:val="25"/>
          <w:szCs w:val="25"/>
        </w:rPr>
        <w:t>bedsharer</w:t>
      </w:r>
      <w:proofErr w:type="spellEnd"/>
      <w:r w:rsidRPr="009C2054">
        <w:rPr>
          <w:sz w:val="25"/>
          <w:szCs w:val="25"/>
        </w:rPr>
        <w:t xml:space="preserve">, he is very unhappy and eager to find out the truth. </w:t>
      </w:r>
      <w:proofErr w:type="spellStart"/>
      <w:r w:rsidRPr="009C2054">
        <w:rPr>
          <w:sz w:val="25"/>
          <w:szCs w:val="25"/>
        </w:rPr>
        <w:t>Odewale's</w:t>
      </w:r>
      <w:proofErr w:type="spellEnd"/>
      <w:r w:rsidRPr="009C2054">
        <w:rPr>
          <w:sz w:val="25"/>
          <w:szCs w:val="25"/>
        </w:rPr>
        <w:t xml:space="preserve"> relentless pursuit of the truth, driven by his desire to clear his name and understand his fate, takes a psychological impact on him. He could not sleep well or eat well. This is revealed in the extracts below:</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Ojuola</w:t>
      </w:r>
      <w:proofErr w:type="spellEnd"/>
      <w:r w:rsidRPr="009C2054">
        <w:rPr>
          <w:sz w:val="25"/>
          <w:szCs w:val="25"/>
        </w:rPr>
        <w:t>: "Listen, all of you. Come, come, come closer. Listen: Father is not happy today, and I want you to behave yourselves, do you understand?" (Rotimi, p. 46)……..</w:t>
      </w:r>
    </w:p>
    <w:p w:rsidR="003F1FCD" w:rsidRPr="009C2054" w:rsidRDefault="008558AA">
      <w:pPr>
        <w:spacing w:before="240" w:line="360" w:lineRule="auto"/>
        <w:ind w:firstLine="720"/>
        <w:jc w:val="both"/>
        <w:rPr>
          <w:rFonts w:ascii="Times New Roman" w:hAnsi="Times New Roman" w:cs="Times New Roman"/>
          <w:sz w:val="25"/>
          <w:szCs w:val="25"/>
        </w:rPr>
      </w:pPr>
      <w:r w:rsidRPr="009C2054">
        <w:rPr>
          <w:rFonts w:ascii="Times New Roman" w:hAnsi="Times New Roman" w:cs="Times New Roman"/>
          <w:sz w:val="25"/>
          <w:szCs w:val="25"/>
        </w:rPr>
        <w:t xml:space="preserve">Wont my lord eat even a little before he </w:t>
      </w:r>
      <w:proofErr w:type="gramStart"/>
      <w:r w:rsidRPr="009C2054">
        <w:rPr>
          <w:rFonts w:ascii="Times New Roman" w:hAnsi="Times New Roman" w:cs="Times New Roman"/>
          <w:sz w:val="25"/>
          <w:szCs w:val="25"/>
        </w:rPr>
        <w:t>goes ?</w:t>
      </w:r>
      <w:proofErr w:type="gramEnd"/>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Odewale</w:t>
      </w:r>
      <w:proofErr w:type="spellEnd"/>
      <w:r w:rsidRPr="009C2054">
        <w:rPr>
          <w:sz w:val="25"/>
          <w:szCs w:val="25"/>
        </w:rPr>
        <w:t xml:space="preserve">: "No, no food yet. I must carry on my search for the murderer of King </w:t>
      </w:r>
      <w:proofErr w:type="spellStart"/>
      <w:r w:rsidRPr="009C2054">
        <w:rPr>
          <w:sz w:val="25"/>
          <w:szCs w:val="25"/>
        </w:rPr>
        <w:t>Adetusa</w:t>
      </w:r>
      <w:proofErr w:type="spellEnd"/>
      <w:r w:rsidRPr="009C2054">
        <w:rPr>
          <w:sz w:val="25"/>
          <w:szCs w:val="25"/>
        </w:rPr>
        <w:t>. If we fail to catch the murderer in the town, we shall move on to the villages around us. If we find no murderer there either, we will go to the farms" (Rotimi, p. 50).....</w:t>
      </w:r>
    </w:p>
    <w:p w:rsidR="003F1FCD" w:rsidRPr="009C2054" w:rsidRDefault="008558AA">
      <w:pPr>
        <w:pStyle w:val="NormalWeb"/>
        <w:spacing w:before="240" w:beforeAutospacing="0" w:line="360" w:lineRule="auto"/>
        <w:ind w:firstLine="720"/>
        <w:jc w:val="both"/>
        <w:rPr>
          <w:sz w:val="25"/>
          <w:szCs w:val="25"/>
        </w:rPr>
      </w:pPr>
      <w:proofErr w:type="spellStart"/>
      <w:r w:rsidRPr="009C2054">
        <w:rPr>
          <w:sz w:val="25"/>
          <w:szCs w:val="25"/>
        </w:rPr>
        <w:t>Ojuola</w:t>
      </w:r>
      <w:proofErr w:type="spellEnd"/>
      <w:r w:rsidRPr="009C2054">
        <w:rPr>
          <w:sz w:val="25"/>
          <w:szCs w:val="25"/>
        </w:rPr>
        <w:t>: "The king refuses to eat, my lord" (Rotimi, p. 56).</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All the above extracts reveal the psychological impact of the whole scenario on </w:t>
      </w:r>
      <w:proofErr w:type="spellStart"/>
      <w:r w:rsidRPr="009C2054">
        <w:rPr>
          <w:sz w:val="25"/>
          <w:szCs w:val="25"/>
        </w:rPr>
        <w:t>Odewale</w:t>
      </w:r>
      <w:proofErr w:type="spellEnd"/>
      <w:r w:rsidRPr="009C2054">
        <w:rPr>
          <w:sz w:val="25"/>
          <w:szCs w:val="25"/>
        </w:rPr>
        <w:t xml:space="preserve">. His inability to eat and sleep reflects his disturbed mental state and the depth of his despair. As a matter of fact, it was the king’s eagerness to clear the air that led to the discovery of the truth. </w:t>
      </w:r>
      <w:proofErr w:type="spellStart"/>
      <w:r w:rsidRPr="009C2054">
        <w:rPr>
          <w:sz w:val="25"/>
          <w:szCs w:val="25"/>
        </w:rPr>
        <w:t>Odewale</w:t>
      </w:r>
      <w:proofErr w:type="spellEnd"/>
      <w:r w:rsidRPr="009C2054">
        <w:rPr>
          <w:sz w:val="25"/>
          <w:szCs w:val="25"/>
        </w:rPr>
        <w:t xml:space="preserve"> thinks it was an act of jealousy and a plot from his younger brother, </w:t>
      </w:r>
      <w:proofErr w:type="spellStart"/>
      <w:r w:rsidRPr="009C2054">
        <w:rPr>
          <w:sz w:val="25"/>
          <w:szCs w:val="25"/>
        </w:rPr>
        <w:t>Aderopo</w:t>
      </w:r>
      <w:proofErr w:type="spellEnd"/>
      <w:r w:rsidRPr="009C2054">
        <w:rPr>
          <w:sz w:val="25"/>
          <w:szCs w:val="25"/>
        </w:rPr>
        <w:t xml:space="preserve">, whom they gave birth to after two years they sacrificed him. Truly, </w:t>
      </w:r>
      <w:proofErr w:type="spellStart"/>
      <w:r w:rsidRPr="009C2054">
        <w:rPr>
          <w:sz w:val="25"/>
          <w:szCs w:val="25"/>
        </w:rPr>
        <w:t>Aderopo</w:t>
      </w:r>
      <w:proofErr w:type="spellEnd"/>
      <w:r w:rsidRPr="009C2054">
        <w:rPr>
          <w:sz w:val="25"/>
          <w:szCs w:val="25"/>
        </w:rPr>
        <w:t xml:space="preserve"> ought to be the crown king. He is the first son of King </w:t>
      </w:r>
      <w:proofErr w:type="spellStart"/>
      <w:r w:rsidRPr="009C2054">
        <w:rPr>
          <w:sz w:val="25"/>
          <w:szCs w:val="25"/>
        </w:rPr>
        <w:t>Adetusa</w:t>
      </w:r>
      <w:proofErr w:type="spellEnd"/>
      <w:r w:rsidRPr="009C2054">
        <w:rPr>
          <w:sz w:val="25"/>
          <w:szCs w:val="25"/>
        </w:rPr>
        <w:t xml:space="preserve"> as they know. </w:t>
      </w:r>
      <w:proofErr w:type="spellStart"/>
      <w:r w:rsidRPr="009C2054">
        <w:rPr>
          <w:sz w:val="25"/>
          <w:szCs w:val="25"/>
        </w:rPr>
        <w:t>Odewale</w:t>
      </w:r>
      <w:proofErr w:type="spellEnd"/>
      <w:r w:rsidRPr="009C2054">
        <w:rPr>
          <w:sz w:val="25"/>
          <w:szCs w:val="25"/>
        </w:rPr>
        <w:t xml:space="preserve"> thought it was an act of revolt to overthrow his reign. He feels bitter that Baba </w:t>
      </w:r>
      <w:proofErr w:type="spellStart"/>
      <w:r w:rsidRPr="009C2054">
        <w:rPr>
          <w:sz w:val="25"/>
          <w:szCs w:val="25"/>
        </w:rPr>
        <w:t>Fakunle</w:t>
      </w:r>
      <w:proofErr w:type="spellEnd"/>
      <w:r w:rsidRPr="009C2054">
        <w:rPr>
          <w:sz w:val="25"/>
          <w:szCs w:val="25"/>
        </w:rPr>
        <w:t xml:space="preserve"> would use the word “</w:t>
      </w:r>
      <w:proofErr w:type="spellStart"/>
      <w:r w:rsidRPr="009C2054">
        <w:rPr>
          <w:sz w:val="25"/>
          <w:szCs w:val="25"/>
        </w:rPr>
        <w:t>bedsharer</w:t>
      </w:r>
      <w:proofErr w:type="spellEnd"/>
      <w:r w:rsidRPr="009C2054">
        <w:rPr>
          <w:sz w:val="25"/>
          <w:szCs w:val="25"/>
        </w:rPr>
        <w:t xml:space="preserve">” for him. </w:t>
      </w:r>
      <w:proofErr w:type="spellStart"/>
      <w:r w:rsidR="00D87800" w:rsidRPr="009C2054">
        <w:rPr>
          <w:color w:val="000000"/>
          <w:sz w:val="25"/>
          <w:szCs w:val="25"/>
        </w:rPr>
        <w:t>Nutsukpo</w:t>
      </w:r>
      <w:proofErr w:type="spellEnd"/>
      <w:r w:rsidR="00D87800" w:rsidRPr="009C2054">
        <w:rPr>
          <w:color w:val="000000"/>
          <w:sz w:val="25"/>
          <w:szCs w:val="25"/>
        </w:rPr>
        <w:t xml:space="preserve"> (2019) a</w:t>
      </w:r>
      <w:r w:rsidR="00D87800" w:rsidRPr="009C2054">
        <w:rPr>
          <w:sz w:val="25"/>
          <w:szCs w:val="25"/>
        </w:rPr>
        <w:t xml:space="preserve">sserts that </w:t>
      </w:r>
      <w:proofErr w:type="spellStart"/>
      <w:r w:rsidR="00D87800" w:rsidRPr="009C2054">
        <w:rPr>
          <w:color w:val="000000"/>
          <w:sz w:val="25"/>
          <w:szCs w:val="25"/>
        </w:rPr>
        <w:t>Odewale</w:t>
      </w:r>
      <w:proofErr w:type="spellEnd"/>
      <w:r w:rsidR="00D87800" w:rsidRPr="009C2054">
        <w:rPr>
          <w:color w:val="000000"/>
          <w:sz w:val="25"/>
          <w:szCs w:val="25"/>
        </w:rPr>
        <w:t xml:space="preserve"> was shocked and angry, accuses </w:t>
      </w:r>
      <w:proofErr w:type="spellStart"/>
      <w:r w:rsidR="00D87800" w:rsidRPr="009C2054">
        <w:rPr>
          <w:color w:val="000000"/>
          <w:sz w:val="25"/>
          <w:szCs w:val="25"/>
        </w:rPr>
        <w:t>Aderopo</w:t>
      </w:r>
      <w:proofErr w:type="spellEnd"/>
      <w:r w:rsidR="00D87800" w:rsidRPr="009C2054">
        <w:rPr>
          <w:color w:val="000000"/>
          <w:sz w:val="25"/>
          <w:szCs w:val="25"/>
        </w:rPr>
        <w:t xml:space="preserve"> of jealousy and conspiracy with the seer to facilitate his downfall to his advantage.</w:t>
      </w:r>
      <w:r w:rsidR="00D87800" w:rsidRPr="009C2054">
        <w:rPr>
          <w:sz w:val="25"/>
          <w:szCs w:val="25"/>
        </w:rPr>
        <w:t xml:space="preserve"> </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lastRenderedPageBreak/>
        <w:t>Odewale</w:t>
      </w:r>
      <w:proofErr w:type="spellEnd"/>
      <w:r w:rsidRPr="009C2054">
        <w:rPr>
          <w:sz w:val="25"/>
          <w:szCs w:val="25"/>
        </w:rPr>
        <w:t>: "If that’s the case, he should come and sleep with his mother and let him bear children by her" (Rotimi, p. 61).</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The psychological toll on </w:t>
      </w:r>
      <w:proofErr w:type="spellStart"/>
      <w:r w:rsidRPr="009C2054">
        <w:rPr>
          <w:sz w:val="25"/>
          <w:szCs w:val="25"/>
        </w:rPr>
        <w:t>Odewale</w:t>
      </w:r>
      <w:proofErr w:type="spellEnd"/>
      <w:r w:rsidRPr="009C2054">
        <w:rPr>
          <w:sz w:val="25"/>
          <w:szCs w:val="25"/>
        </w:rPr>
        <w:t xml:space="preserve"> is immense, as his quest for justice and clarity brings him face-to-face with the reality he sought to avoid. The climactic revelation by </w:t>
      </w:r>
      <w:proofErr w:type="spellStart"/>
      <w:r w:rsidRPr="009C2054">
        <w:rPr>
          <w:sz w:val="25"/>
          <w:szCs w:val="25"/>
        </w:rPr>
        <w:t>Gbonka</w:t>
      </w:r>
      <w:proofErr w:type="spellEnd"/>
      <w:r w:rsidRPr="009C2054">
        <w:rPr>
          <w:sz w:val="25"/>
          <w:szCs w:val="25"/>
        </w:rPr>
        <w:t xml:space="preserve"> and the Ogun Priest that </w:t>
      </w:r>
      <w:proofErr w:type="spellStart"/>
      <w:r w:rsidRPr="009C2054">
        <w:rPr>
          <w:sz w:val="25"/>
          <w:szCs w:val="25"/>
        </w:rPr>
        <w:t>Ojuola</w:t>
      </w:r>
      <w:proofErr w:type="spellEnd"/>
      <w:r w:rsidRPr="009C2054">
        <w:rPr>
          <w:sz w:val="25"/>
          <w:szCs w:val="25"/>
        </w:rPr>
        <w:t>, his wife and mother of his children, is also his biological mother, seals his tragic fate</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Gbonka</w:t>
      </w:r>
      <w:proofErr w:type="spellEnd"/>
      <w:r w:rsidRPr="009C2054">
        <w:rPr>
          <w:sz w:val="25"/>
          <w:szCs w:val="25"/>
        </w:rPr>
        <w:t>: "Pray, have mercy, I meant you no wrong. I only tried to spare your life, my lord, I meant no harm. They ordered me to kill you in the bush. But I took pity and gave…."</w:t>
      </w:r>
    </w:p>
    <w:p w:rsidR="003F1FCD" w:rsidRPr="009C2054" w:rsidRDefault="008558AA">
      <w:pPr>
        <w:pStyle w:val="NormalWeb"/>
        <w:spacing w:before="240" w:beforeAutospacing="0" w:line="360" w:lineRule="auto"/>
        <w:ind w:firstLine="720"/>
        <w:jc w:val="both"/>
        <w:rPr>
          <w:sz w:val="25"/>
          <w:szCs w:val="25"/>
        </w:rPr>
      </w:pPr>
      <w:proofErr w:type="spellStart"/>
      <w:r w:rsidRPr="009C2054">
        <w:rPr>
          <w:sz w:val="25"/>
          <w:szCs w:val="25"/>
        </w:rPr>
        <w:t>Odewale</w:t>
      </w:r>
      <w:proofErr w:type="spellEnd"/>
      <w:r w:rsidRPr="009C2054">
        <w:rPr>
          <w:sz w:val="25"/>
          <w:szCs w:val="25"/>
        </w:rPr>
        <w:t>: "I said who gave me b-</w:t>
      </w:r>
      <w:proofErr w:type="spellStart"/>
      <w:r w:rsidRPr="009C2054">
        <w:rPr>
          <w:sz w:val="25"/>
          <w:szCs w:val="25"/>
        </w:rPr>
        <w:t>i</w:t>
      </w:r>
      <w:proofErr w:type="spellEnd"/>
      <w:r w:rsidRPr="009C2054">
        <w:rPr>
          <w:sz w:val="25"/>
          <w:szCs w:val="25"/>
        </w:rPr>
        <w:t>-r-t-h?"</w:t>
      </w:r>
    </w:p>
    <w:p w:rsidR="003F1FCD" w:rsidRPr="009C2054" w:rsidRDefault="008558AA">
      <w:pPr>
        <w:pStyle w:val="NormalWeb"/>
        <w:spacing w:before="240" w:beforeAutospacing="0" w:line="360" w:lineRule="auto"/>
        <w:ind w:left="720"/>
        <w:jc w:val="both"/>
        <w:rPr>
          <w:sz w:val="25"/>
          <w:szCs w:val="25"/>
        </w:rPr>
      </w:pPr>
      <w:r w:rsidRPr="009C2054">
        <w:rPr>
          <w:sz w:val="25"/>
          <w:szCs w:val="25"/>
        </w:rPr>
        <w:t>Ogun Priest: "She. The woman who just went into the bedroom. Bearer of your four children, she too is your mother!" (Rotimi, p. 68).</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Unfortunately, </w:t>
      </w:r>
      <w:proofErr w:type="spellStart"/>
      <w:r w:rsidRPr="009C2054">
        <w:rPr>
          <w:sz w:val="25"/>
          <w:szCs w:val="25"/>
        </w:rPr>
        <w:t>Odewale</w:t>
      </w:r>
      <w:proofErr w:type="spellEnd"/>
      <w:r w:rsidRPr="009C2054">
        <w:rPr>
          <w:sz w:val="25"/>
          <w:szCs w:val="25"/>
        </w:rPr>
        <w:t xml:space="preserve"> becomes perpetuated in his fate when he learns that "the woman who just went into the bedroom (</w:t>
      </w:r>
      <w:proofErr w:type="spellStart"/>
      <w:r w:rsidRPr="009C2054">
        <w:rPr>
          <w:sz w:val="25"/>
          <w:szCs w:val="25"/>
        </w:rPr>
        <w:t>Ojuola</w:t>
      </w:r>
      <w:proofErr w:type="spellEnd"/>
      <w:r w:rsidRPr="009C2054">
        <w:rPr>
          <w:sz w:val="25"/>
          <w:szCs w:val="25"/>
        </w:rPr>
        <w:t xml:space="preserve">), bearer of his four children is also his mother!". </w:t>
      </w:r>
      <w:r w:rsidRPr="009C2054">
        <w:rPr>
          <w:rStyle w:val="css-0"/>
          <w:sz w:val="25"/>
          <w:szCs w:val="25"/>
        </w:rPr>
        <w:t xml:space="preserve">The </w:t>
      </w:r>
      <w:r w:rsidRPr="009C2054">
        <w:rPr>
          <w:rStyle w:val="css-rh820s"/>
          <w:sz w:val="25"/>
          <w:szCs w:val="25"/>
        </w:rPr>
        <w:t xml:space="preserve">terrible knowledge that </w:t>
      </w:r>
      <w:r w:rsidRPr="009C2054">
        <w:rPr>
          <w:rStyle w:val="css-0"/>
          <w:sz w:val="25"/>
          <w:szCs w:val="25"/>
        </w:rPr>
        <w:t xml:space="preserve">the prophecy </w:t>
      </w:r>
      <w:r w:rsidRPr="009C2054">
        <w:rPr>
          <w:rStyle w:val="css-rh820s"/>
          <w:sz w:val="25"/>
          <w:szCs w:val="25"/>
        </w:rPr>
        <w:t xml:space="preserve">has come true causes </w:t>
      </w:r>
      <w:r w:rsidRPr="009C2054">
        <w:rPr>
          <w:rStyle w:val="css-0"/>
          <w:sz w:val="25"/>
          <w:szCs w:val="25"/>
        </w:rPr>
        <w:t xml:space="preserve">Queen </w:t>
      </w:r>
      <w:proofErr w:type="spellStart"/>
      <w:r w:rsidRPr="009C2054">
        <w:rPr>
          <w:rStyle w:val="css-0"/>
          <w:sz w:val="25"/>
          <w:szCs w:val="25"/>
        </w:rPr>
        <w:t>Ojuola's</w:t>
      </w:r>
      <w:proofErr w:type="spellEnd"/>
      <w:r w:rsidRPr="009C2054">
        <w:rPr>
          <w:rStyle w:val="css-0"/>
          <w:sz w:val="25"/>
          <w:szCs w:val="25"/>
        </w:rPr>
        <w:t xml:space="preserve"> </w:t>
      </w:r>
      <w:r w:rsidRPr="009C2054">
        <w:rPr>
          <w:rStyle w:val="css-rh820s"/>
          <w:sz w:val="25"/>
          <w:szCs w:val="25"/>
        </w:rPr>
        <w:t>untimely demise</w:t>
      </w:r>
      <w:r w:rsidRPr="009C2054">
        <w:rPr>
          <w:sz w:val="25"/>
          <w:szCs w:val="25"/>
        </w:rPr>
        <w:t xml:space="preserve">. Her previous attempt to change fate by sacrificing her newborn son, as advised by the soothsayer, comes back to haunt her in the most unimaginable way. Queen </w:t>
      </w:r>
      <w:proofErr w:type="spellStart"/>
      <w:r w:rsidRPr="009C2054">
        <w:rPr>
          <w:sz w:val="25"/>
          <w:szCs w:val="25"/>
        </w:rPr>
        <w:t>Ojuola</w:t>
      </w:r>
      <w:proofErr w:type="spellEnd"/>
      <w:r w:rsidRPr="009C2054">
        <w:rPr>
          <w:sz w:val="25"/>
          <w:szCs w:val="25"/>
        </w:rPr>
        <w:t xml:space="preserve"> commits suicide due to the fact that she cannot resist such an abomination, testifying to the tragic consequences of prophecy. This act is not merely a result of her immediate shock but a product of years of repressed guilt and her eventual recognition of her part in fulfilling the prophecy. Her death serves as a poignant commentary on </w:t>
      </w:r>
      <w:r w:rsidRPr="009C2054">
        <w:rPr>
          <w:rStyle w:val="css-rh820s"/>
          <w:sz w:val="25"/>
          <w:szCs w:val="25"/>
        </w:rPr>
        <w:t xml:space="preserve">how difficult </w:t>
      </w:r>
      <w:r w:rsidRPr="009C2054">
        <w:rPr>
          <w:rStyle w:val="css-0"/>
          <w:sz w:val="25"/>
          <w:szCs w:val="25"/>
        </w:rPr>
        <w:t xml:space="preserve">it </w:t>
      </w:r>
      <w:r w:rsidRPr="009C2054">
        <w:rPr>
          <w:rStyle w:val="css-rh820s"/>
          <w:sz w:val="25"/>
          <w:szCs w:val="25"/>
        </w:rPr>
        <w:t xml:space="preserve">is for people </w:t>
      </w:r>
      <w:r w:rsidRPr="009C2054">
        <w:rPr>
          <w:rStyle w:val="css-1eh0vfs"/>
          <w:sz w:val="25"/>
          <w:szCs w:val="25"/>
        </w:rPr>
        <w:t xml:space="preserve">to accept and deal with </w:t>
      </w:r>
      <w:r w:rsidRPr="009C2054">
        <w:rPr>
          <w:rStyle w:val="css-0"/>
          <w:sz w:val="25"/>
          <w:szCs w:val="25"/>
        </w:rPr>
        <w:t xml:space="preserve">destined </w:t>
      </w:r>
      <w:r w:rsidRPr="009C2054">
        <w:rPr>
          <w:rStyle w:val="css-rh820s"/>
          <w:sz w:val="25"/>
          <w:szCs w:val="25"/>
        </w:rPr>
        <w:t xml:space="preserve">events, particularly </w:t>
      </w:r>
      <w:r w:rsidRPr="009C2054">
        <w:rPr>
          <w:rStyle w:val="css-0"/>
          <w:sz w:val="25"/>
          <w:szCs w:val="25"/>
        </w:rPr>
        <w:t xml:space="preserve">when </w:t>
      </w:r>
      <w:r w:rsidRPr="009C2054">
        <w:rPr>
          <w:rStyle w:val="css-rh820s"/>
          <w:sz w:val="25"/>
          <w:szCs w:val="25"/>
        </w:rPr>
        <w:t xml:space="preserve">trying </w:t>
      </w:r>
      <w:r w:rsidRPr="009C2054">
        <w:rPr>
          <w:rStyle w:val="css-0"/>
          <w:sz w:val="25"/>
          <w:szCs w:val="25"/>
        </w:rPr>
        <w:t xml:space="preserve">to </w:t>
      </w:r>
      <w:r w:rsidRPr="009C2054">
        <w:rPr>
          <w:rStyle w:val="css-rh820s"/>
          <w:sz w:val="25"/>
          <w:szCs w:val="25"/>
        </w:rPr>
        <w:t xml:space="preserve">escape </w:t>
      </w:r>
      <w:r w:rsidRPr="009C2054">
        <w:rPr>
          <w:rStyle w:val="css-0"/>
          <w:sz w:val="25"/>
          <w:szCs w:val="25"/>
        </w:rPr>
        <w:t xml:space="preserve">them </w:t>
      </w:r>
      <w:r w:rsidRPr="009C2054">
        <w:rPr>
          <w:rStyle w:val="css-rh820s"/>
          <w:sz w:val="25"/>
          <w:szCs w:val="25"/>
        </w:rPr>
        <w:t xml:space="preserve">leads </w:t>
      </w:r>
      <w:r w:rsidRPr="009C2054">
        <w:rPr>
          <w:rStyle w:val="css-0"/>
          <w:sz w:val="25"/>
          <w:szCs w:val="25"/>
        </w:rPr>
        <w:t xml:space="preserve">in </w:t>
      </w:r>
      <w:r w:rsidRPr="009C2054">
        <w:rPr>
          <w:sz w:val="25"/>
          <w:szCs w:val="25"/>
        </w:rPr>
        <w:t>even more tragic results</w:t>
      </w:r>
    </w:p>
    <w:p w:rsidR="003F1FCD" w:rsidRPr="009C2054" w:rsidRDefault="008558AA">
      <w:pPr>
        <w:pStyle w:val="NormalWeb"/>
        <w:spacing w:before="240" w:beforeAutospacing="0" w:line="360" w:lineRule="auto"/>
        <w:jc w:val="both"/>
        <w:rPr>
          <w:sz w:val="25"/>
          <w:szCs w:val="25"/>
        </w:rPr>
      </w:pPr>
      <w:proofErr w:type="spellStart"/>
      <w:r w:rsidRPr="009C2054">
        <w:rPr>
          <w:rStyle w:val="css-0"/>
          <w:sz w:val="25"/>
          <w:szCs w:val="25"/>
        </w:rPr>
        <w:t>Odewale</w:t>
      </w:r>
      <w:proofErr w:type="spellEnd"/>
      <w:r w:rsidRPr="009C2054">
        <w:rPr>
          <w:rStyle w:val="css-0"/>
          <w:sz w:val="25"/>
          <w:szCs w:val="25"/>
        </w:rPr>
        <w:t xml:space="preserve"> </w:t>
      </w:r>
      <w:r w:rsidRPr="009C2054">
        <w:rPr>
          <w:rStyle w:val="css-rh820s"/>
          <w:sz w:val="25"/>
          <w:szCs w:val="25"/>
        </w:rPr>
        <w:t xml:space="preserve">has an </w:t>
      </w:r>
      <w:r w:rsidRPr="009C2054">
        <w:rPr>
          <w:rStyle w:val="css-0"/>
          <w:sz w:val="25"/>
          <w:szCs w:val="25"/>
        </w:rPr>
        <w:t xml:space="preserve">equally </w:t>
      </w:r>
      <w:r w:rsidRPr="009C2054">
        <w:rPr>
          <w:rStyle w:val="css-rh820s"/>
          <w:sz w:val="25"/>
          <w:szCs w:val="25"/>
        </w:rPr>
        <w:t xml:space="preserve">sad journey towards </w:t>
      </w:r>
      <w:r w:rsidRPr="009C2054">
        <w:rPr>
          <w:rStyle w:val="css-0"/>
          <w:sz w:val="25"/>
          <w:szCs w:val="25"/>
        </w:rPr>
        <w:t>self-awareness.</w:t>
      </w:r>
      <w:r w:rsidRPr="009C2054">
        <w:rPr>
          <w:rStyle w:val="css-x5hiaf"/>
          <w:sz w:val="25"/>
          <w:szCs w:val="25"/>
        </w:rPr>
        <w:t xml:space="preserve"> </w:t>
      </w:r>
      <w:r w:rsidRPr="009C2054">
        <w:rPr>
          <w:rStyle w:val="css-0"/>
          <w:sz w:val="25"/>
          <w:szCs w:val="25"/>
        </w:rPr>
        <w:t xml:space="preserve">At </w:t>
      </w:r>
      <w:r w:rsidRPr="009C2054">
        <w:rPr>
          <w:rStyle w:val="css-rh820s"/>
          <w:sz w:val="25"/>
          <w:szCs w:val="25"/>
        </w:rPr>
        <w:t xml:space="preserve">first, </w:t>
      </w:r>
      <w:r w:rsidRPr="009C2054">
        <w:rPr>
          <w:rStyle w:val="css-0"/>
          <w:sz w:val="25"/>
          <w:szCs w:val="25"/>
        </w:rPr>
        <w:t xml:space="preserve">he is </w:t>
      </w:r>
      <w:r w:rsidRPr="009C2054">
        <w:rPr>
          <w:rStyle w:val="css-rh820s"/>
          <w:sz w:val="25"/>
          <w:szCs w:val="25"/>
        </w:rPr>
        <w:t xml:space="preserve">indignant </w:t>
      </w:r>
      <w:r w:rsidRPr="009C2054">
        <w:rPr>
          <w:rStyle w:val="css-0"/>
          <w:sz w:val="25"/>
          <w:szCs w:val="25"/>
        </w:rPr>
        <w:t xml:space="preserve">and defensive, </w:t>
      </w:r>
      <w:r w:rsidRPr="009C2054">
        <w:rPr>
          <w:rStyle w:val="css-rh820s"/>
          <w:sz w:val="25"/>
          <w:szCs w:val="25"/>
        </w:rPr>
        <w:t xml:space="preserve">unwilling </w:t>
      </w:r>
      <w:r w:rsidRPr="009C2054">
        <w:rPr>
          <w:rStyle w:val="css-0"/>
          <w:sz w:val="25"/>
          <w:szCs w:val="25"/>
        </w:rPr>
        <w:t xml:space="preserve">to </w:t>
      </w:r>
      <w:r w:rsidRPr="009C2054">
        <w:rPr>
          <w:rStyle w:val="css-rh820s"/>
          <w:sz w:val="25"/>
          <w:szCs w:val="25"/>
        </w:rPr>
        <w:t xml:space="preserve">understand </w:t>
      </w:r>
      <w:r w:rsidRPr="009C2054">
        <w:rPr>
          <w:rStyle w:val="css-0"/>
          <w:sz w:val="25"/>
          <w:szCs w:val="25"/>
        </w:rPr>
        <w:t xml:space="preserve">or </w:t>
      </w:r>
      <w:r w:rsidRPr="009C2054">
        <w:rPr>
          <w:rStyle w:val="css-rh820s"/>
          <w:sz w:val="25"/>
          <w:szCs w:val="25"/>
        </w:rPr>
        <w:t xml:space="preserve">acknowledge </w:t>
      </w:r>
      <w:r w:rsidRPr="009C2054">
        <w:rPr>
          <w:rStyle w:val="css-0"/>
          <w:sz w:val="25"/>
          <w:szCs w:val="25"/>
        </w:rPr>
        <w:t xml:space="preserve">the </w:t>
      </w:r>
      <w:r w:rsidRPr="009C2054">
        <w:rPr>
          <w:rStyle w:val="css-rh820s"/>
          <w:sz w:val="25"/>
          <w:szCs w:val="25"/>
        </w:rPr>
        <w:t xml:space="preserve">charges leveled </w:t>
      </w:r>
      <w:r w:rsidRPr="009C2054">
        <w:rPr>
          <w:rStyle w:val="css-0"/>
          <w:sz w:val="25"/>
          <w:szCs w:val="25"/>
        </w:rPr>
        <w:t>against him.</w:t>
      </w:r>
      <w:r w:rsidRPr="009C2054">
        <w:rPr>
          <w:rStyle w:val="css-x5hiaf"/>
          <w:sz w:val="25"/>
          <w:szCs w:val="25"/>
        </w:rPr>
        <w:t xml:space="preserve"> </w:t>
      </w:r>
      <w:r w:rsidRPr="009C2054">
        <w:rPr>
          <w:rStyle w:val="css-rh820s"/>
          <w:sz w:val="25"/>
          <w:szCs w:val="25"/>
        </w:rPr>
        <w:t xml:space="preserve">But </w:t>
      </w:r>
      <w:r w:rsidRPr="009C2054">
        <w:rPr>
          <w:rStyle w:val="css-0"/>
          <w:sz w:val="25"/>
          <w:szCs w:val="25"/>
        </w:rPr>
        <w:t xml:space="preserve">as the </w:t>
      </w:r>
      <w:r w:rsidRPr="009C2054">
        <w:rPr>
          <w:rStyle w:val="css-rh820s"/>
          <w:sz w:val="25"/>
          <w:szCs w:val="25"/>
        </w:rPr>
        <w:t xml:space="preserve">reality becomes clear, </w:t>
      </w:r>
      <w:r w:rsidRPr="009C2054">
        <w:rPr>
          <w:rStyle w:val="css-0"/>
          <w:sz w:val="25"/>
          <w:szCs w:val="25"/>
        </w:rPr>
        <w:t xml:space="preserve">his </w:t>
      </w:r>
      <w:r w:rsidRPr="009C2054">
        <w:rPr>
          <w:rStyle w:val="css-rh820s"/>
          <w:sz w:val="25"/>
          <w:szCs w:val="25"/>
        </w:rPr>
        <w:t xml:space="preserve">response changes </w:t>
      </w:r>
      <w:r w:rsidRPr="009C2054">
        <w:rPr>
          <w:rStyle w:val="css-0"/>
          <w:sz w:val="25"/>
          <w:szCs w:val="25"/>
        </w:rPr>
        <w:t xml:space="preserve">from </w:t>
      </w:r>
      <w:r w:rsidRPr="009C2054">
        <w:rPr>
          <w:rStyle w:val="css-rh820s"/>
          <w:sz w:val="25"/>
          <w:szCs w:val="25"/>
        </w:rPr>
        <w:t xml:space="preserve">being furious </w:t>
      </w:r>
      <w:r w:rsidRPr="009C2054">
        <w:rPr>
          <w:rStyle w:val="css-0"/>
          <w:sz w:val="25"/>
          <w:szCs w:val="25"/>
        </w:rPr>
        <w:t xml:space="preserve">to </w:t>
      </w:r>
      <w:r w:rsidRPr="009C2054">
        <w:rPr>
          <w:rStyle w:val="css-rh820s"/>
          <w:sz w:val="25"/>
          <w:szCs w:val="25"/>
        </w:rPr>
        <w:t xml:space="preserve">being deeply ashamed </w:t>
      </w:r>
      <w:r w:rsidRPr="009C2054">
        <w:rPr>
          <w:rStyle w:val="css-0"/>
          <w:sz w:val="25"/>
          <w:szCs w:val="25"/>
        </w:rPr>
        <w:t xml:space="preserve">of </w:t>
      </w:r>
      <w:r w:rsidRPr="009C2054">
        <w:rPr>
          <w:rStyle w:val="css-rh820s"/>
          <w:sz w:val="25"/>
          <w:szCs w:val="25"/>
        </w:rPr>
        <w:t xml:space="preserve">himself </w:t>
      </w:r>
      <w:r w:rsidRPr="009C2054">
        <w:rPr>
          <w:rStyle w:val="css-0"/>
          <w:sz w:val="25"/>
          <w:szCs w:val="25"/>
        </w:rPr>
        <w:t xml:space="preserve">and </w:t>
      </w:r>
      <w:r w:rsidRPr="009C2054">
        <w:rPr>
          <w:rStyle w:val="css-rh820s"/>
          <w:sz w:val="25"/>
          <w:szCs w:val="25"/>
        </w:rPr>
        <w:t>hopeless:</w:t>
      </w:r>
    </w:p>
    <w:p w:rsidR="0023645F" w:rsidRPr="009C2054" w:rsidRDefault="008558AA" w:rsidP="0023645F">
      <w:pPr>
        <w:pStyle w:val="NormalWeb"/>
        <w:spacing w:before="240" w:beforeAutospacing="0" w:line="360" w:lineRule="auto"/>
        <w:ind w:left="720"/>
        <w:jc w:val="both"/>
        <w:rPr>
          <w:sz w:val="25"/>
          <w:szCs w:val="25"/>
        </w:rPr>
      </w:pPr>
      <w:proofErr w:type="spellStart"/>
      <w:r w:rsidRPr="009C2054">
        <w:rPr>
          <w:rStyle w:val="Strong"/>
          <w:sz w:val="25"/>
          <w:szCs w:val="25"/>
        </w:rPr>
        <w:t>Odewale</w:t>
      </w:r>
      <w:proofErr w:type="spellEnd"/>
      <w:r w:rsidRPr="009C2054">
        <w:rPr>
          <w:rStyle w:val="Strong"/>
          <w:sz w:val="25"/>
          <w:szCs w:val="25"/>
        </w:rPr>
        <w:t>:</w:t>
      </w:r>
      <w:r w:rsidRPr="009C2054">
        <w:rPr>
          <w:sz w:val="25"/>
          <w:szCs w:val="25"/>
        </w:rPr>
        <w:t xml:space="preserve"> </w:t>
      </w:r>
      <w:r w:rsidR="0023645F" w:rsidRPr="009C2054">
        <w:rPr>
          <w:sz w:val="25"/>
          <w:szCs w:val="25"/>
        </w:rPr>
        <w:t>No, no! Do not blame the gods. Let no one blame the powers. My</w:t>
      </w:r>
      <w:r w:rsidR="0023645F" w:rsidRPr="009C2054">
        <w:rPr>
          <w:sz w:val="25"/>
          <w:szCs w:val="25"/>
        </w:rPr>
        <w:br/>
        <w:t>people, learn from my fall. The powers would have failed if I did not</w:t>
      </w:r>
      <w:r w:rsidR="0023645F" w:rsidRPr="009C2054">
        <w:rPr>
          <w:sz w:val="25"/>
          <w:szCs w:val="25"/>
        </w:rPr>
        <w:br/>
      </w:r>
      <w:r w:rsidR="0023645F" w:rsidRPr="009C2054">
        <w:rPr>
          <w:sz w:val="25"/>
          <w:szCs w:val="25"/>
        </w:rPr>
        <w:lastRenderedPageBreak/>
        <w:t>let them use me. They knew my weakness: the weakness of a man</w:t>
      </w:r>
      <w:r w:rsidR="0023645F" w:rsidRPr="009C2054">
        <w:rPr>
          <w:sz w:val="25"/>
          <w:szCs w:val="25"/>
        </w:rPr>
        <w:br/>
        <w:t xml:space="preserve">easily moved to the </w:t>
      </w:r>
      <w:proofErr w:type="spellStart"/>
      <w:r w:rsidR="0023645F" w:rsidRPr="009C2054">
        <w:rPr>
          <w:sz w:val="25"/>
          <w:szCs w:val="25"/>
        </w:rPr>
        <w:t>defence</w:t>
      </w:r>
      <w:proofErr w:type="spellEnd"/>
      <w:r w:rsidR="0023645F" w:rsidRPr="009C2054">
        <w:rPr>
          <w:sz w:val="25"/>
          <w:szCs w:val="25"/>
        </w:rPr>
        <w:t xml:space="preserve"> of his tribe against another. I once slew</w:t>
      </w:r>
      <w:r w:rsidR="0023645F" w:rsidRPr="009C2054">
        <w:rPr>
          <w:sz w:val="25"/>
          <w:szCs w:val="25"/>
        </w:rPr>
        <w:br/>
        <w:t>a man on my farm in Ede. I could have spared him but he spat on my</w:t>
      </w:r>
      <w:r w:rsidR="0023645F" w:rsidRPr="009C2054">
        <w:rPr>
          <w:sz w:val="25"/>
          <w:szCs w:val="25"/>
        </w:rPr>
        <w:br/>
        <w:t>tribe. He spat in the tribe I thought was my own tribe. (Rotimi, p.71)</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This statement captures </w:t>
      </w:r>
      <w:proofErr w:type="spellStart"/>
      <w:r w:rsidRPr="009C2054">
        <w:rPr>
          <w:sz w:val="25"/>
          <w:szCs w:val="25"/>
        </w:rPr>
        <w:t>Odewale's</w:t>
      </w:r>
      <w:proofErr w:type="spellEnd"/>
      <w:r w:rsidRPr="009C2054">
        <w:rPr>
          <w:sz w:val="25"/>
          <w:szCs w:val="25"/>
        </w:rPr>
        <w:t xml:space="preserve"> intense inner turmoil and horror at discovering that the same things he was trying to stop have actually happened. The </w:t>
      </w:r>
      <w:r w:rsidRPr="009C2054">
        <w:rPr>
          <w:rFonts w:eastAsia="SimSun"/>
          <w:sz w:val="25"/>
          <w:szCs w:val="25"/>
        </w:rPr>
        <w:t xml:space="preserve">psychological </w:t>
      </w:r>
      <w:r w:rsidRPr="009C2054">
        <w:rPr>
          <w:sz w:val="25"/>
          <w:szCs w:val="25"/>
        </w:rPr>
        <w:t xml:space="preserve">weight of realizing </w:t>
      </w:r>
      <w:r w:rsidRPr="009C2054">
        <w:rPr>
          <w:rFonts w:eastAsia="SimSun"/>
          <w:sz w:val="25"/>
          <w:szCs w:val="25"/>
        </w:rPr>
        <w:t xml:space="preserve">he </w:t>
      </w:r>
      <w:r w:rsidRPr="009C2054">
        <w:rPr>
          <w:sz w:val="25"/>
          <w:szCs w:val="25"/>
        </w:rPr>
        <w:t xml:space="preserve">killed </w:t>
      </w:r>
      <w:r w:rsidRPr="009C2054">
        <w:rPr>
          <w:rFonts w:eastAsia="SimSun"/>
          <w:sz w:val="25"/>
          <w:szCs w:val="25"/>
        </w:rPr>
        <w:t>his father and</w:t>
      </w:r>
      <w:r w:rsidRPr="009C2054">
        <w:rPr>
          <w:rStyle w:val="css-15iwe0d"/>
          <w:rFonts w:eastAsia="SimSun"/>
          <w:sz w:val="25"/>
          <w:szCs w:val="25"/>
        </w:rPr>
        <w:t xml:space="preserve"> </w:t>
      </w:r>
      <w:r w:rsidRPr="009C2054">
        <w:rPr>
          <w:rStyle w:val="css-2yp7ui"/>
          <w:sz w:val="25"/>
          <w:szCs w:val="25"/>
        </w:rPr>
        <w:t xml:space="preserve">married </w:t>
      </w:r>
      <w:r w:rsidRPr="009C2054">
        <w:rPr>
          <w:rStyle w:val="css-15iwe0d"/>
          <w:rFonts w:eastAsia="SimSun"/>
          <w:sz w:val="25"/>
          <w:szCs w:val="25"/>
        </w:rPr>
        <w:t xml:space="preserve">his mother </w:t>
      </w:r>
      <w:r w:rsidRPr="009C2054">
        <w:rPr>
          <w:rStyle w:val="css-2yp7ui"/>
          <w:sz w:val="25"/>
          <w:szCs w:val="25"/>
        </w:rPr>
        <w:t xml:space="preserve">had </w:t>
      </w:r>
      <w:r w:rsidRPr="009C2054">
        <w:rPr>
          <w:rStyle w:val="css-15iwe0d"/>
          <w:rFonts w:eastAsia="SimSun"/>
          <w:sz w:val="25"/>
          <w:szCs w:val="25"/>
        </w:rPr>
        <w:t xml:space="preserve">fulfilled the </w:t>
      </w:r>
      <w:r w:rsidRPr="009C2054">
        <w:rPr>
          <w:rStyle w:val="css-2yp7ui"/>
          <w:sz w:val="25"/>
          <w:szCs w:val="25"/>
        </w:rPr>
        <w:t xml:space="preserve">grim </w:t>
      </w:r>
      <w:r w:rsidRPr="009C2054">
        <w:rPr>
          <w:rStyle w:val="css-0"/>
          <w:sz w:val="25"/>
          <w:szCs w:val="25"/>
        </w:rPr>
        <w:t xml:space="preserve">prophecy is too </w:t>
      </w:r>
      <w:r w:rsidRPr="009C2054">
        <w:rPr>
          <w:rStyle w:val="css-rh820s"/>
          <w:sz w:val="25"/>
          <w:szCs w:val="25"/>
        </w:rPr>
        <w:t xml:space="preserve">much for him </w:t>
      </w:r>
      <w:r w:rsidRPr="009C2054">
        <w:rPr>
          <w:rStyle w:val="css-0"/>
          <w:sz w:val="25"/>
          <w:szCs w:val="25"/>
        </w:rPr>
        <w:t xml:space="preserve">to </w:t>
      </w:r>
      <w:r w:rsidRPr="009C2054">
        <w:rPr>
          <w:rStyle w:val="css-rh820s"/>
          <w:sz w:val="25"/>
          <w:szCs w:val="25"/>
        </w:rPr>
        <w:t>handle.</w:t>
      </w:r>
      <w:r w:rsidRPr="009C2054">
        <w:rPr>
          <w:rStyle w:val="css-x5hiaf"/>
          <w:sz w:val="25"/>
          <w:szCs w:val="25"/>
        </w:rPr>
        <w:t xml:space="preserve"> </w:t>
      </w:r>
      <w:r w:rsidRPr="009C2054">
        <w:rPr>
          <w:rStyle w:val="css-rh820s"/>
          <w:sz w:val="25"/>
          <w:szCs w:val="25"/>
        </w:rPr>
        <w:t xml:space="preserve">Additionally, </w:t>
      </w:r>
      <w:r w:rsidRPr="009C2054">
        <w:rPr>
          <w:rStyle w:val="css-0"/>
          <w:sz w:val="25"/>
          <w:szCs w:val="25"/>
        </w:rPr>
        <w:t xml:space="preserve">his </w:t>
      </w:r>
      <w:r w:rsidRPr="009C2054">
        <w:rPr>
          <w:rStyle w:val="css-rh820s"/>
          <w:sz w:val="25"/>
          <w:szCs w:val="25"/>
        </w:rPr>
        <w:t xml:space="preserve">comments </w:t>
      </w:r>
      <w:r w:rsidRPr="009C2054">
        <w:rPr>
          <w:rStyle w:val="css-0"/>
          <w:sz w:val="25"/>
          <w:szCs w:val="25"/>
        </w:rPr>
        <w:t xml:space="preserve">here </w:t>
      </w:r>
      <w:r w:rsidRPr="009C2054">
        <w:rPr>
          <w:rStyle w:val="css-rh820s"/>
          <w:sz w:val="25"/>
          <w:szCs w:val="25"/>
        </w:rPr>
        <w:t xml:space="preserve">convey </w:t>
      </w:r>
      <w:r w:rsidRPr="009C2054">
        <w:rPr>
          <w:rStyle w:val="css-0"/>
          <w:sz w:val="25"/>
          <w:szCs w:val="25"/>
        </w:rPr>
        <w:t xml:space="preserve">his </w:t>
      </w:r>
      <w:r w:rsidRPr="009C2054">
        <w:rPr>
          <w:rStyle w:val="css-rh820s"/>
          <w:sz w:val="25"/>
          <w:szCs w:val="25"/>
        </w:rPr>
        <w:t xml:space="preserve">acceptance </w:t>
      </w:r>
      <w:r w:rsidRPr="009C2054">
        <w:rPr>
          <w:rStyle w:val="css-0"/>
          <w:sz w:val="25"/>
          <w:szCs w:val="25"/>
        </w:rPr>
        <w:t xml:space="preserve">of the </w:t>
      </w:r>
      <w:r w:rsidRPr="009C2054">
        <w:rPr>
          <w:rStyle w:val="css-rh820s"/>
          <w:sz w:val="25"/>
          <w:szCs w:val="25"/>
        </w:rPr>
        <w:t xml:space="preserve">harsh </w:t>
      </w:r>
      <w:r w:rsidRPr="009C2054">
        <w:rPr>
          <w:rStyle w:val="css-15iwe0d"/>
          <w:rFonts w:eastAsia="SimSun"/>
          <w:sz w:val="25"/>
          <w:szCs w:val="25"/>
        </w:rPr>
        <w:t xml:space="preserve">irony of his </w:t>
      </w:r>
      <w:r w:rsidRPr="009C2054">
        <w:rPr>
          <w:rStyle w:val="css-2yp7ui"/>
          <w:sz w:val="25"/>
          <w:szCs w:val="25"/>
        </w:rPr>
        <w:t xml:space="preserve">circumstances </w:t>
      </w:r>
      <w:r w:rsidRPr="009C2054">
        <w:rPr>
          <w:rStyle w:val="css-15iwe0d"/>
          <w:rFonts w:eastAsia="SimSun"/>
          <w:sz w:val="25"/>
          <w:szCs w:val="25"/>
        </w:rPr>
        <w:t xml:space="preserve">and the </w:t>
      </w:r>
      <w:r w:rsidRPr="009C2054">
        <w:rPr>
          <w:rStyle w:val="css-2yp7ui"/>
          <w:sz w:val="25"/>
          <w:szCs w:val="25"/>
        </w:rPr>
        <w:t xml:space="preserve">unavoidability </w:t>
      </w:r>
      <w:r w:rsidRPr="009C2054">
        <w:rPr>
          <w:rStyle w:val="css-0"/>
          <w:sz w:val="25"/>
          <w:szCs w:val="25"/>
        </w:rPr>
        <w:t>of fate.</w:t>
      </w:r>
      <w:r w:rsidRPr="009C2054">
        <w:rPr>
          <w:rStyle w:val="css-x5hiaf"/>
          <w:sz w:val="25"/>
          <w:szCs w:val="25"/>
        </w:rPr>
        <w:t xml:space="preserve"> </w:t>
      </w:r>
      <w:r w:rsidRPr="009C2054">
        <w:rPr>
          <w:rStyle w:val="css-0"/>
          <w:sz w:val="25"/>
          <w:szCs w:val="25"/>
        </w:rPr>
        <w:t xml:space="preserve">The curse he </w:t>
      </w:r>
      <w:r w:rsidRPr="009C2054">
        <w:rPr>
          <w:rStyle w:val="css-rh820s"/>
          <w:sz w:val="25"/>
          <w:szCs w:val="25"/>
        </w:rPr>
        <w:t xml:space="preserve">lays </w:t>
      </w:r>
      <w:r w:rsidRPr="009C2054">
        <w:rPr>
          <w:rStyle w:val="css-0"/>
          <w:sz w:val="25"/>
          <w:szCs w:val="25"/>
        </w:rPr>
        <w:t xml:space="preserve">on others—may </w:t>
      </w:r>
      <w:r w:rsidRPr="009C2054">
        <w:rPr>
          <w:rStyle w:val="css-1eh0vfs"/>
          <w:sz w:val="25"/>
          <w:szCs w:val="25"/>
        </w:rPr>
        <w:t xml:space="preserve">the gods curse you to kill your own father and </w:t>
      </w:r>
      <w:r w:rsidRPr="009C2054">
        <w:rPr>
          <w:rStyle w:val="css-rh820s"/>
          <w:sz w:val="25"/>
          <w:szCs w:val="25"/>
        </w:rPr>
        <w:t xml:space="preserve">sleep </w:t>
      </w:r>
      <w:r w:rsidRPr="009C2054">
        <w:rPr>
          <w:rStyle w:val="css-0"/>
          <w:sz w:val="25"/>
          <w:szCs w:val="25"/>
        </w:rPr>
        <w:t xml:space="preserve">in </w:t>
      </w:r>
      <w:r w:rsidRPr="009C2054">
        <w:rPr>
          <w:rStyle w:val="css-15iwe0d"/>
          <w:rFonts w:eastAsia="SimSun"/>
          <w:sz w:val="25"/>
          <w:szCs w:val="25"/>
        </w:rPr>
        <w:t xml:space="preserve">the </w:t>
      </w:r>
      <w:r w:rsidRPr="009C2054">
        <w:rPr>
          <w:rStyle w:val="css-2yp7ui"/>
          <w:sz w:val="25"/>
          <w:szCs w:val="25"/>
        </w:rPr>
        <w:t xml:space="preserve">same </w:t>
      </w:r>
      <w:r w:rsidRPr="009C2054">
        <w:rPr>
          <w:rStyle w:val="css-15iwe0d"/>
          <w:rFonts w:eastAsia="SimSun"/>
          <w:sz w:val="25"/>
          <w:szCs w:val="25"/>
        </w:rPr>
        <w:t xml:space="preserve">bed </w:t>
      </w:r>
      <w:r w:rsidRPr="009C2054">
        <w:rPr>
          <w:rStyle w:val="css-2yp7ui"/>
          <w:sz w:val="25"/>
          <w:szCs w:val="25"/>
        </w:rPr>
        <w:t xml:space="preserve">as </w:t>
      </w:r>
      <w:r w:rsidRPr="009C2054">
        <w:rPr>
          <w:rStyle w:val="css-15iwe0d"/>
          <w:rFonts w:eastAsia="SimSun"/>
          <w:sz w:val="25"/>
          <w:szCs w:val="25"/>
        </w:rPr>
        <w:t xml:space="preserve">your mother (Pg. </w:t>
      </w:r>
      <w:r w:rsidRPr="009C2054">
        <w:rPr>
          <w:rStyle w:val="css-2yp7ui"/>
          <w:sz w:val="25"/>
          <w:szCs w:val="25"/>
        </w:rPr>
        <w:t xml:space="preserve">61)—reflects </w:t>
      </w:r>
      <w:r w:rsidRPr="009C2054">
        <w:rPr>
          <w:rStyle w:val="css-15iwe0d"/>
          <w:rFonts w:eastAsia="SimSun"/>
          <w:sz w:val="25"/>
          <w:szCs w:val="25"/>
        </w:rPr>
        <w:t xml:space="preserve">his own </w:t>
      </w:r>
      <w:r w:rsidRPr="009C2054">
        <w:rPr>
          <w:rStyle w:val="css-2yp7ui"/>
          <w:sz w:val="25"/>
          <w:szCs w:val="25"/>
        </w:rPr>
        <w:t xml:space="preserve">doomed life </w:t>
      </w:r>
      <w:r w:rsidRPr="009C2054">
        <w:rPr>
          <w:rStyle w:val="css-15iwe0d"/>
          <w:rFonts w:eastAsia="SimSun"/>
          <w:sz w:val="25"/>
          <w:szCs w:val="25"/>
        </w:rPr>
        <w:t xml:space="preserve">and </w:t>
      </w:r>
      <w:r w:rsidRPr="009C2054">
        <w:rPr>
          <w:rStyle w:val="css-2yp7ui"/>
          <w:sz w:val="25"/>
          <w:szCs w:val="25"/>
        </w:rPr>
        <w:t xml:space="preserve">acknowledges </w:t>
      </w:r>
      <w:r w:rsidRPr="009C2054">
        <w:rPr>
          <w:rStyle w:val="css-15iwe0d"/>
          <w:rFonts w:eastAsia="SimSun"/>
          <w:sz w:val="25"/>
          <w:szCs w:val="25"/>
        </w:rPr>
        <w:t xml:space="preserve">the </w:t>
      </w:r>
      <w:r w:rsidRPr="009C2054">
        <w:rPr>
          <w:rStyle w:val="css-2yp7ui"/>
          <w:sz w:val="25"/>
          <w:szCs w:val="25"/>
        </w:rPr>
        <w:t xml:space="preserve">unbreakable connection </w:t>
      </w:r>
      <w:r w:rsidRPr="009C2054">
        <w:rPr>
          <w:rStyle w:val="css-15iwe0d"/>
          <w:rFonts w:eastAsia="SimSun"/>
          <w:sz w:val="25"/>
          <w:szCs w:val="25"/>
        </w:rPr>
        <w:t xml:space="preserve">between his </w:t>
      </w:r>
      <w:r w:rsidRPr="009C2054">
        <w:rPr>
          <w:rStyle w:val="css-2yp7ui"/>
          <w:sz w:val="25"/>
          <w:szCs w:val="25"/>
        </w:rPr>
        <w:t xml:space="preserve">deeds </w:t>
      </w:r>
      <w:r w:rsidRPr="009C2054">
        <w:rPr>
          <w:rStyle w:val="css-15iwe0d"/>
          <w:rFonts w:eastAsia="SimSun"/>
          <w:sz w:val="25"/>
          <w:szCs w:val="25"/>
        </w:rPr>
        <w:t xml:space="preserve">and </w:t>
      </w:r>
      <w:r w:rsidRPr="009C2054">
        <w:rPr>
          <w:rStyle w:val="css-rh820s"/>
          <w:sz w:val="25"/>
          <w:szCs w:val="25"/>
        </w:rPr>
        <w:t>destiny.</w:t>
      </w:r>
      <w:r w:rsidRPr="009C2054">
        <w:rPr>
          <w:rStyle w:val="css-x5hiaf"/>
          <w:sz w:val="25"/>
          <w:szCs w:val="25"/>
        </w:rPr>
        <w:t xml:space="preserve"> </w:t>
      </w:r>
      <w:proofErr w:type="spellStart"/>
      <w:r w:rsidRPr="009C2054">
        <w:rPr>
          <w:rStyle w:val="css-0"/>
          <w:sz w:val="25"/>
          <w:szCs w:val="25"/>
        </w:rPr>
        <w:t>Odewale</w:t>
      </w:r>
      <w:proofErr w:type="spellEnd"/>
      <w:r w:rsidRPr="009C2054">
        <w:rPr>
          <w:rStyle w:val="css-0"/>
          <w:sz w:val="25"/>
          <w:szCs w:val="25"/>
        </w:rPr>
        <w:t xml:space="preserve"> is </w:t>
      </w:r>
      <w:r w:rsidRPr="009C2054">
        <w:rPr>
          <w:rStyle w:val="css-rh820s"/>
          <w:sz w:val="25"/>
          <w:szCs w:val="25"/>
        </w:rPr>
        <w:t>greatly affected psychologically.</w:t>
      </w:r>
      <w:r w:rsidRPr="009C2054">
        <w:rPr>
          <w:rStyle w:val="css-x5hiaf"/>
          <w:sz w:val="25"/>
          <w:szCs w:val="25"/>
        </w:rPr>
        <w:t xml:space="preserve"> </w:t>
      </w:r>
      <w:r w:rsidRPr="009C2054">
        <w:rPr>
          <w:rStyle w:val="css-0"/>
          <w:sz w:val="25"/>
          <w:szCs w:val="25"/>
        </w:rPr>
        <w:t xml:space="preserve">He is </w:t>
      </w:r>
      <w:r w:rsidRPr="009C2054">
        <w:rPr>
          <w:rStyle w:val="css-rh820s"/>
          <w:sz w:val="25"/>
          <w:szCs w:val="25"/>
        </w:rPr>
        <w:t xml:space="preserve">overcome with </w:t>
      </w:r>
      <w:r w:rsidRPr="009C2054">
        <w:rPr>
          <w:rStyle w:val="css-0"/>
          <w:sz w:val="25"/>
          <w:szCs w:val="25"/>
        </w:rPr>
        <w:t xml:space="preserve">self-loathing and guilt, </w:t>
      </w:r>
      <w:r w:rsidRPr="009C2054">
        <w:rPr>
          <w:sz w:val="25"/>
          <w:szCs w:val="25"/>
        </w:rPr>
        <w:t>recognizing that his life’s actions have led to unimaginable horror. This psychological turmoil is further emphasized when he accepts full responsibility for the tragedy, despite the gods' role in determining his fate (</w:t>
      </w:r>
      <w:proofErr w:type="spellStart"/>
      <w:r w:rsidRPr="009C2054">
        <w:rPr>
          <w:sz w:val="25"/>
          <w:szCs w:val="25"/>
        </w:rPr>
        <w:t>Chabi</w:t>
      </w:r>
      <w:proofErr w:type="spellEnd"/>
      <w:r w:rsidRPr="009C2054">
        <w:rPr>
          <w:sz w:val="25"/>
          <w:szCs w:val="25"/>
        </w:rPr>
        <w:t xml:space="preserve"> &amp; </w:t>
      </w:r>
      <w:proofErr w:type="spellStart"/>
      <w:r w:rsidRPr="009C2054">
        <w:rPr>
          <w:sz w:val="25"/>
          <w:szCs w:val="25"/>
        </w:rPr>
        <w:t>Dadja</w:t>
      </w:r>
      <w:proofErr w:type="spellEnd"/>
      <w:r w:rsidRPr="009C2054">
        <w:rPr>
          <w:sz w:val="25"/>
          <w:szCs w:val="25"/>
        </w:rPr>
        <w:t>-Tiou, 2022).</w:t>
      </w:r>
    </w:p>
    <w:p w:rsidR="003F1FCD" w:rsidRPr="009C2054" w:rsidRDefault="008558AA">
      <w:pPr>
        <w:pStyle w:val="Heading3"/>
        <w:spacing w:before="240" w:beforeAutospacing="0" w:line="360" w:lineRule="auto"/>
        <w:jc w:val="both"/>
        <w:rPr>
          <w:sz w:val="25"/>
          <w:szCs w:val="25"/>
        </w:rPr>
      </w:pPr>
      <w:r w:rsidRPr="009C2054">
        <w:rPr>
          <w:sz w:val="25"/>
          <w:szCs w:val="25"/>
        </w:rPr>
        <w:t>4. Conclusion</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In many literature classes, various characters in </w:t>
      </w:r>
      <w:r w:rsidRPr="009C2054">
        <w:rPr>
          <w:i/>
          <w:sz w:val="25"/>
          <w:szCs w:val="25"/>
        </w:rPr>
        <w:t>The Gods Are Not to Blame</w:t>
      </w:r>
      <w:r w:rsidR="009C2054" w:rsidRPr="009C2054">
        <w:rPr>
          <w:i/>
          <w:sz w:val="25"/>
          <w:szCs w:val="25"/>
        </w:rPr>
        <w:t xml:space="preserve"> </w:t>
      </w:r>
      <w:r w:rsidRPr="009C2054">
        <w:rPr>
          <w:sz w:val="25"/>
          <w:szCs w:val="25"/>
        </w:rPr>
        <w:t xml:space="preserve">are apportioned blame for the misfortune that befalls </w:t>
      </w:r>
      <w:proofErr w:type="spellStart"/>
      <w:r w:rsidRPr="009C2054">
        <w:rPr>
          <w:sz w:val="25"/>
          <w:szCs w:val="25"/>
        </w:rPr>
        <w:t>Odewale</w:t>
      </w:r>
      <w:proofErr w:type="spellEnd"/>
      <w:r w:rsidRPr="009C2054">
        <w:rPr>
          <w:sz w:val="25"/>
          <w:szCs w:val="25"/>
        </w:rPr>
        <w:t xml:space="preserve"> and his family. Some blame </w:t>
      </w:r>
      <w:proofErr w:type="spellStart"/>
      <w:r w:rsidRPr="009C2054">
        <w:rPr>
          <w:sz w:val="25"/>
          <w:szCs w:val="25"/>
        </w:rPr>
        <w:t>Gbonka</w:t>
      </w:r>
      <w:proofErr w:type="spellEnd"/>
      <w:r w:rsidRPr="009C2054">
        <w:rPr>
          <w:sz w:val="25"/>
          <w:szCs w:val="25"/>
        </w:rPr>
        <w:t xml:space="preserve"> for not fulfilling the task assigned to him. If he had ended the boy’s life from the beginning, </w:t>
      </w:r>
      <w:proofErr w:type="spellStart"/>
      <w:r w:rsidRPr="009C2054">
        <w:rPr>
          <w:sz w:val="25"/>
          <w:szCs w:val="25"/>
        </w:rPr>
        <w:t>Odewale</w:t>
      </w:r>
      <w:proofErr w:type="spellEnd"/>
      <w:r w:rsidRPr="009C2054">
        <w:rPr>
          <w:sz w:val="25"/>
          <w:szCs w:val="25"/>
        </w:rPr>
        <w:t xml:space="preserve"> would not have lived to experience such horror. </w:t>
      </w:r>
      <w:r w:rsidR="003F46E7" w:rsidRPr="009C2054">
        <w:rPr>
          <w:sz w:val="25"/>
          <w:szCs w:val="25"/>
        </w:rPr>
        <w:t xml:space="preserve">Also, some blame the </w:t>
      </w:r>
      <w:r w:rsidR="003F46E7" w:rsidRPr="009C2054">
        <w:rPr>
          <w:color w:val="231F20"/>
          <w:sz w:val="25"/>
          <w:szCs w:val="25"/>
        </w:rPr>
        <w:t xml:space="preserve">gods that use men as a pun on a chess board to achieve their objectives. </w:t>
      </w:r>
      <w:r w:rsidRPr="009C2054">
        <w:rPr>
          <w:sz w:val="25"/>
          <w:szCs w:val="25"/>
        </w:rPr>
        <w:t xml:space="preserve">Others blame </w:t>
      </w:r>
      <w:proofErr w:type="spellStart"/>
      <w:r w:rsidRPr="009C2054">
        <w:rPr>
          <w:sz w:val="25"/>
          <w:szCs w:val="25"/>
        </w:rPr>
        <w:t>Odewale’s</w:t>
      </w:r>
      <w:proofErr w:type="spellEnd"/>
      <w:r w:rsidRPr="009C2054">
        <w:rPr>
          <w:sz w:val="25"/>
          <w:szCs w:val="25"/>
        </w:rPr>
        <w:t xml:space="preserve"> temper, the tragic flaw which drove him to kill his father accidentally. However, this study reveals that the root of the problem lies in the act of divining the future. If the future had remained unknown, the consequences witnessed might not have occurred. Attempting to change the future was the error that led to the tragic events. The resultant effects were not limited to </w:t>
      </w:r>
      <w:proofErr w:type="spellStart"/>
      <w:r w:rsidRPr="009C2054">
        <w:rPr>
          <w:sz w:val="25"/>
          <w:szCs w:val="25"/>
        </w:rPr>
        <w:t>Odewale</w:t>
      </w:r>
      <w:proofErr w:type="spellEnd"/>
      <w:r w:rsidRPr="009C2054">
        <w:rPr>
          <w:sz w:val="25"/>
          <w:szCs w:val="25"/>
        </w:rPr>
        <w:t xml:space="preserve"> alone. King </w:t>
      </w:r>
      <w:proofErr w:type="spellStart"/>
      <w:r w:rsidRPr="009C2054">
        <w:rPr>
          <w:sz w:val="25"/>
          <w:szCs w:val="25"/>
        </w:rPr>
        <w:t>Adetusa</w:t>
      </w:r>
      <w:proofErr w:type="spellEnd"/>
      <w:r w:rsidRPr="009C2054">
        <w:rPr>
          <w:sz w:val="25"/>
          <w:szCs w:val="25"/>
        </w:rPr>
        <w:t xml:space="preserve"> and Queen </w:t>
      </w:r>
      <w:proofErr w:type="spellStart"/>
      <w:r w:rsidRPr="009C2054">
        <w:rPr>
          <w:sz w:val="25"/>
          <w:szCs w:val="25"/>
        </w:rPr>
        <w:t>Ojuola</w:t>
      </w:r>
      <w:proofErr w:type="spellEnd"/>
      <w:r w:rsidRPr="009C2054">
        <w:rPr>
          <w:sz w:val="25"/>
          <w:szCs w:val="25"/>
        </w:rPr>
        <w:t xml:space="preserve"> suffered the depression of losing a child they were happy to have, only to die at his hand. </w:t>
      </w:r>
      <w:proofErr w:type="spellStart"/>
      <w:r w:rsidRPr="009C2054">
        <w:rPr>
          <w:sz w:val="25"/>
          <w:szCs w:val="25"/>
        </w:rPr>
        <w:t>Odewale</w:t>
      </w:r>
      <w:proofErr w:type="spellEnd"/>
      <w:r w:rsidRPr="009C2054">
        <w:rPr>
          <w:sz w:val="25"/>
          <w:szCs w:val="25"/>
        </w:rPr>
        <w:t xml:space="preserve"> not only married his mother but also bore children with her. His foster parents never saw the child they raised with love again because </w:t>
      </w:r>
      <w:proofErr w:type="spellStart"/>
      <w:r w:rsidRPr="009C2054">
        <w:rPr>
          <w:sz w:val="25"/>
          <w:szCs w:val="25"/>
        </w:rPr>
        <w:t>Odewale</w:t>
      </w:r>
      <w:proofErr w:type="spellEnd"/>
      <w:r w:rsidRPr="009C2054">
        <w:rPr>
          <w:sz w:val="25"/>
          <w:szCs w:val="25"/>
        </w:rPr>
        <w:t xml:space="preserve"> mistook them for the parents he was prophesied to kill. </w:t>
      </w:r>
      <w:proofErr w:type="spellStart"/>
      <w:r w:rsidRPr="009C2054">
        <w:rPr>
          <w:sz w:val="25"/>
          <w:szCs w:val="25"/>
        </w:rPr>
        <w:t>Odewale’s</w:t>
      </w:r>
      <w:proofErr w:type="spellEnd"/>
      <w:r w:rsidRPr="009C2054">
        <w:rPr>
          <w:sz w:val="25"/>
          <w:szCs w:val="25"/>
        </w:rPr>
        <w:t xml:space="preserve"> realization of the truth led to his immense disappointment in himself, causing him to gouge out his eyes and live in exile. This narrative does not negate the existence of </w:t>
      </w:r>
      <w:r w:rsidRPr="009C2054">
        <w:rPr>
          <w:sz w:val="25"/>
          <w:szCs w:val="25"/>
        </w:rPr>
        <w:lastRenderedPageBreak/>
        <w:t>fate or the role of prophecy in our destiny. Rather, it suggests that sometimes we must embrace the uncertainty of the future. The knowledge of the future can be more destructive than the future itself. The scripture advises, "Therefore do not worry about tomorrow, for tomorrow will worry about itself. Each day has enough trouble of its own" (Matthew 6:34, NIV). This suggests that we must let the future decide for itself what tomorrow will bring. Embracing uncertainty can sometimes be the wisest course of action, avoiding the pitfalls of attempting to change a destiny that may be inevitable.</w:t>
      </w:r>
    </w:p>
    <w:p w:rsidR="003F1FCD" w:rsidRPr="009C2054" w:rsidRDefault="008558AA">
      <w:pPr>
        <w:spacing w:before="240" w:line="360" w:lineRule="auto"/>
        <w:jc w:val="both"/>
        <w:rPr>
          <w:rFonts w:ascii="Times New Roman" w:hAnsi="Times New Roman" w:cs="Times New Roman"/>
          <w:b/>
          <w:sz w:val="25"/>
          <w:szCs w:val="25"/>
        </w:rPr>
      </w:pPr>
      <w:r w:rsidRPr="009C2054">
        <w:rPr>
          <w:rFonts w:ascii="Times New Roman" w:hAnsi="Times New Roman" w:cs="Times New Roman"/>
          <w:b/>
          <w:sz w:val="25"/>
          <w:szCs w:val="25"/>
        </w:rPr>
        <w:t>References</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t xml:space="preserve">Adamu, P. (2017). Context And Politeness </w:t>
      </w:r>
      <w:proofErr w:type="gramStart"/>
      <w:r w:rsidRPr="009C2054">
        <w:rPr>
          <w:rFonts w:ascii="Times New Roman" w:hAnsi="Times New Roman" w:cs="Times New Roman"/>
          <w:sz w:val="25"/>
          <w:szCs w:val="25"/>
          <w:shd w:val="clear" w:color="auto" w:fill="FFFFFF"/>
        </w:rPr>
        <w:t>In</w:t>
      </w:r>
      <w:proofErr w:type="gramEnd"/>
      <w:r w:rsidRPr="009C2054">
        <w:rPr>
          <w:rFonts w:ascii="Times New Roman" w:hAnsi="Times New Roman" w:cs="Times New Roman"/>
          <w:sz w:val="25"/>
          <w:szCs w:val="25"/>
          <w:shd w:val="clear" w:color="auto" w:fill="FFFFFF"/>
        </w:rPr>
        <w:t xml:space="preserve"> Ola Rotimi’s The Gods Are Not To Blame. </w:t>
      </w:r>
      <w:r w:rsidRPr="009C2054">
        <w:rPr>
          <w:rFonts w:ascii="Times New Roman" w:hAnsi="Times New Roman" w:cs="Times New Roman"/>
          <w:i/>
          <w:iCs/>
          <w:sz w:val="25"/>
          <w:szCs w:val="25"/>
          <w:shd w:val="clear" w:color="auto" w:fill="FFFFFF"/>
        </w:rPr>
        <w:t>Issues in Language and Literary Studies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1</w:t>
      </w:r>
      <w:r w:rsidRPr="009C2054">
        <w:rPr>
          <w:rFonts w:ascii="Times New Roman" w:hAnsi="Times New Roman" w:cs="Times New Roman"/>
          <w:sz w:val="25"/>
          <w:szCs w:val="25"/>
          <w:shd w:val="clear" w:color="auto" w:fill="FFFFFF"/>
        </w:rPr>
        <w:t>(1).</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t xml:space="preserve">Adeniyi, V. O. (2015). Portrayal of indigenous religions and </w:t>
      </w:r>
      <w:proofErr w:type="spellStart"/>
      <w:r w:rsidRPr="009C2054">
        <w:rPr>
          <w:rFonts w:ascii="Times New Roman" w:hAnsi="Times New Roman" w:cs="Times New Roman"/>
          <w:sz w:val="25"/>
          <w:szCs w:val="25"/>
          <w:shd w:val="clear" w:color="auto" w:fill="FFFFFF"/>
        </w:rPr>
        <w:t>Ifa</w:t>
      </w:r>
      <w:proofErr w:type="spellEnd"/>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African Indigenous Religious Traditions in Local and Global Contexts: Perspectives on Nigeria</w:t>
      </w:r>
      <w:r w:rsidRPr="009C2054">
        <w:rPr>
          <w:rFonts w:ascii="Times New Roman" w:hAnsi="Times New Roman" w:cs="Times New Roman"/>
          <w:sz w:val="25"/>
          <w:szCs w:val="25"/>
          <w:shd w:val="clear" w:color="auto" w:fill="FFFFFF"/>
        </w:rPr>
        <w:t>, 175.</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Adiele</w:t>
      </w:r>
      <w:proofErr w:type="spellEnd"/>
      <w:r w:rsidRPr="009C2054">
        <w:rPr>
          <w:rFonts w:ascii="Times New Roman" w:hAnsi="Times New Roman" w:cs="Times New Roman"/>
          <w:sz w:val="25"/>
          <w:szCs w:val="25"/>
          <w:shd w:val="clear" w:color="auto" w:fill="FFFFFF"/>
        </w:rPr>
        <w:t xml:space="preserve">, P. (2024). The Delphic Oracle and </w:t>
      </w:r>
      <w:proofErr w:type="spellStart"/>
      <w:r w:rsidRPr="009C2054">
        <w:rPr>
          <w:rFonts w:ascii="Times New Roman" w:hAnsi="Times New Roman" w:cs="Times New Roman"/>
          <w:sz w:val="25"/>
          <w:szCs w:val="25"/>
          <w:shd w:val="clear" w:color="auto" w:fill="FFFFFF"/>
        </w:rPr>
        <w:t>Ifa</w:t>
      </w:r>
      <w:proofErr w:type="spellEnd"/>
      <w:r w:rsidRPr="009C2054">
        <w:rPr>
          <w:rFonts w:ascii="Times New Roman" w:hAnsi="Times New Roman" w:cs="Times New Roman"/>
          <w:sz w:val="25"/>
          <w:szCs w:val="25"/>
          <w:shd w:val="clear" w:color="auto" w:fill="FFFFFF"/>
        </w:rPr>
        <w:t xml:space="preserve"> Oracle: Limits of Divination in Oedipus the King and The Gods Are Not to Blame. </w:t>
      </w:r>
      <w:r w:rsidRPr="009C2054">
        <w:rPr>
          <w:rFonts w:ascii="Times New Roman" w:hAnsi="Times New Roman" w:cs="Times New Roman"/>
          <w:i/>
          <w:iCs/>
          <w:sz w:val="25"/>
          <w:szCs w:val="25"/>
          <w:shd w:val="clear" w:color="auto" w:fill="FFFFFF"/>
        </w:rPr>
        <w:t>Interdisciplinary Literary Studies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26</w:t>
      </w:r>
      <w:r w:rsidRPr="009C2054">
        <w:rPr>
          <w:rFonts w:ascii="Times New Roman" w:hAnsi="Times New Roman" w:cs="Times New Roman"/>
          <w:sz w:val="25"/>
          <w:szCs w:val="25"/>
          <w:shd w:val="clear" w:color="auto" w:fill="FFFFFF"/>
        </w:rPr>
        <w:t>(1), 23-40.</w:t>
      </w:r>
    </w:p>
    <w:p w:rsidR="009C2054" w:rsidRPr="009C2054" w:rsidRDefault="009C2054" w:rsidP="009C2054">
      <w:pPr>
        <w:spacing w:before="240" w:line="240" w:lineRule="auto"/>
        <w:ind w:left="567" w:hanging="567"/>
        <w:jc w:val="both"/>
        <w:rPr>
          <w:rFonts w:ascii="Times New Roman" w:eastAsia="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Adiele</w:t>
      </w:r>
      <w:proofErr w:type="spellEnd"/>
      <w:r w:rsidRPr="009C2054">
        <w:rPr>
          <w:rFonts w:ascii="Times New Roman" w:hAnsi="Times New Roman" w:cs="Times New Roman"/>
          <w:sz w:val="25"/>
          <w:szCs w:val="25"/>
          <w:shd w:val="clear" w:color="auto" w:fill="FFFFFF"/>
        </w:rPr>
        <w:t xml:space="preserve">, P. O. (2022). Tragedy as a Component of Liberation and Freedom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AKSU Journal of English, 1, </w:t>
      </w:r>
      <w:r w:rsidRPr="009C2054">
        <w:rPr>
          <w:rStyle w:val="Hyperlink"/>
          <w:rFonts w:ascii="Times New Roman" w:hAnsi="Times New Roman" w:cs="Times New Roman"/>
          <w:color w:val="auto"/>
          <w:sz w:val="25"/>
          <w:szCs w:val="25"/>
          <w:u w:val="none"/>
          <w:shd w:val="clear" w:color="auto" w:fill="FFFFFF"/>
        </w:rPr>
        <w:t xml:space="preserve">Retrieved from </w:t>
      </w:r>
      <w:hyperlink r:id="rId6" w:history="1">
        <w:r w:rsidRPr="009C2054">
          <w:rPr>
            <w:rStyle w:val="Hyperlink"/>
            <w:rFonts w:ascii="Times New Roman" w:eastAsia="Times New Roman" w:hAnsi="Times New Roman" w:cs="Times New Roman"/>
            <w:sz w:val="25"/>
            <w:szCs w:val="25"/>
          </w:rPr>
          <w:br/>
          <w:t>http://localhost:8080/xmlui/handle/123456789/1175</w:t>
        </w:r>
      </w:hyperlink>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t>Amanze, J. N. (2013). The role of prophecy in the growth and expansion of the Synagogue Church of All Nations. </w:t>
      </w:r>
      <w:r w:rsidRPr="009C2054">
        <w:rPr>
          <w:rFonts w:ascii="Times New Roman" w:hAnsi="Times New Roman" w:cs="Times New Roman"/>
          <w:i/>
          <w:iCs/>
          <w:sz w:val="25"/>
          <w:szCs w:val="25"/>
          <w:shd w:val="clear" w:color="auto" w:fill="FFFFFF"/>
        </w:rPr>
        <w:t>Scriptura: Journal for Contextual Hermeneutics in Southern Africa</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112</w:t>
      </w:r>
      <w:r w:rsidRPr="009C2054">
        <w:rPr>
          <w:rFonts w:ascii="Times New Roman" w:hAnsi="Times New Roman" w:cs="Times New Roman"/>
          <w:sz w:val="25"/>
          <w:szCs w:val="25"/>
          <w:shd w:val="clear" w:color="auto" w:fill="FFFFFF"/>
        </w:rPr>
        <w:t>(1), 1-14.</w:t>
      </w:r>
    </w:p>
    <w:p w:rsidR="009C2054" w:rsidRPr="009C2054" w:rsidRDefault="009C2054" w:rsidP="009C2054">
      <w:pPr>
        <w:pStyle w:val="Heading1"/>
        <w:spacing w:before="240" w:after="375" w:line="240" w:lineRule="auto"/>
        <w:ind w:left="567" w:hanging="567"/>
        <w:jc w:val="both"/>
        <w:rPr>
          <w:rFonts w:ascii="Times New Roman" w:hAnsi="Times New Roman" w:cs="Times New Roman"/>
          <w:b w:val="0"/>
          <w:bCs w:val="0"/>
          <w:color w:val="auto"/>
          <w:sz w:val="25"/>
          <w:szCs w:val="25"/>
        </w:rPr>
      </w:pPr>
      <w:proofErr w:type="spellStart"/>
      <w:proofErr w:type="gramStart"/>
      <w:r w:rsidRPr="009C2054">
        <w:rPr>
          <w:rStyle w:val="Strong"/>
          <w:rFonts w:ascii="Times New Roman" w:hAnsi="Times New Roman" w:cs="Times New Roman"/>
          <w:color w:val="auto"/>
          <w:sz w:val="25"/>
          <w:szCs w:val="25"/>
        </w:rPr>
        <w:t>Anayochukwu</w:t>
      </w:r>
      <w:proofErr w:type="spellEnd"/>
      <w:r w:rsidRPr="009C2054">
        <w:rPr>
          <w:rStyle w:val="Strong"/>
          <w:rFonts w:ascii="Times New Roman" w:hAnsi="Times New Roman" w:cs="Times New Roman"/>
          <w:color w:val="auto"/>
          <w:sz w:val="25"/>
          <w:szCs w:val="25"/>
        </w:rPr>
        <w:t> </w:t>
      </w:r>
      <w:r w:rsidRPr="009C2054">
        <w:rPr>
          <w:rFonts w:ascii="Times New Roman" w:hAnsi="Times New Roman" w:cs="Times New Roman"/>
          <w:b w:val="0"/>
          <w:bCs w:val="0"/>
          <w:color w:val="auto"/>
          <w:sz w:val="25"/>
          <w:szCs w:val="25"/>
        </w:rPr>
        <w:t>,</w:t>
      </w:r>
      <w:proofErr w:type="gramEnd"/>
      <w:r w:rsidRPr="009C2054">
        <w:rPr>
          <w:rFonts w:ascii="Times New Roman" w:hAnsi="Times New Roman" w:cs="Times New Roman"/>
          <w:b w:val="0"/>
          <w:bCs w:val="0"/>
          <w:color w:val="auto"/>
          <w:sz w:val="25"/>
          <w:szCs w:val="25"/>
        </w:rPr>
        <w:t xml:space="preserve"> A. A. (2016). Dealing With </w:t>
      </w:r>
      <w:proofErr w:type="gramStart"/>
      <w:r w:rsidRPr="009C2054">
        <w:rPr>
          <w:rFonts w:ascii="Times New Roman" w:hAnsi="Times New Roman" w:cs="Times New Roman"/>
          <w:b w:val="0"/>
          <w:bCs w:val="0"/>
          <w:color w:val="auto"/>
          <w:sz w:val="25"/>
          <w:szCs w:val="25"/>
        </w:rPr>
        <w:t>The</w:t>
      </w:r>
      <w:proofErr w:type="gramEnd"/>
      <w:r w:rsidRPr="009C2054">
        <w:rPr>
          <w:rFonts w:ascii="Times New Roman" w:hAnsi="Times New Roman" w:cs="Times New Roman"/>
          <w:b w:val="0"/>
          <w:bCs w:val="0"/>
          <w:color w:val="auto"/>
          <w:sz w:val="25"/>
          <w:szCs w:val="25"/>
        </w:rPr>
        <w:t xml:space="preserve"> Recent Epidemic Of Prophecies in Nigeria: Towards a Theology of Prophetism. </w:t>
      </w:r>
      <w:r w:rsidRPr="009C2054">
        <w:rPr>
          <w:rStyle w:val="Strong"/>
          <w:rFonts w:ascii="Times New Roman" w:hAnsi="Times New Roman" w:cs="Times New Roman"/>
          <w:color w:val="auto"/>
          <w:sz w:val="25"/>
          <w:szCs w:val="25"/>
        </w:rPr>
        <w:t>A Valedictory Speech at the 45</w:t>
      </w:r>
      <w:r w:rsidRPr="009C2054">
        <w:rPr>
          <w:rStyle w:val="Strong"/>
          <w:rFonts w:ascii="Times New Roman" w:hAnsi="Times New Roman" w:cs="Times New Roman"/>
          <w:color w:val="auto"/>
          <w:sz w:val="25"/>
          <w:szCs w:val="25"/>
          <w:vertAlign w:val="superscript"/>
        </w:rPr>
        <w:t>th</w:t>
      </w:r>
      <w:r w:rsidRPr="009C2054">
        <w:rPr>
          <w:rStyle w:val="Strong"/>
          <w:rFonts w:ascii="Times New Roman" w:hAnsi="Times New Roman" w:cs="Times New Roman"/>
          <w:color w:val="auto"/>
          <w:sz w:val="25"/>
          <w:szCs w:val="25"/>
        </w:rPr>
        <w:t xml:space="preserve"> Convocation Ceremony of </w:t>
      </w:r>
      <w:proofErr w:type="spellStart"/>
      <w:r w:rsidRPr="009C2054">
        <w:rPr>
          <w:rStyle w:val="Strong"/>
          <w:rFonts w:ascii="Times New Roman" w:hAnsi="Times New Roman" w:cs="Times New Roman"/>
          <w:color w:val="auto"/>
          <w:sz w:val="25"/>
          <w:szCs w:val="25"/>
        </w:rPr>
        <w:t>Bigard</w:t>
      </w:r>
      <w:proofErr w:type="spellEnd"/>
      <w:r w:rsidRPr="009C2054">
        <w:rPr>
          <w:rStyle w:val="Strong"/>
          <w:rFonts w:ascii="Times New Roman" w:hAnsi="Times New Roman" w:cs="Times New Roman"/>
          <w:color w:val="auto"/>
          <w:sz w:val="25"/>
          <w:szCs w:val="25"/>
        </w:rPr>
        <w:t xml:space="preserve"> Memorial Seminary, Enugu,</w:t>
      </w:r>
      <w:r w:rsidRPr="009C2054">
        <w:rPr>
          <w:rFonts w:ascii="Times New Roman" w:hAnsi="Times New Roman" w:cs="Times New Roman"/>
          <w:b w:val="0"/>
          <w:bCs w:val="0"/>
          <w:color w:val="auto"/>
          <w:sz w:val="25"/>
          <w:szCs w:val="25"/>
        </w:rPr>
        <w:br/>
      </w:r>
      <w:r w:rsidRPr="009C2054">
        <w:rPr>
          <w:rStyle w:val="Strong"/>
          <w:rFonts w:ascii="Times New Roman" w:hAnsi="Times New Roman" w:cs="Times New Roman"/>
          <w:color w:val="auto"/>
          <w:sz w:val="25"/>
          <w:szCs w:val="25"/>
        </w:rPr>
        <w:t>on this 19</w:t>
      </w:r>
      <w:r w:rsidRPr="009C2054">
        <w:rPr>
          <w:rStyle w:val="Strong"/>
          <w:rFonts w:ascii="Times New Roman" w:hAnsi="Times New Roman" w:cs="Times New Roman"/>
          <w:color w:val="auto"/>
          <w:sz w:val="25"/>
          <w:szCs w:val="25"/>
          <w:vertAlign w:val="superscript"/>
        </w:rPr>
        <w:t>th</w:t>
      </w:r>
      <w:r w:rsidRPr="009C2054">
        <w:rPr>
          <w:rStyle w:val="Strong"/>
          <w:rFonts w:ascii="Times New Roman" w:hAnsi="Times New Roman" w:cs="Times New Roman"/>
          <w:color w:val="auto"/>
          <w:sz w:val="25"/>
          <w:szCs w:val="25"/>
        </w:rPr>
        <w:t xml:space="preserve"> of March, 2016. Retrieved </w:t>
      </w:r>
      <w:r w:rsidRPr="009C2054">
        <w:rPr>
          <w:rStyle w:val="Strong"/>
          <w:rFonts w:ascii="Times New Roman" w:hAnsi="Times New Roman" w:cs="Times New Roman"/>
          <w:b/>
          <w:color w:val="auto"/>
          <w:sz w:val="25"/>
          <w:szCs w:val="25"/>
        </w:rPr>
        <w:t xml:space="preserve">from </w:t>
      </w:r>
      <w:hyperlink r:id="rId7" w:history="1">
        <w:r w:rsidRPr="009C2054">
          <w:rPr>
            <w:rStyle w:val="Hyperlink"/>
            <w:rFonts w:ascii="Times New Roman" w:hAnsi="Times New Roman" w:cs="Times New Roman"/>
            <w:b w:val="0"/>
            <w:color w:val="auto"/>
            <w:sz w:val="25"/>
            <w:szCs w:val="25"/>
            <w:u w:val="none"/>
          </w:rPr>
          <w:t>https://www.bigardenugu.org/dealing-with-the-recent-epidemic-of-prophecies-in-nigeria-towards-a-theology-of-prophetism.html</w:t>
        </w:r>
      </w:hyperlink>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t xml:space="preserve">Anigbogu, N. C., &amp; </w:t>
      </w:r>
      <w:proofErr w:type="spellStart"/>
      <w:r w:rsidRPr="009C2054">
        <w:rPr>
          <w:rFonts w:ascii="Times New Roman" w:hAnsi="Times New Roman" w:cs="Times New Roman"/>
          <w:sz w:val="25"/>
          <w:szCs w:val="25"/>
          <w:shd w:val="clear" w:color="auto" w:fill="FFFFFF"/>
        </w:rPr>
        <w:t>Ahizih</w:t>
      </w:r>
      <w:proofErr w:type="spellEnd"/>
      <w:r w:rsidRPr="009C2054">
        <w:rPr>
          <w:rFonts w:ascii="Times New Roman" w:hAnsi="Times New Roman" w:cs="Times New Roman"/>
          <w:sz w:val="25"/>
          <w:szCs w:val="25"/>
          <w:shd w:val="clear" w:color="auto" w:fill="FFFFFF"/>
        </w:rPr>
        <w:t>, F. C. (2020). Language use in Ola Rotimi’s t</w:t>
      </w:r>
      <w:r w:rsidRPr="009C2054">
        <w:rPr>
          <w:rFonts w:ascii="Times New Roman" w:hAnsi="Times New Roman" w:cs="Times New Roman"/>
          <w:i/>
          <w:sz w:val="25"/>
          <w:szCs w:val="25"/>
          <w:shd w:val="clear" w:color="auto" w:fill="FFFFFF"/>
        </w:rPr>
        <w:t>he Gods are not to Blame</w:t>
      </w:r>
      <w:r w:rsidRPr="009C2054">
        <w:rPr>
          <w:rFonts w:ascii="Times New Roman" w:hAnsi="Times New Roman" w:cs="Times New Roman"/>
          <w:sz w:val="25"/>
          <w:szCs w:val="25"/>
          <w:shd w:val="clear" w:color="auto" w:fill="FFFFFF"/>
        </w:rPr>
        <w:t>: a psychological perspective. </w:t>
      </w:r>
      <w:proofErr w:type="spellStart"/>
      <w:r w:rsidRPr="009C2054">
        <w:rPr>
          <w:rFonts w:ascii="Times New Roman" w:hAnsi="Times New Roman" w:cs="Times New Roman"/>
          <w:i/>
          <w:iCs/>
          <w:sz w:val="25"/>
          <w:szCs w:val="25"/>
          <w:shd w:val="clear" w:color="auto" w:fill="FFFFFF"/>
        </w:rPr>
        <w:t>Socialscientia</w:t>
      </w:r>
      <w:proofErr w:type="spellEnd"/>
      <w:r w:rsidRPr="009C2054">
        <w:rPr>
          <w:rFonts w:ascii="Times New Roman" w:hAnsi="Times New Roman" w:cs="Times New Roman"/>
          <w:i/>
          <w:iCs/>
          <w:sz w:val="25"/>
          <w:szCs w:val="25"/>
          <w:shd w:val="clear" w:color="auto" w:fill="FFFFFF"/>
        </w:rPr>
        <w:t>: Journal of Social Sciences and Humanities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5</w:t>
      </w:r>
      <w:r w:rsidRPr="009C2054">
        <w:rPr>
          <w:rFonts w:ascii="Times New Roman" w:hAnsi="Times New Roman" w:cs="Times New Roman"/>
          <w:sz w:val="25"/>
          <w:szCs w:val="25"/>
          <w:shd w:val="clear" w:color="auto" w:fill="FFFFFF"/>
        </w:rPr>
        <w:t>(1), 28-41.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Anjorin</w:t>
      </w:r>
      <w:proofErr w:type="spellEnd"/>
      <w:r w:rsidRPr="009C2054">
        <w:rPr>
          <w:rFonts w:ascii="Times New Roman" w:hAnsi="Times New Roman" w:cs="Times New Roman"/>
          <w:color w:val="000000"/>
          <w:sz w:val="25"/>
          <w:szCs w:val="25"/>
        </w:rPr>
        <w:t xml:space="preserve">, G., &amp; Nwosu, C. (2018). The Playwright </w:t>
      </w:r>
      <w:proofErr w:type="gramStart"/>
      <w:r w:rsidRPr="009C2054">
        <w:rPr>
          <w:rFonts w:ascii="Times New Roman" w:hAnsi="Times New Roman" w:cs="Times New Roman"/>
          <w:color w:val="000000"/>
          <w:sz w:val="25"/>
          <w:szCs w:val="25"/>
        </w:rPr>
        <w:t>As</w:t>
      </w:r>
      <w:proofErr w:type="gramEnd"/>
      <w:r w:rsidRPr="009C2054">
        <w:rPr>
          <w:rFonts w:ascii="Times New Roman" w:hAnsi="Times New Roman" w:cs="Times New Roman"/>
          <w:color w:val="000000"/>
          <w:sz w:val="25"/>
          <w:szCs w:val="25"/>
        </w:rPr>
        <w:t xml:space="preserve"> a Crusader of Societal Transformation: An Evaluation of Some Selected African Plays. </w:t>
      </w:r>
      <w:r w:rsidRPr="009C2054">
        <w:rPr>
          <w:rFonts w:ascii="Times New Roman" w:hAnsi="Times New Roman" w:cs="Times New Roman"/>
          <w:i/>
          <w:iCs/>
          <w:color w:val="000000"/>
          <w:sz w:val="25"/>
          <w:szCs w:val="25"/>
        </w:rPr>
        <w:t>Journal of African Studies and Sustainable Development</w:t>
      </w:r>
      <w:r w:rsidRPr="009C2054">
        <w:rPr>
          <w:rFonts w:ascii="Times New Roman" w:hAnsi="Times New Roman" w:cs="Times New Roman"/>
          <w:color w:val="000000"/>
          <w:sz w:val="25"/>
          <w:szCs w:val="25"/>
        </w:rPr>
        <w:t>. 1. 4: 98-111.</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Apuke</w:t>
      </w:r>
      <w:proofErr w:type="spellEnd"/>
      <w:r w:rsidRPr="009C2054">
        <w:rPr>
          <w:rFonts w:ascii="Times New Roman" w:hAnsi="Times New Roman" w:cs="Times New Roman"/>
          <w:sz w:val="25"/>
          <w:szCs w:val="25"/>
          <w:shd w:val="clear" w:color="auto" w:fill="FFFFFF"/>
        </w:rPr>
        <w:t xml:space="preserve">, O. D. (2016). Thematic Analysis/Review of Ola Rotimi’s </w:t>
      </w:r>
      <w:proofErr w:type="gramStart"/>
      <w:r w:rsidRPr="009C2054">
        <w:rPr>
          <w:rFonts w:ascii="Times New Roman" w:hAnsi="Times New Roman" w:cs="Times New Roman"/>
          <w:i/>
          <w:sz w:val="25"/>
          <w:szCs w:val="25"/>
          <w:shd w:val="clear" w:color="auto" w:fill="FFFFFF"/>
        </w:rPr>
        <w:t>The</w:t>
      </w:r>
      <w:proofErr w:type="gramEnd"/>
      <w:r w:rsidRPr="009C2054">
        <w:rPr>
          <w:rFonts w:ascii="Times New Roman" w:hAnsi="Times New Roman" w:cs="Times New Roman"/>
          <w:i/>
          <w:sz w:val="25"/>
          <w:szCs w:val="25"/>
          <w:shd w:val="clear" w:color="auto" w:fill="FFFFFF"/>
        </w:rPr>
        <w:t xml:space="preserv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Studies in Literature and Language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13</w:t>
      </w:r>
      <w:r w:rsidRPr="009C2054">
        <w:rPr>
          <w:rFonts w:ascii="Times New Roman" w:hAnsi="Times New Roman" w:cs="Times New Roman"/>
          <w:sz w:val="25"/>
          <w:szCs w:val="25"/>
          <w:shd w:val="clear" w:color="auto" w:fill="FFFFFF"/>
        </w:rPr>
        <w:t>(5), 11-13.</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lastRenderedPageBreak/>
        <w:t>Awojobi</w:t>
      </w:r>
      <w:proofErr w:type="spellEnd"/>
      <w:r w:rsidRPr="009C2054">
        <w:rPr>
          <w:rFonts w:ascii="Times New Roman" w:hAnsi="Times New Roman" w:cs="Times New Roman"/>
          <w:color w:val="000000"/>
          <w:sz w:val="25"/>
          <w:szCs w:val="25"/>
        </w:rPr>
        <w:t xml:space="preserve">, P. O. (2018). “Prophets as Consultants in Ancient Israelite and Nigerian Socio-Cultural Contexts” in </w:t>
      </w:r>
      <w:r w:rsidRPr="009C2054">
        <w:rPr>
          <w:rFonts w:ascii="Times New Roman" w:hAnsi="Times New Roman" w:cs="Times New Roman"/>
          <w:i/>
          <w:iCs/>
          <w:color w:val="000000"/>
          <w:sz w:val="25"/>
          <w:szCs w:val="25"/>
        </w:rPr>
        <w:t xml:space="preserve">The Heart of the Act: Church, Politics and Social Transformation. </w:t>
      </w:r>
      <w:r w:rsidRPr="009C2054">
        <w:rPr>
          <w:rFonts w:ascii="Times New Roman" w:hAnsi="Times New Roman" w:cs="Times New Roman"/>
          <w:color w:val="000000"/>
          <w:sz w:val="25"/>
          <w:szCs w:val="25"/>
        </w:rPr>
        <w:t xml:space="preserve">A Festschrift in honor of His Grace, Most Rev. Michael Kehinde Stephen. Edited by Rosaline O. </w:t>
      </w:r>
      <w:proofErr w:type="spellStart"/>
      <w:r w:rsidRPr="009C2054">
        <w:rPr>
          <w:rFonts w:ascii="Times New Roman" w:hAnsi="Times New Roman" w:cs="Times New Roman"/>
          <w:color w:val="000000"/>
          <w:sz w:val="25"/>
          <w:szCs w:val="25"/>
        </w:rPr>
        <w:t>Opeke</w:t>
      </w:r>
      <w:proofErr w:type="spellEnd"/>
      <w:r w:rsidRPr="009C2054">
        <w:rPr>
          <w:rFonts w:ascii="Times New Roman" w:hAnsi="Times New Roman" w:cs="Times New Roman"/>
          <w:color w:val="000000"/>
          <w:sz w:val="25"/>
          <w:szCs w:val="25"/>
        </w:rPr>
        <w:t xml:space="preserve"> et al Published by Ibadan University Press. p. 125.</w:t>
      </w:r>
    </w:p>
    <w:p w:rsidR="009C2054" w:rsidRPr="009C2054" w:rsidRDefault="009C2054" w:rsidP="009C2054">
      <w:pPr>
        <w:spacing w:before="240" w:line="240" w:lineRule="auto"/>
        <w:ind w:left="567" w:hanging="567"/>
        <w:jc w:val="both"/>
        <w:rPr>
          <w:rFonts w:ascii="Times New Roman" w:hAnsi="Times New Roman" w:cs="Times New Roman"/>
          <w:sz w:val="25"/>
          <w:szCs w:val="25"/>
          <w:u w:val="single"/>
        </w:rPr>
      </w:pPr>
      <w:proofErr w:type="spellStart"/>
      <w:r w:rsidRPr="009C2054">
        <w:rPr>
          <w:rFonts w:ascii="Times New Roman" w:hAnsi="Times New Roman" w:cs="Times New Roman"/>
          <w:sz w:val="25"/>
          <w:szCs w:val="25"/>
        </w:rPr>
        <w:t>Awojobi</w:t>
      </w:r>
      <w:proofErr w:type="spellEnd"/>
      <w:r w:rsidRPr="009C2054">
        <w:rPr>
          <w:rFonts w:ascii="Times New Roman" w:hAnsi="Times New Roman" w:cs="Times New Roman"/>
          <w:sz w:val="25"/>
          <w:szCs w:val="25"/>
        </w:rPr>
        <w:t xml:space="preserve">, P. O. (2021). The Place of Music in Prophecy in 2 Kings 3: 15-16 and the Nigerian Context. </w:t>
      </w:r>
      <w:r w:rsidRPr="009C2054">
        <w:rPr>
          <w:rFonts w:ascii="Times New Roman" w:hAnsi="Times New Roman" w:cs="Times New Roman"/>
          <w:i/>
          <w:sz w:val="25"/>
          <w:szCs w:val="25"/>
        </w:rPr>
        <w:t>International Journal of Innovation and Research in Educational Sciences</w:t>
      </w:r>
      <w:r w:rsidRPr="009C2054">
        <w:rPr>
          <w:rFonts w:ascii="Times New Roman" w:hAnsi="Times New Roman" w:cs="Times New Roman"/>
          <w:sz w:val="25"/>
          <w:szCs w:val="25"/>
        </w:rPr>
        <w:t>, 8 (2), 2349–5219</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Awojobi</w:t>
      </w:r>
      <w:proofErr w:type="spellEnd"/>
      <w:r w:rsidRPr="009C2054">
        <w:rPr>
          <w:rFonts w:ascii="Times New Roman" w:hAnsi="Times New Roman" w:cs="Times New Roman"/>
          <w:sz w:val="25"/>
          <w:szCs w:val="25"/>
          <w:shd w:val="clear" w:color="auto" w:fill="FFFFFF"/>
        </w:rPr>
        <w:t>, P. O. (2023). Predictive Prophecy: A Catalyst for the Growth of Christ Apostolic Church in Nigeria. </w:t>
      </w:r>
      <w:r w:rsidRPr="009C2054">
        <w:rPr>
          <w:rFonts w:ascii="Times New Roman" w:hAnsi="Times New Roman" w:cs="Times New Roman"/>
          <w:i/>
          <w:iCs/>
          <w:sz w:val="25"/>
          <w:szCs w:val="25"/>
          <w:shd w:val="clear" w:color="auto" w:fill="FFFFFF"/>
        </w:rPr>
        <w:t>Lafia Journal of Religion and Humanities (LAJRAH)</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w:t>
      </w:r>
      <w:r w:rsidRPr="009C2054">
        <w:rPr>
          <w:rFonts w:ascii="Times New Roman" w:hAnsi="Times New Roman" w:cs="Times New Roman"/>
          <w:sz w:val="25"/>
          <w:szCs w:val="25"/>
          <w:shd w:val="clear" w:color="auto" w:fill="FFFFFF"/>
        </w:rPr>
        <w:t>(1).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r w:rsidRPr="009C2054">
        <w:rPr>
          <w:rFonts w:ascii="Times New Roman" w:hAnsi="Times New Roman" w:cs="Times New Roman"/>
          <w:color w:val="000000"/>
          <w:sz w:val="25"/>
          <w:szCs w:val="25"/>
        </w:rPr>
        <w:t xml:space="preserve">Balogun O. A. (2007). “The Concepts of Ori and Human Destiny in Traditional Yoruba Thought: A Soft-Deterministic Interpretation,” </w:t>
      </w:r>
      <w:r w:rsidRPr="009C2054">
        <w:rPr>
          <w:rFonts w:ascii="Times New Roman" w:hAnsi="Times New Roman" w:cs="Times New Roman"/>
          <w:i/>
          <w:color w:val="000000"/>
          <w:sz w:val="25"/>
          <w:szCs w:val="25"/>
        </w:rPr>
        <w:t>Nordic Journal of African Studies</w:t>
      </w:r>
      <w:r w:rsidRPr="009C2054">
        <w:rPr>
          <w:rFonts w:ascii="Times New Roman" w:hAnsi="Times New Roman" w:cs="Times New Roman"/>
          <w:color w:val="000000"/>
          <w:sz w:val="25"/>
          <w:szCs w:val="25"/>
        </w:rPr>
        <w:t>, 16 (1), 116-130.</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eastAsia="Times New Roman" w:hAnsi="Times New Roman" w:cs="Times New Roman"/>
          <w:sz w:val="25"/>
          <w:szCs w:val="25"/>
        </w:rPr>
        <w:t>Chabi</w:t>
      </w:r>
      <w:proofErr w:type="spellEnd"/>
      <w:r w:rsidRPr="009C2054">
        <w:rPr>
          <w:rFonts w:ascii="Times New Roman" w:eastAsia="Times New Roman" w:hAnsi="Times New Roman" w:cs="Times New Roman"/>
          <w:sz w:val="25"/>
          <w:szCs w:val="25"/>
        </w:rPr>
        <w:t xml:space="preserve">, M. S., &amp; </w:t>
      </w:r>
      <w:proofErr w:type="spellStart"/>
      <w:r w:rsidRPr="009C2054">
        <w:rPr>
          <w:rFonts w:ascii="Times New Roman" w:eastAsia="Times New Roman" w:hAnsi="Times New Roman" w:cs="Times New Roman"/>
          <w:sz w:val="25"/>
          <w:szCs w:val="25"/>
        </w:rPr>
        <w:t>Dadja</w:t>
      </w:r>
      <w:proofErr w:type="spellEnd"/>
      <w:r w:rsidRPr="009C2054">
        <w:rPr>
          <w:rFonts w:ascii="Times New Roman" w:eastAsia="Times New Roman" w:hAnsi="Times New Roman" w:cs="Times New Roman"/>
          <w:sz w:val="25"/>
          <w:szCs w:val="25"/>
        </w:rPr>
        <w:t xml:space="preserve">-Tiou, P. (2022). Yoruba Beliefs and Monarchy </w:t>
      </w:r>
      <w:proofErr w:type="gramStart"/>
      <w:r w:rsidRPr="009C2054">
        <w:rPr>
          <w:rFonts w:ascii="Times New Roman" w:eastAsia="Times New Roman" w:hAnsi="Times New Roman" w:cs="Times New Roman"/>
          <w:sz w:val="25"/>
          <w:szCs w:val="25"/>
        </w:rPr>
        <w:t>In</w:t>
      </w:r>
      <w:proofErr w:type="gramEnd"/>
      <w:r w:rsidRPr="009C2054">
        <w:rPr>
          <w:rFonts w:ascii="Times New Roman" w:eastAsia="Times New Roman" w:hAnsi="Times New Roman" w:cs="Times New Roman"/>
          <w:sz w:val="25"/>
          <w:szCs w:val="25"/>
        </w:rPr>
        <w:t xml:space="preserve"> Yorubaland As Seen Through Ola Rotimi’s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w:t>
      </w:r>
      <w:r w:rsidRPr="009C2054">
        <w:rPr>
          <w:rFonts w:ascii="Times New Roman" w:hAnsi="Times New Roman" w:cs="Times New Roman"/>
          <w:sz w:val="25"/>
          <w:szCs w:val="25"/>
        </w:rPr>
        <w:t xml:space="preserve"> </w:t>
      </w:r>
      <w:proofErr w:type="spellStart"/>
      <w:r w:rsidRPr="009C2054">
        <w:rPr>
          <w:rFonts w:ascii="Times New Roman" w:hAnsi="Times New Roman" w:cs="Times New Roman"/>
          <w:sz w:val="25"/>
          <w:szCs w:val="25"/>
        </w:rPr>
        <w:t>Akofena</w:t>
      </w:r>
      <w:proofErr w:type="spellEnd"/>
      <w:r w:rsidRPr="009C2054">
        <w:rPr>
          <w:rFonts w:ascii="Times New Roman" w:hAnsi="Times New Roman" w:cs="Times New Roman"/>
          <w:sz w:val="25"/>
          <w:szCs w:val="25"/>
        </w:rPr>
        <w:t xml:space="preserve"> 1, 313-332</w:t>
      </w:r>
    </w:p>
    <w:p w:rsidR="009C2054" w:rsidRPr="009C2054" w:rsidRDefault="009C2054" w:rsidP="009C2054">
      <w:pPr>
        <w:spacing w:before="240" w:line="240" w:lineRule="auto"/>
        <w:ind w:left="567" w:hanging="567"/>
        <w:jc w:val="both"/>
        <w:rPr>
          <w:rFonts w:ascii="Times New Roman" w:eastAsia="Times New Roman" w:hAnsi="Times New Roman" w:cs="Times New Roman"/>
          <w:color w:val="222222"/>
          <w:sz w:val="25"/>
          <w:szCs w:val="25"/>
          <w:lang w:eastAsia="en-GB"/>
        </w:rPr>
      </w:pPr>
      <w:r w:rsidRPr="009C2054">
        <w:rPr>
          <w:rFonts w:ascii="Times New Roman" w:eastAsia="Times New Roman" w:hAnsi="Times New Roman" w:cs="Times New Roman"/>
          <w:color w:val="222222"/>
          <w:sz w:val="25"/>
          <w:szCs w:val="25"/>
          <w:lang w:eastAsia="en-GB"/>
        </w:rPr>
        <w:t>Dick, T. O. (2015).</w:t>
      </w:r>
      <w:r w:rsidRPr="00B15F38">
        <w:rPr>
          <w:rFonts w:ascii="Times New Roman" w:eastAsia="Times New Roman" w:hAnsi="Times New Roman" w:cs="Times New Roman"/>
          <w:color w:val="222222"/>
          <w:sz w:val="25"/>
          <w:szCs w:val="25"/>
          <w:lang w:eastAsia="en-GB"/>
        </w:rPr>
        <w:t> </w:t>
      </w:r>
      <w:r w:rsidRPr="009C2054">
        <w:rPr>
          <w:rFonts w:ascii="Times New Roman" w:eastAsia="Times New Roman" w:hAnsi="Times New Roman" w:cs="Times New Roman"/>
          <w:color w:val="222222"/>
          <w:sz w:val="25"/>
          <w:szCs w:val="25"/>
          <w:lang w:eastAsia="en-GB"/>
        </w:rPr>
        <w:t xml:space="preserve">Patterns Of Deviation </w:t>
      </w:r>
      <w:proofErr w:type="gramStart"/>
      <w:r w:rsidRPr="009C2054">
        <w:rPr>
          <w:rFonts w:ascii="Times New Roman" w:eastAsia="Times New Roman" w:hAnsi="Times New Roman" w:cs="Times New Roman"/>
          <w:color w:val="222222"/>
          <w:sz w:val="25"/>
          <w:szCs w:val="25"/>
          <w:lang w:eastAsia="en-GB"/>
        </w:rPr>
        <w:t>In</w:t>
      </w:r>
      <w:proofErr w:type="gramEnd"/>
      <w:r w:rsidRPr="009C2054">
        <w:rPr>
          <w:rFonts w:ascii="Times New Roman" w:eastAsia="Times New Roman" w:hAnsi="Times New Roman" w:cs="Times New Roman"/>
          <w:color w:val="222222"/>
          <w:sz w:val="25"/>
          <w:szCs w:val="25"/>
          <w:lang w:eastAsia="en-GB"/>
        </w:rPr>
        <w:t xml:space="preserve"> </w:t>
      </w:r>
      <w:proofErr w:type="spellStart"/>
      <w:r w:rsidRPr="009C2054">
        <w:rPr>
          <w:rFonts w:ascii="Times New Roman" w:eastAsia="Times New Roman" w:hAnsi="Times New Roman" w:cs="Times New Roman"/>
          <w:color w:val="222222"/>
          <w:sz w:val="25"/>
          <w:szCs w:val="25"/>
          <w:lang w:eastAsia="en-GB"/>
        </w:rPr>
        <w:t>Niyi</w:t>
      </w:r>
      <w:proofErr w:type="spellEnd"/>
      <w:r w:rsidRPr="009C2054">
        <w:rPr>
          <w:rFonts w:ascii="Times New Roman" w:eastAsia="Times New Roman" w:hAnsi="Times New Roman" w:cs="Times New Roman"/>
          <w:color w:val="222222"/>
          <w:sz w:val="25"/>
          <w:szCs w:val="25"/>
          <w:lang w:eastAsia="en-GB"/>
        </w:rPr>
        <w:t xml:space="preserve"> </w:t>
      </w:r>
      <w:proofErr w:type="spellStart"/>
      <w:r w:rsidRPr="009C2054">
        <w:rPr>
          <w:rFonts w:ascii="Times New Roman" w:eastAsia="Times New Roman" w:hAnsi="Times New Roman" w:cs="Times New Roman"/>
          <w:color w:val="222222"/>
          <w:sz w:val="25"/>
          <w:szCs w:val="25"/>
          <w:lang w:eastAsia="en-GB"/>
        </w:rPr>
        <w:t>Osundare’s</w:t>
      </w:r>
      <w:proofErr w:type="spellEnd"/>
      <w:r w:rsidRPr="009C2054">
        <w:rPr>
          <w:rFonts w:ascii="Times New Roman" w:eastAsia="Times New Roman" w:hAnsi="Times New Roman" w:cs="Times New Roman"/>
          <w:color w:val="222222"/>
          <w:sz w:val="25"/>
          <w:szCs w:val="25"/>
          <w:lang w:eastAsia="en-GB"/>
        </w:rPr>
        <w:t xml:space="preserve"> Poetry. </w:t>
      </w:r>
      <w:proofErr w:type="spellStart"/>
      <w:r w:rsidRPr="009C2054">
        <w:rPr>
          <w:rFonts w:ascii="Times New Roman" w:eastAsia="Times New Roman" w:hAnsi="Times New Roman" w:cs="Times New Roman"/>
          <w:color w:val="222222"/>
          <w:sz w:val="25"/>
          <w:szCs w:val="25"/>
          <w:lang w:eastAsia="en-GB"/>
        </w:rPr>
        <w:t>Mgbakoigba</w:t>
      </w:r>
      <w:proofErr w:type="spellEnd"/>
      <w:r w:rsidRPr="009C2054">
        <w:rPr>
          <w:rFonts w:ascii="Times New Roman" w:eastAsia="Times New Roman" w:hAnsi="Times New Roman" w:cs="Times New Roman"/>
          <w:color w:val="222222"/>
          <w:sz w:val="25"/>
          <w:szCs w:val="25"/>
          <w:lang w:eastAsia="en-GB"/>
        </w:rPr>
        <w:t xml:space="preserve">: </w:t>
      </w:r>
      <w:r w:rsidRPr="009C2054">
        <w:rPr>
          <w:rFonts w:ascii="Times New Roman" w:eastAsia="Times New Roman" w:hAnsi="Times New Roman" w:cs="Times New Roman"/>
          <w:i/>
          <w:color w:val="222222"/>
          <w:sz w:val="25"/>
          <w:szCs w:val="25"/>
          <w:lang w:eastAsia="en-GB"/>
        </w:rPr>
        <w:t>Journal of African Studies,</w:t>
      </w:r>
      <w:r w:rsidRPr="009C2054">
        <w:rPr>
          <w:rFonts w:ascii="Times New Roman" w:eastAsia="Times New Roman" w:hAnsi="Times New Roman" w:cs="Times New Roman"/>
          <w:color w:val="222222"/>
          <w:sz w:val="25"/>
          <w:szCs w:val="25"/>
          <w:lang w:eastAsia="en-GB"/>
        </w:rPr>
        <w:t xml:space="preserve"> 4, 1-12</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rPr>
        <w:t>Etherton</w:t>
      </w:r>
      <w:proofErr w:type="spellEnd"/>
      <w:r w:rsidRPr="009C2054">
        <w:rPr>
          <w:rFonts w:ascii="Times New Roman" w:hAnsi="Times New Roman" w:cs="Times New Roman"/>
          <w:sz w:val="25"/>
          <w:szCs w:val="25"/>
        </w:rPr>
        <w:t xml:space="preserve">, M. (1982). </w:t>
      </w:r>
      <w:r w:rsidRPr="009C2054">
        <w:rPr>
          <w:rFonts w:ascii="Times New Roman" w:hAnsi="Times New Roman" w:cs="Times New Roman"/>
          <w:i/>
          <w:iCs/>
          <w:sz w:val="25"/>
          <w:szCs w:val="25"/>
        </w:rPr>
        <w:t xml:space="preserve">The Development of African Drama. </w:t>
      </w:r>
      <w:r w:rsidRPr="009C2054">
        <w:rPr>
          <w:rFonts w:ascii="Times New Roman" w:hAnsi="Times New Roman" w:cs="Times New Roman"/>
          <w:sz w:val="25"/>
          <w:szCs w:val="25"/>
        </w:rPr>
        <w:t>Hutchinson University Library for Africa, 1982.</w:t>
      </w:r>
    </w:p>
    <w:p w:rsidR="009C2054" w:rsidRPr="009C2054" w:rsidRDefault="009C2054" w:rsidP="009C2054">
      <w:pPr>
        <w:spacing w:before="240" w:after="100" w:afterAutospacing="1" w:line="240" w:lineRule="auto"/>
        <w:ind w:left="567" w:hanging="567"/>
        <w:jc w:val="both"/>
        <w:rPr>
          <w:rFonts w:ascii="Times New Roman" w:hAnsi="Times New Roman" w:cs="Times New Roman"/>
          <w:sz w:val="25"/>
          <w:szCs w:val="25"/>
        </w:rPr>
      </w:pPr>
      <w:r w:rsidRPr="009C2054">
        <w:rPr>
          <w:rFonts w:ascii="Times New Roman" w:hAnsi="Times New Roman" w:cs="Times New Roman"/>
          <w:sz w:val="25"/>
          <w:szCs w:val="25"/>
        </w:rPr>
        <w:t>Hornby, A. S. (2015). Oxford Advanced Learner’s Dictionary of Current English Oxford: Oxford University Press, p. 1027.</w:t>
      </w:r>
    </w:p>
    <w:p w:rsidR="009C2054" w:rsidRPr="009C2054" w:rsidRDefault="009C2054" w:rsidP="009C2054">
      <w:pPr>
        <w:spacing w:before="240" w:after="100" w:afterAutospacing="1" w:line="240" w:lineRule="auto"/>
        <w:ind w:left="567" w:hanging="567"/>
        <w:jc w:val="both"/>
        <w:rPr>
          <w:rFonts w:ascii="Times New Roman" w:eastAsia="Times New Roman" w:hAnsi="Times New Roman" w:cs="Times New Roman"/>
          <w:sz w:val="25"/>
          <w:szCs w:val="25"/>
        </w:rPr>
      </w:pPr>
      <w:r w:rsidRPr="009C2054">
        <w:rPr>
          <w:rFonts w:ascii="Times New Roman" w:hAnsi="Times New Roman" w:cs="Times New Roman"/>
          <w:sz w:val="25"/>
          <w:szCs w:val="25"/>
        </w:rPr>
        <w:t xml:space="preserve">Inyang, H. (2019). </w:t>
      </w:r>
      <w:r w:rsidRPr="009C2054">
        <w:rPr>
          <w:rFonts w:ascii="Times New Roman" w:hAnsi="Times New Roman" w:cs="Times New Roman"/>
          <w:i/>
          <w:iCs/>
          <w:sz w:val="25"/>
          <w:szCs w:val="25"/>
        </w:rPr>
        <w:t>Conceptual Analysis of Ola Rotimi's The Gods Are Not To Blame.</w:t>
      </w:r>
      <w:r w:rsidRPr="009C2054">
        <w:rPr>
          <w:rFonts w:ascii="Times New Roman" w:hAnsi="Times New Roman" w:cs="Times New Roman"/>
          <w:sz w:val="25"/>
          <w:szCs w:val="25"/>
        </w:rPr>
        <w:br/>
        <w:t>https:harrilibrary.blogspot.com/2019/05conceptual-analysis-of-ola-rotimisgods.html.Accessed 08/09/2021.</w:t>
      </w:r>
    </w:p>
    <w:p w:rsidR="009C2054" w:rsidRPr="009C2054" w:rsidRDefault="009C2054" w:rsidP="009C2054">
      <w:pPr>
        <w:spacing w:before="240" w:after="0" w:line="240" w:lineRule="auto"/>
        <w:ind w:left="567" w:hanging="567"/>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Irele</w:t>
      </w:r>
      <w:proofErr w:type="spellEnd"/>
      <w:r w:rsidRPr="009C2054">
        <w:rPr>
          <w:rFonts w:ascii="Times New Roman" w:eastAsia="Times New Roman" w:hAnsi="Times New Roman" w:cs="Times New Roman"/>
          <w:sz w:val="25"/>
          <w:szCs w:val="25"/>
        </w:rPr>
        <w:t xml:space="preserve">, A. (2001). </w:t>
      </w:r>
      <w:r w:rsidRPr="009C2054">
        <w:rPr>
          <w:rFonts w:ascii="Times New Roman" w:eastAsia="Times New Roman" w:hAnsi="Times New Roman" w:cs="Times New Roman"/>
          <w:i/>
          <w:iCs/>
          <w:sz w:val="25"/>
          <w:szCs w:val="25"/>
        </w:rPr>
        <w:t>The African Imagination: Literature in Africa and the Black Diaspora</w:t>
      </w:r>
      <w:r w:rsidRPr="009C2054">
        <w:rPr>
          <w:rFonts w:ascii="Times New Roman" w:eastAsia="Times New Roman" w:hAnsi="Times New Roman" w:cs="Times New Roman"/>
          <w:sz w:val="25"/>
          <w:szCs w:val="25"/>
        </w:rPr>
        <w:t>. Oxford University Press.</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Iwe</w:t>
      </w:r>
      <w:proofErr w:type="spellEnd"/>
      <w:r w:rsidRPr="009C2054">
        <w:rPr>
          <w:rFonts w:ascii="Times New Roman" w:hAnsi="Times New Roman" w:cs="Times New Roman"/>
          <w:sz w:val="25"/>
          <w:szCs w:val="25"/>
          <w:shd w:val="clear" w:color="auto" w:fill="FFFFFF"/>
        </w:rPr>
        <w:t>, E. C. (2016). </w:t>
      </w:r>
      <w:r w:rsidRPr="009C2054">
        <w:rPr>
          <w:rFonts w:ascii="Times New Roman" w:hAnsi="Times New Roman" w:cs="Times New Roman"/>
          <w:i/>
          <w:iCs/>
          <w:sz w:val="25"/>
          <w:szCs w:val="25"/>
          <w:shd w:val="clear" w:color="auto" w:fill="FFFFFF"/>
        </w:rPr>
        <w:t>The role of contemporary prophecy in the lives of members of Pentecostal churches in Africa</w:t>
      </w:r>
      <w:r w:rsidRPr="009C2054">
        <w:rPr>
          <w:rFonts w:ascii="Times New Roman" w:hAnsi="Times New Roman" w:cs="Times New Roman"/>
          <w:sz w:val="25"/>
          <w:szCs w:val="25"/>
          <w:shd w:val="clear" w:color="auto" w:fill="FFFFFF"/>
        </w:rPr>
        <w:t>. Azusa Pacific University.</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t xml:space="preserve">Jegede, O. O., &amp; Adesina, O. B. (2020). Conversational Strategies in Ola Rotimi’s The </w:t>
      </w:r>
      <w:proofErr w:type="gramStart"/>
      <w:r w:rsidRPr="009C2054">
        <w:rPr>
          <w:rFonts w:ascii="Times New Roman" w:hAnsi="Times New Roman" w:cs="Times New Roman"/>
          <w:sz w:val="25"/>
          <w:szCs w:val="25"/>
          <w:shd w:val="clear" w:color="auto" w:fill="FFFFFF"/>
        </w:rPr>
        <w:t>gods</w:t>
      </w:r>
      <w:proofErr w:type="gramEnd"/>
      <w:r w:rsidRPr="009C2054">
        <w:rPr>
          <w:rFonts w:ascii="Times New Roman" w:hAnsi="Times New Roman" w:cs="Times New Roman"/>
          <w:sz w:val="25"/>
          <w:szCs w:val="25"/>
          <w:shd w:val="clear" w:color="auto" w:fill="FFFFFF"/>
        </w:rPr>
        <w:t xml:space="preserve"> Are Not to Blame. </w:t>
      </w:r>
      <w:r w:rsidRPr="009C2054">
        <w:rPr>
          <w:rFonts w:ascii="Times New Roman" w:hAnsi="Times New Roman" w:cs="Times New Roman"/>
          <w:i/>
          <w:iCs/>
          <w:sz w:val="25"/>
          <w:szCs w:val="25"/>
          <w:shd w:val="clear" w:color="auto" w:fill="FFFFFF"/>
        </w:rPr>
        <w:t>Studies in Literature and Language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21</w:t>
      </w:r>
      <w:r w:rsidRPr="009C2054">
        <w:rPr>
          <w:rFonts w:ascii="Times New Roman" w:hAnsi="Times New Roman" w:cs="Times New Roman"/>
          <w:sz w:val="25"/>
          <w:szCs w:val="25"/>
          <w:shd w:val="clear" w:color="auto" w:fill="FFFFFF"/>
        </w:rPr>
        <w:t>(2), 64-75.</w:t>
      </w:r>
    </w:p>
    <w:p w:rsidR="009C2054" w:rsidRPr="009C2054" w:rsidRDefault="009C2054" w:rsidP="009C2054">
      <w:pPr>
        <w:spacing w:before="240" w:after="0" w:line="240" w:lineRule="auto"/>
        <w:ind w:left="567" w:hanging="567"/>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Jeyifo</w:t>
      </w:r>
      <w:proofErr w:type="spellEnd"/>
      <w:r w:rsidRPr="009C2054">
        <w:rPr>
          <w:rFonts w:ascii="Times New Roman" w:eastAsia="Times New Roman" w:hAnsi="Times New Roman" w:cs="Times New Roman"/>
          <w:sz w:val="25"/>
          <w:szCs w:val="25"/>
        </w:rPr>
        <w:t xml:space="preserve">, B. (1985). </w:t>
      </w:r>
      <w:r w:rsidRPr="009C2054">
        <w:rPr>
          <w:rFonts w:ascii="Times New Roman" w:eastAsia="Times New Roman" w:hAnsi="Times New Roman" w:cs="Times New Roman"/>
          <w:i/>
          <w:iCs/>
          <w:sz w:val="25"/>
          <w:szCs w:val="25"/>
        </w:rPr>
        <w:t>The Truthful Lie: Essays in a Sociology of African Drama</w:t>
      </w:r>
      <w:r w:rsidRPr="009C2054">
        <w:rPr>
          <w:rFonts w:ascii="Times New Roman" w:eastAsia="Times New Roman" w:hAnsi="Times New Roman" w:cs="Times New Roman"/>
          <w:sz w:val="25"/>
          <w:szCs w:val="25"/>
        </w:rPr>
        <w:t>. New Beacon Books.</w:t>
      </w:r>
    </w:p>
    <w:p w:rsidR="009C2054" w:rsidRPr="009C2054" w:rsidRDefault="009C2054" w:rsidP="009C2054">
      <w:pPr>
        <w:spacing w:before="240" w:line="240" w:lineRule="auto"/>
        <w:ind w:left="567" w:hanging="567"/>
        <w:jc w:val="both"/>
        <w:rPr>
          <w:rFonts w:ascii="Times New Roman" w:eastAsia="Times New Roman" w:hAnsi="Times New Roman" w:cs="Times New Roman"/>
          <w:color w:val="222222"/>
          <w:sz w:val="25"/>
          <w:szCs w:val="25"/>
          <w:lang w:eastAsia="en-GB"/>
        </w:rPr>
      </w:pPr>
      <w:r w:rsidRPr="00B15F38">
        <w:rPr>
          <w:rFonts w:ascii="Times New Roman" w:eastAsia="Times New Roman" w:hAnsi="Times New Roman" w:cs="Times New Roman"/>
          <w:color w:val="222222"/>
          <w:sz w:val="25"/>
          <w:szCs w:val="25"/>
          <w:lang w:eastAsia="en-GB"/>
        </w:rPr>
        <w:t>Kehinde</w:t>
      </w:r>
      <w:r w:rsidRPr="009C2054">
        <w:rPr>
          <w:rFonts w:ascii="Times New Roman" w:eastAsia="Times New Roman" w:hAnsi="Times New Roman" w:cs="Times New Roman"/>
          <w:color w:val="222222"/>
          <w:sz w:val="25"/>
          <w:szCs w:val="25"/>
          <w:lang w:eastAsia="en-GB"/>
        </w:rPr>
        <w:t>,</w:t>
      </w:r>
      <w:r w:rsidRPr="00B15F38">
        <w:rPr>
          <w:rFonts w:ascii="Times New Roman" w:eastAsia="Times New Roman" w:hAnsi="Times New Roman" w:cs="Times New Roman"/>
          <w:color w:val="222222"/>
          <w:sz w:val="25"/>
          <w:szCs w:val="25"/>
          <w:lang w:eastAsia="en-GB"/>
        </w:rPr>
        <w:t xml:space="preserve"> O</w:t>
      </w:r>
      <w:r w:rsidRPr="009C2054">
        <w:rPr>
          <w:rFonts w:ascii="Times New Roman" w:eastAsia="Times New Roman" w:hAnsi="Times New Roman" w:cs="Times New Roman"/>
          <w:color w:val="222222"/>
          <w:sz w:val="25"/>
          <w:szCs w:val="25"/>
          <w:lang w:eastAsia="en-GB"/>
        </w:rPr>
        <w:t xml:space="preserve">. and </w:t>
      </w:r>
      <w:r w:rsidRPr="00B15F38">
        <w:rPr>
          <w:rFonts w:ascii="Times New Roman" w:eastAsia="Times New Roman" w:hAnsi="Times New Roman" w:cs="Times New Roman"/>
          <w:color w:val="222222"/>
          <w:sz w:val="25"/>
          <w:szCs w:val="25"/>
          <w:lang w:eastAsia="en-GB"/>
        </w:rPr>
        <w:t>Ibrahim</w:t>
      </w:r>
      <w:r w:rsidRPr="009C2054">
        <w:rPr>
          <w:rFonts w:ascii="Times New Roman" w:eastAsia="Times New Roman" w:hAnsi="Times New Roman" w:cs="Times New Roman"/>
          <w:color w:val="222222"/>
          <w:sz w:val="25"/>
          <w:szCs w:val="25"/>
          <w:lang w:eastAsia="en-GB"/>
        </w:rPr>
        <w:t>,</w:t>
      </w:r>
      <w:r w:rsidRPr="00B15F38">
        <w:rPr>
          <w:rFonts w:ascii="Times New Roman" w:eastAsia="Times New Roman" w:hAnsi="Times New Roman" w:cs="Times New Roman"/>
          <w:color w:val="222222"/>
          <w:sz w:val="25"/>
          <w:szCs w:val="25"/>
          <w:lang w:eastAsia="en-GB"/>
        </w:rPr>
        <w:t xml:space="preserve"> N</w:t>
      </w:r>
      <w:r w:rsidRPr="009C2054">
        <w:rPr>
          <w:rFonts w:ascii="Times New Roman" w:eastAsia="Times New Roman" w:hAnsi="Times New Roman" w:cs="Times New Roman"/>
          <w:color w:val="222222"/>
          <w:sz w:val="25"/>
          <w:szCs w:val="25"/>
          <w:lang w:eastAsia="en-GB"/>
        </w:rPr>
        <w:t xml:space="preserve">. (2021). </w:t>
      </w:r>
      <w:r w:rsidRPr="00B15F38">
        <w:rPr>
          <w:rFonts w:ascii="Times New Roman" w:eastAsia="Times New Roman" w:hAnsi="Times New Roman" w:cs="Times New Roman"/>
          <w:color w:val="222222"/>
          <w:sz w:val="25"/>
          <w:szCs w:val="25"/>
          <w:lang w:eastAsia="en-GB"/>
        </w:rPr>
        <w:t xml:space="preserve">Language and Difference: A Deconstructive Reading </w:t>
      </w:r>
      <w:proofErr w:type="gramStart"/>
      <w:r w:rsidRPr="00B15F38">
        <w:rPr>
          <w:rFonts w:ascii="Times New Roman" w:eastAsia="Times New Roman" w:hAnsi="Times New Roman" w:cs="Times New Roman"/>
          <w:color w:val="222222"/>
          <w:sz w:val="25"/>
          <w:szCs w:val="25"/>
          <w:lang w:eastAsia="en-GB"/>
        </w:rPr>
        <w:t>Of</w:t>
      </w:r>
      <w:proofErr w:type="gramEnd"/>
      <w:r w:rsidRPr="00B15F38">
        <w:rPr>
          <w:rFonts w:ascii="Times New Roman" w:eastAsia="Times New Roman" w:hAnsi="Times New Roman" w:cs="Times New Roman"/>
          <w:color w:val="222222"/>
          <w:sz w:val="25"/>
          <w:szCs w:val="25"/>
          <w:lang w:eastAsia="en-GB"/>
        </w:rPr>
        <w:t xml:space="preserve"> </w:t>
      </w:r>
      <w:proofErr w:type="spellStart"/>
      <w:r w:rsidRPr="00B15F38">
        <w:rPr>
          <w:rFonts w:ascii="Times New Roman" w:eastAsia="Times New Roman" w:hAnsi="Times New Roman" w:cs="Times New Roman"/>
          <w:color w:val="222222"/>
          <w:sz w:val="25"/>
          <w:szCs w:val="25"/>
          <w:lang w:eastAsia="en-GB"/>
        </w:rPr>
        <w:t>Niyi</w:t>
      </w:r>
      <w:proofErr w:type="spellEnd"/>
      <w:r w:rsidRPr="00B15F38">
        <w:rPr>
          <w:rFonts w:ascii="Times New Roman" w:eastAsia="Times New Roman" w:hAnsi="Times New Roman" w:cs="Times New Roman"/>
          <w:color w:val="222222"/>
          <w:sz w:val="25"/>
          <w:szCs w:val="25"/>
          <w:lang w:eastAsia="en-GB"/>
        </w:rPr>
        <w:t xml:space="preserve"> </w:t>
      </w:r>
      <w:proofErr w:type="spellStart"/>
      <w:r w:rsidRPr="00B15F38">
        <w:rPr>
          <w:rFonts w:ascii="Times New Roman" w:eastAsia="Times New Roman" w:hAnsi="Times New Roman" w:cs="Times New Roman"/>
          <w:color w:val="222222"/>
          <w:sz w:val="25"/>
          <w:szCs w:val="25"/>
          <w:lang w:eastAsia="en-GB"/>
        </w:rPr>
        <w:t>Osundare’s</w:t>
      </w:r>
      <w:proofErr w:type="spellEnd"/>
      <w:r w:rsidRPr="00B15F38">
        <w:rPr>
          <w:rFonts w:ascii="Times New Roman" w:eastAsia="Times New Roman" w:hAnsi="Times New Roman" w:cs="Times New Roman"/>
          <w:color w:val="222222"/>
          <w:sz w:val="25"/>
          <w:szCs w:val="25"/>
          <w:lang w:eastAsia="en-GB"/>
        </w:rPr>
        <w:t xml:space="preserve"> “Poetry Is” and Abubakar Othman’s “Wordsworth Lied”. </w:t>
      </w:r>
      <w:proofErr w:type="spellStart"/>
      <w:r w:rsidRPr="00B15F38">
        <w:rPr>
          <w:rFonts w:ascii="Times New Roman" w:eastAsia="Times New Roman" w:hAnsi="Times New Roman" w:cs="Times New Roman"/>
          <w:i/>
          <w:color w:val="222222"/>
          <w:sz w:val="25"/>
          <w:szCs w:val="25"/>
          <w:lang w:eastAsia="en-GB"/>
        </w:rPr>
        <w:t>LingPoet</w:t>
      </w:r>
      <w:proofErr w:type="spellEnd"/>
      <w:r w:rsidRPr="00B15F38">
        <w:rPr>
          <w:rFonts w:ascii="Times New Roman" w:eastAsia="Times New Roman" w:hAnsi="Times New Roman" w:cs="Times New Roman"/>
          <w:i/>
          <w:color w:val="222222"/>
          <w:sz w:val="25"/>
          <w:szCs w:val="25"/>
          <w:lang w:eastAsia="en-GB"/>
        </w:rPr>
        <w:t>: Journal of Li</w:t>
      </w:r>
      <w:r w:rsidRPr="009C2054">
        <w:rPr>
          <w:rFonts w:ascii="Times New Roman" w:eastAsia="Times New Roman" w:hAnsi="Times New Roman" w:cs="Times New Roman"/>
          <w:i/>
          <w:color w:val="222222"/>
          <w:sz w:val="25"/>
          <w:szCs w:val="25"/>
          <w:lang w:eastAsia="en-GB"/>
        </w:rPr>
        <w:t>nguistics and Literary Research</w:t>
      </w:r>
      <w:r w:rsidRPr="009C2054">
        <w:rPr>
          <w:rFonts w:ascii="Times New Roman" w:eastAsia="Times New Roman" w:hAnsi="Times New Roman" w:cs="Times New Roman"/>
          <w:color w:val="222222"/>
          <w:sz w:val="25"/>
          <w:szCs w:val="25"/>
          <w:lang w:eastAsia="en-GB"/>
        </w:rPr>
        <w:t xml:space="preserve">, 2 (3), </w:t>
      </w:r>
      <w:r w:rsidRPr="00B15F38">
        <w:rPr>
          <w:rFonts w:ascii="Times New Roman" w:eastAsia="Times New Roman" w:hAnsi="Times New Roman" w:cs="Times New Roman"/>
          <w:color w:val="222222"/>
          <w:sz w:val="25"/>
          <w:szCs w:val="25"/>
          <w:lang w:eastAsia="en-GB"/>
        </w:rPr>
        <w:t>75 – 91</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Kpodoh</w:t>
      </w:r>
      <w:proofErr w:type="spellEnd"/>
      <w:r w:rsidRPr="009C2054">
        <w:rPr>
          <w:rFonts w:ascii="Times New Roman" w:hAnsi="Times New Roman" w:cs="Times New Roman"/>
          <w:sz w:val="25"/>
          <w:szCs w:val="25"/>
          <w:shd w:val="clear" w:color="auto" w:fill="FFFFFF"/>
        </w:rPr>
        <w:t xml:space="preserve">, D., &amp; Olatunji, O. F. (2022) Playwriting: Therapies and Prophecies, Finding Meanings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w:t>
      </w:r>
      <w:r w:rsidRPr="009C2054">
        <w:rPr>
          <w:rFonts w:ascii="Times New Roman" w:hAnsi="Times New Roman" w:cs="Times New Roman"/>
          <w:sz w:val="25"/>
          <w:szCs w:val="25"/>
        </w:rPr>
        <w:t xml:space="preserve"> </w:t>
      </w:r>
      <w:r w:rsidRPr="009C2054">
        <w:rPr>
          <w:rFonts w:ascii="Times New Roman" w:hAnsi="Times New Roman" w:cs="Times New Roman"/>
          <w:i/>
          <w:sz w:val="25"/>
          <w:szCs w:val="25"/>
        </w:rPr>
        <w:t xml:space="preserve">Port Harcourt Journal </w:t>
      </w:r>
      <w:proofErr w:type="gramStart"/>
      <w:r w:rsidRPr="009C2054">
        <w:rPr>
          <w:rFonts w:ascii="Times New Roman" w:hAnsi="Times New Roman" w:cs="Times New Roman"/>
          <w:i/>
          <w:sz w:val="25"/>
          <w:szCs w:val="25"/>
        </w:rPr>
        <w:t>Of</w:t>
      </w:r>
      <w:proofErr w:type="gramEnd"/>
      <w:r w:rsidRPr="009C2054">
        <w:rPr>
          <w:rFonts w:ascii="Times New Roman" w:hAnsi="Times New Roman" w:cs="Times New Roman"/>
          <w:i/>
          <w:sz w:val="25"/>
          <w:szCs w:val="25"/>
        </w:rPr>
        <w:t xml:space="preserve"> History &amp; Diplomatic Studies, </w:t>
      </w:r>
      <w:r w:rsidRPr="009C2054">
        <w:rPr>
          <w:rFonts w:ascii="Times New Roman" w:hAnsi="Times New Roman" w:cs="Times New Roman"/>
          <w:sz w:val="25"/>
          <w:szCs w:val="25"/>
        </w:rPr>
        <w:t>9 (1) 61-71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lastRenderedPageBreak/>
        <w:t>Mbachaga</w:t>
      </w:r>
      <w:proofErr w:type="spellEnd"/>
      <w:r w:rsidRPr="009C2054">
        <w:rPr>
          <w:rFonts w:ascii="Times New Roman" w:hAnsi="Times New Roman" w:cs="Times New Roman"/>
          <w:color w:val="000000"/>
          <w:sz w:val="25"/>
          <w:szCs w:val="25"/>
        </w:rPr>
        <w:t xml:space="preserve">, J. (2014). The Creative Writer as a Social Critic: James </w:t>
      </w:r>
      <w:proofErr w:type="spellStart"/>
      <w:r w:rsidRPr="009C2054">
        <w:rPr>
          <w:rFonts w:ascii="Times New Roman" w:hAnsi="Times New Roman" w:cs="Times New Roman"/>
          <w:color w:val="000000"/>
          <w:sz w:val="25"/>
          <w:szCs w:val="25"/>
        </w:rPr>
        <w:t>Alachi’s</w:t>
      </w:r>
      <w:proofErr w:type="spellEnd"/>
      <w:r w:rsidRPr="009C2054">
        <w:rPr>
          <w:rFonts w:ascii="Times New Roman" w:hAnsi="Times New Roman" w:cs="Times New Roman"/>
          <w:color w:val="000000"/>
          <w:sz w:val="25"/>
          <w:szCs w:val="25"/>
        </w:rPr>
        <w:t xml:space="preserve"> </w:t>
      </w:r>
      <w:proofErr w:type="spellStart"/>
      <w:r w:rsidRPr="009C2054">
        <w:rPr>
          <w:rFonts w:ascii="Times New Roman" w:hAnsi="Times New Roman" w:cs="Times New Roman"/>
          <w:i/>
          <w:iCs/>
          <w:color w:val="000000"/>
          <w:sz w:val="25"/>
          <w:szCs w:val="25"/>
        </w:rPr>
        <w:t>Enekole</w:t>
      </w:r>
      <w:proofErr w:type="spellEnd"/>
      <w:r w:rsidRPr="009C2054">
        <w:rPr>
          <w:rFonts w:ascii="Times New Roman" w:hAnsi="Times New Roman" w:cs="Times New Roman"/>
          <w:i/>
          <w:iCs/>
          <w:color w:val="000000"/>
          <w:sz w:val="25"/>
          <w:szCs w:val="25"/>
        </w:rPr>
        <w:t xml:space="preserve"> </w:t>
      </w:r>
      <w:r w:rsidRPr="009C2054">
        <w:rPr>
          <w:rFonts w:ascii="Times New Roman" w:hAnsi="Times New Roman" w:cs="Times New Roman"/>
          <w:color w:val="000000"/>
          <w:sz w:val="25"/>
          <w:szCs w:val="25"/>
        </w:rPr>
        <w:t xml:space="preserve">Approached. </w:t>
      </w:r>
      <w:r w:rsidRPr="009C2054">
        <w:rPr>
          <w:rFonts w:ascii="Times New Roman" w:hAnsi="Times New Roman" w:cs="Times New Roman"/>
          <w:i/>
          <w:iCs/>
          <w:color w:val="000000"/>
          <w:sz w:val="25"/>
          <w:szCs w:val="25"/>
        </w:rPr>
        <w:t xml:space="preserve">Theatre and Socio criticism: The Dramaturgy of James </w:t>
      </w:r>
      <w:proofErr w:type="spellStart"/>
      <w:r w:rsidRPr="009C2054">
        <w:rPr>
          <w:rFonts w:ascii="Times New Roman" w:hAnsi="Times New Roman" w:cs="Times New Roman"/>
          <w:i/>
          <w:iCs/>
          <w:color w:val="000000"/>
          <w:sz w:val="25"/>
          <w:szCs w:val="25"/>
        </w:rPr>
        <w:t>Alachi</w:t>
      </w:r>
      <w:proofErr w:type="spellEnd"/>
      <w:r w:rsidRPr="009C2054">
        <w:rPr>
          <w:rFonts w:ascii="Times New Roman" w:hAnsi="Times New Roman" w:cs="Times New Roman"/>
          <w:color w:val="000000"/>
          <w:sz w:val="25"/>
          <w:szCs w:val="25"/>
        </w:rPr>
        <w:t xml:space="preserve">. Ed. </w:t>
      </w:r>
      <w:proofErr w:type="spellStart"/>
      <w:r w:rsidRPr="009C2054">
        <w:rPr>
          <w:rFonts w:ascii="Times New Roman" w:hAnsi="Times New Roman" w:cs="Times New Roman"/>
          <w:color w:val="000000"/>
          <w:sz w:val="25"/>
          <w:szCs w:val="25"/>
        </w:rPr>
        <w:t>Ododo</w:t>
      </w:r>
      <w:proofErr w:type="spellEnd"/>
      <w:r w:rsidRPr="009C2054">
        <w:rPr>
          <w:rFonts w:ascii="Times New Roman" w:hAnsi="Times New Roman" w:cs="Times New Roman"/>
          <w:color w:val="000000"/>
          <w:sz w:val="25"/>
          <w:szCs w:val="25"/>
        </w:rPr>
        <w:t xml:space="preserve">. S., &amp; </w:t>
      </w:r>
      <w:proofErr w:type="spellStart"/>
      <w:r w:rsidRPr="009C2054">
        <w:rPr>
          <w:rFonts w:ascii="Times New Roman" w:hAnsi="Times New Roman" w:cs="Times New Roman"/>
          <w:color w:val="000000"/>
          <w:sz w:val="25"/>
          <w:szCs w:val="25"/>
        </w:rPr>
        <w:t>Mbachaga</w:t>
      </w:r>
      <w:proofErr w:type="spellEnd"/>
      <w:r w:rsidRPr="009C2054">
        <w:rPr>
          <w:rFonts w:ascii="Times New Roman" w:hAnsi="Times New Roman" w:cs="Times New Roman"/>
          <w:color w:val="000000"/>
          <w:sz w:val="25"/>
          <w:szCs w:val="25"/>
        </w:rPr>
        <w:t>, J. SONTA: 43-52.</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Mokani</w:t>
      </w:r>
      <w:proofErr w:type="spellEnd"/>
      <w:r w:rsidRPr="009C2054">
        <w:rPr>
          <w:rFonts w:ascii="Times New Roman" w:hAnsi="Times New Roman" w:cs="Times New Roman"/>
          <w:sz w:val="25"/>
          <w:szCs w:val="25"/>
          <w:shd w:val="clear" w:color="auto" w:fill="FFFFFF"/>
        </w:rPr>
        <w:t xml:space="preserve">, J. (2021). The Role of Fate in Tragedy: A Case Study of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European Journal of Literary Studies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w:t>
      </w:r>
      <w:r w:rsidRPr="009C2054">
        <w:rPr>
          <w:rFonts w:ascii="Times New Roman" w:hAnsi="Times New Roman" w:cs="Times New Roman"/>
          <w:sz w:val="25"/>
          <w:szCs w:val="25"/>
          <w:shd w:val="clear" w:color="auto" w:fill="FFFFFF"/>
        </w:rPr>
        <w:t>(1).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Nutsukpo</w:t>
      </w:r>
      <w:proofErr w:type="spellEnd"/>
      <w:r w:rsidRPr="009C2054">
        <w:rPr>
          <w:rFonts w:ascii="Times New Roman" w:hAnsi="Times New Roman" w:cs="Times New Roman"/>
          <w:color w:val="000000"/>
          <w:sz w:val="25"/>
          <w:szCs w:val="25"/>
        </w:rPr>
        <w:t xml:space="preserve"> M. F. (2019). “Beyond Adaptation: The Representation of Women in Ola Rotimi’s The Gods Are Not to Blame,” </w:t>
      </w:r>
      <w:r w:rsidRPr="009C2054">
        <w:rPr>
          <w:rFonts w:ascii="Times New Roman" w:hAnsi="Times New Roman" w:cs="Times New Roman"/>
          <w:i/>
          <w:color w:val="000000"/>
          <w:sz w:val="25"/>
          <w:szCs w:val="25"/>
        </w:rPr>
        <w:t>International Journal of Development Strategies and Humanities, Management and Social Sciences</w:t>
      </w:r>
      <w:r w:rsidRPr="009C2054">
        <w:rPr>
          <w:rFonts w:ascii="Times New Roman" w:hAnsi="Times New Roman" w:cs="Times New Roman"/>
          <w:color w:val="000000"/>
          <w:sz w:val="25"/>
          <w:szCs w:val="25"/>
        </w:rPr>
        <w:t>, 9 (2), 99-111.</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Nutsukpo</w:t>
      </w:r>
      <w:proofErr w:type="spellEnd"/>
      <w:r w:rsidRPr="009C2054">
        <w:rPr>
          <w:rFonts w:ascii="Times New Roman" w:hAnsi="Times New Roman" w:cs="Times New Roman"/>
          <w:sz w:val="25"/>
          <w:szCs w:val="25"/>
          <w:shd w:val="clear" w:color="auto" w:fill="FFFFFF"/>
        </w:rPr>
        <w:t xml:space="preserve">, M. F. (2019). Beyond Adaptation: The Representation of Women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International Journal</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9</w:t>
      </w:r>
      <w:r w:rsidRPr="009C2054">
        <w:rPr>
          <w:rFonts w:ascii="Times New Roman" w:hAnsi="Times New Roman" w:cs="Times New Roman"/>
          <w:sz w:val="25"/>
          <w:szCs w:val="25"/>
          <w:shd w:val="clear" w:color="auto" w:fill="FFFFFF"/>
        </w:rPr>
        <w:t>(2).</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Nwabudike</w:t>
      </w:r>
      <w:proofErr w:type="spellEnd"/>
      <w:r w:rsidRPr="009C2054">
        <w:rPr>
          <w:rFonts w:ascii="Times New Roman" w:hAnsi="Times New Roman" w:cs="Times New Roman"/>
          <w:sz w:val="25"/>
          <w:szCs w:val="25"/>
          <w:shd w:val="clear" w:color="auto" w:fill="FFFFFF"/>
        </w:rPr>
        <w:t>, C. E. (2017). </w:t>
      </w:r>
      <w:r w:rsidRPr="009C2054">
        <w:rPr>
          <w:rFonts w:ascii="Times New Roman" w:hAnsi="Times New Roman" w:cs="Times New Roman"/>
          <w:i/>
          <w:iCs/>
          <w:sz w:val="25"/>
          <w:szCs w:val="25"/>
          <w:shd w:val="clear" w:color="auto" w:fill="FFFFFF"/>
        </w:rPr>
        <w:t xml:space="preserve">Sociolinguistic Investigation of the Proverbs in Ola Rotimi’s The Gods Are Not To Blame, </w:t>
      </w:r>
      <w:proofErr w:type="spellStart"/>
      <w:r w:rsidRPr="009C2054">
        <w:rPr>
          <w:rFonts w:ascii="Times New Roman" w:hAnsi="Times New Roman" w:cs="Times New Roman"/>
          <w:i/>
          <w:iCs/>
          <w:sz w:val="25"/>
          <w:szCs w:val="25"/>
          <w:shd w:val="clear" w:color="auto" w:fill="FFFFFF"/>
        </w:rPr>
        <w:t>Kurunmi</w:t>
      </w:r>
      <w:proofErr w:type="spellEnd"/>
      <w:r w:rsidRPr="009C2054">
        <w:rPr>
          <w:rFonts w:ascii="Times New Roman" w:hAnsi="Times New Roman" w:cs="Times New Roman"/>
          <w:i/>
          <w:iCs/>
          <w:sz w:val="25"/>
          <w:szCs w:val="25"/>
          <w:shd w:val="clear" w:color="auto" w:fill="FFFFFF"/>
        </w:rPr>
        <w:t xml:space="preserve"> and </w:t>
      </w:r>
      <w:proofErr w:type="spellStart"/>
      <w:r w:rsidRPr="009C2054">
        <w:rPr>
          <w:rFonts w:ascii="Times New Roman" w:hAnsi="Times New Roman" w:cs="Times New Roman"/>
          <w:i/>
          <w:iCs/>
          <w:sz w:val="25"/>
          <w:szCs w:val="25"/>
          <w:shd w:val="clear" w:color="auto" w:fill="FFFFFF"/>
        </w:rPr>
        <w:t>Ovonramwen</w:t>
      </w:r>
      <w:proofErr w:type="spellEnd"/>
      <w:r w:rsidRPr="009C2054">
        <w:rPr>
          <w:rFonts w:ascii="Times New Roman" w:hAnsi="Times New Roman" w:cs="Times New Roman"/>
          <w:i/>
          <w:iCs/>
          <w:sz w:val="25"/>
          <w:szCs w:val="25"/>
          <w:shd w:val="clear" w:color="auto" w:fill="FFFFFF"/>
        </w:rPr>
        <w:t xml:space="preserve"> </w:t>
      </w:r>
      <w:proofErr w:type="spellStart"/>
      <w:r w:rsidRPr="009C2054">
        <w:rPr>
          <w:rFonts w:ascii="Times New Roman" w:hAnsi="Times New Roman" w:cs="Times New Roman"/>
          <w:i/>
          <w:iCs/>
          <w:sz w:val="25"/>
          <w:szCs w:val="25"/>
          <w:shd w:val="clear" w:color="auto" w:fill="FFFFFF"/>
        </w:rPr>
        <w:t>Nogbaisi</w:t>
      </w:r>
      <w:proofErr w:type="spellEnd"/>
      <w:r w:rsidRPr="009C2054">
        <w:rPr>
          <w:rFonts w:ascii="Times New Roman" w:hAnsi="Times New Roman" w:cs="Times New Roman"/>
          <w:sz w:val="25"/>
          <w:szCs w:val="25"/>
          <w:shd w:val="clear" w:color="auto" w:fill="FFFFFF"/>
        </w:rPr>
        <w:t> (Doctoral dissertation).</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Nwabudike</w:t>
      </w:r>
      <w:proofErr w:type="spellEnd"/>
      <w:r w:rsidRPr="009C2054">
        <w:rPr>
          <w:rFonts w:ascii="Times New Roman" w:hAnsi="Times New Roman" w:cs="Times New Roman"/>
          <w:sz w:val="25"/>
          <w:szCs w:val="25"/>
          <w:shd w:val="clear" w:color="auto" w:fill="FFFFFF"/>
        </w:rPr>
        <w:t xml:space="preserve">, C. E. (2020). A sociolinguistic analysis of proverbs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Journal of the Linguistic Association of Nigeria</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23</w:t>
      </w:r>
      <w:r w:rsidRPr="009C2054">
        <w:rPr>
          <w:rFonts w:ascii="Times New Roman" w:hAnsi="Times New Roman" w:cs="Times New Roman"/>
          <w:sz w:val="25"/>
          <w:szCs w:val="25"/>
          <w:shd w:val="clear" w:color="auto" w:fill="FFFFFF"/>
        </w:rPr>
        <w:t>(1), 139-147.</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Obielosi</w:t>
      </w:r>
      <w:proofErr w:type="spellEnd"/>
      <w:r w:rsidRPr="009C2054">
        <w:rPr>
          <w:rFonts w:ascii="Times New Roman" w:hAnsi="Times New Roman" w:cs="Times New Roman"/>
          <w:color w:val="000000"/>
          <w:sz w:val="25"/>
          <w:szCs w:val="25"/>
        </w:rPr>
        <w:t xml:space="preserve">, D. (2012). John 11, 49-52: An Involuntary Prophecy with part fulfilment (An </w:t>
      </w:r>
      <w:proofErr w:type="spellStart"/>
      <w:r w:rsidRPr="009C2054">
        <w:rPr>
          <w:rFonts w:ascii="Times New Roman" w:hAnsi="Times New Roman" w:cs="Times New Roman"/>
          <w:color w:val="000000"/>
          <w:sz w:val="25"/>
          <w:szCs w:val="25"/>
        </w:rPr>
        <w:t>Exegetico</w:t>
      </w:r>
      <w:proofErr w:type="spellEnd"/>
      <w:r w:rsidRPr="009C2054">
        <w:rPr>
          <w:rFonts w:ascii="Times New Roman" w:hAnsi="Times New Roman" w:cs="Times New Roman"/>
          <w:color w:val="000000"/>
          <w:sz w:val="25"/>
          <w:szCs w:val="25"/>
        </w:rPr>
        <w:t xml:space="preserve">-Hermeneutical Appraisal). </w:t>
      </w:r>
      <w:r w:rsidRPr="009C2054">
        <w:rPr>
          <w:rFonts w:ascii="Times New Roman" w:hAnsi="Times New Roman" w:cs="Times New Roman"/>
          <w:i/>
          <w:iCs/>
          <w:color w:val="000000"/>
          <w:sz w:val="25"/>
          <w:szCs w:val="25"/>
        </w:rPr>
        <w:t>Journal of Religion and Human Relations, 1, 4,</w:t>
      </w:r>
      <w:r w:rsidRPr="009C2054">
        <w:rPr>
          <w:rFonts w:ascii="Times New Roman" w:hAnsi="Times New Roman" w:cs="Times New Roman"/>
          <w:color w:val="000000"/>
          <w:sz w:val="25"/>
          <w:szCs w:val="25"/>
        </w:rPr>
        <w:t>128-148.</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rPr>
        <w:t>Obielosi</w:t>
      </w:r>
      <w:proofErr w:type="spellEnd"/>
      <w:r w:rsidRPr="009C2054">
        <w:rPr>
          <w:rFonts w:ascii="Times New Roman" w:hAnsi="Times New Roman" w:cs="Times New Roman"/>
          <w:sz w:val="25"/>
          <w:szCs w:val="25"/>
        </w:rPr>
        <w:t xml:space="preserve">, D. and </w:t>
      </w:r>
      <w:proofErr w:type="spellStart"/>
      <w:r w:rsidRPr="009C2054">
        <w:rPr>
          <w:rFonts w:ascii="Times New Roman" w:hAnsi="Times New Roman" w:cs="Times New Roman"/>
          <w:sz w:val="25"/>
          <w:szCs w:val="25"/>
        </w:rPr>
        <w:t>Idonor</w:t>
      </w:r>
      <w:proofErr w:type="spellEnd"/>
      <w:r w:rsidRPr="009C2054">
        <w:rPr>
          <w:rFonts w:ascii="Times New Roman" w:hAnsi="Times New Roman" w:cs="Times New Roman"/>
          <w:sz w:val="25"/>
          <w:szCs w:val="25"/>
        </w:rPr>
        <w:t xml:space="preserve">, C. U. (2021). False Prophetism </w:t>
      </w:r>
      <w:proofErr w:type="gramStart"/>
      <w:r w:rsidRPr="009C2054">
        <w:rPr>
          <w:rFonts w:ascii="Times New Roman" w:hAnsi="Times New Roman" w:cs="Times New Roman"/>
          <w:sz w:val="25"/>
          <w:szCs w:val="25"/>
        </w:rPr>
        <w:t>In</w:t>
      </w:r>
      <w:proofErr w:type="gramEnd"/>
      <w:r w:rsidRPr="009C2054">
        <w:rPr>
          <w:rFonts w:ascii="Times New Roman" w:hAnsi="Times New Roman" w:cs="Times New Roman"/>
          <w:sz w:val="25"/>
          <w:szCs w:val="25"/>
        </w:rPr>
        <w:t xml:space="preserve"> Nigeria: Effect On The Credibility Of The Ecclesial Communities. </w:t>
      </w:r>
      <w:r w:rsidRPr="009C2054">
        <w:rPr>
          <w:rFonts w:ascii="Times New Roman" w:hAnsi="Times New Roman" w:cs="Times New Roman"/>
          <w:i/>
          <w:sz w:val="25"/>
          <w:szCs w:val="25"/>
        </w:rPr>
        <w:t>Journal of Chinese &amp; African Studies</w:t>
      </w:r>
      <w:r w:rsidRPr="009C2054">
        <w:rPr>
          <w:rFonts w:ascii="Times New Roman" w:hAnsi="Times New Roman" w:cs="Times New Roman"/>
          <w:sz w:val="25"/>
          <w:szCs w:val="25"/>
        </w:rPr>
        <w:t xml:space="preserve"> (JOCAS), 2 (1) </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t xml:space="preserve">Obika, A. N., &amp; </w:t>
      </w:r>
      <w:proofErr w:type="spellStart"/>
      <w:r w:rsidRPr="009C2054">
        <w:rPr>
          <w:rFonts w:ascii="Times New Roman" w:hAnsi="Times New Roman" w:cs="Times New Roman"/>
          <w:sz w:val="25"/>
          <w:szCs w:val="25"/>
          <w:shd w:val="clear" w:color="auto" w:fill="FFFFFF"/>
        </w:rPr>
        <w:t>Ojiakor</w:t>
      </w:r>
      <w:proofErr w:type="spellEnd"/>
      <w:r w:rsidRPr="009C2054">
        <w:rPr>
          <w:rFonts w:ascii="Times New Roman" w:hAnsi="Times New Roman" w:cs="Times New Roman"/>
          <w:sz w:val="25"/>
          <w:szCs w:val="25"/>
          <w:shd w:val="clear" w:color="auto" w:fill="FFFFFF"/>
        </w:rPr>
        <w:t xml:space="preserve">, C. T. Historical Implications in the Plays of Ola Rotimi: A Study of </w:t>
      </w:r>
      <w:proofErr w:type="spellStart"/>
      <w:r w:rsidRPr="009C2054">
        <w:rPr>
          <w:rFonts w:ascii="Times New Roman" w:hAnsi="Times New Roman" w:cs="Times New Roman"/>
          <w:sz w:val="25"/>
          <w:szCs w:val="25"/>
          <w:shd w:val="clear" w:color="auto" w:fill="FFFFFF"/>
        </w:rPr>
        <w:t>Kurunmi</w:t>
      </w:r>
      <w:proofErr w:type="spellEnd"/>
      <w:r w:rsidRPr="009C2054">
        <w:rPr>
          <w:rFonts w:ascii="Times New Roman" w:hAnsi="Times New Roman" w:cs="Times New Roman"/>
          <w:sz w:val="25"/>
          <w:szCs w:val="25"/>
          <w:shd w:val="clear" w:color="auto" w:fill="FFFFFF"/>
        </w:rPr>
        <w:t xml:space="preserve">, </w:t>
      </w:r>
      <w:proofErr w:type="spellStart"/>
      <w:r w:rsidRPr="009C2054">
        <w:rPr>
          <w:rFonts w:ascii="Times New Roman" w:hAnsi="Times New Roman" w:cs="Times New Roman"/>
          <w:sz w:val="25"/>
          <w:szCs w:val="25"/>
          <w:shd w:val="clear" w:color="auto" w:fill="FFFFFF"/>
        </w:rPr>
        <w:t>Ovonramwen</w:t>
      </w:r>
      <w:proofErr w:type="spellEnd"/>
      <w:r w:rsidRPr="009C2054">
        <w:rPr>
          <w:rFonts w:ascii="Times New Roman" w:hAnsi="Times New Roman" w:cs="Times New Roman"/>
          <w:sz w:val="25"/>
          <w:szCs w:val="25"/>
          <w:shd w:val="clear" w:color="auto" w:fill="FFFFFF"/>
        </w:rPr>
        <w:t xml:space="preserve"> </w:t>
      </w:r>
      <w:proofErr w:type="spellStart"/>
      <w:r w:rsidRPr="009C2054">
        <w:rPr>
          <w:rFonts w:ascii="Times New Roman" w:hAnsi="Times New Roman" w:cs="Times New Roman"/>
          <w:sz w:val="25"/>
          <w:szCs w:val="25"/>
          <w:shd w:val="clear" w:color="auto" w:fill="FFFFFF"/>
        </w:rPr>
        <w:t>Nogbaisi</w:t>
      </w:r>
      <w:proofErr w:type="spellEnd"/>
      <w:r w:rsidRPr="009C2054">
        <w:rPr>
          <w:rFonts w:ascii="Times New Roman" w:hAnsi="Times New Roman" w:cs="Times New Roman"/>
          <w:sz w:val="25"/>
          <w:szCs w:val="25"/>
          <w:shd w:val="clear" w:color="auto" w:fill="FFFFFF"/>
        </w:rPr>
        <w:t xml:space="preserve"> and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w:t>
      </w:r>
      <w:proofErr w:type="spellStart"/>
      <w:r w:rsidRPr="009C2054">
        <w:rPr>
          <w:rFonts w:ascii="Times New Roman" w:hAnsi="Times New Roman" w:cs="Times New Roman"/>
          <w:sz w:val="25"/>
          <w:szCs w:val="25"/>
          <w:shd w:val="clear" w:color="auto" w:fill="FFFFFF"/>
        </w:rPr>
        <w:t>Retreieved</w:t>
      </w:r>
      <w:proofErr w:type="spellEnd"/>
      <w:r w:rsidRPr="009C2054">
        <w:rPr>
          <w:rFonts w:ascii="Times New Roman" w:hAnsi="Times New Roman" w:cs="Times New Roman"/>
          <w:sz w:val="25"/>
          <w:szCs w:val="25"/>
          <w:shd w:val="clear" w:color="auto" w:fill="FFFFFF"/>
        </w:rPr>
        <w:t xml:space="preserve"> from https://www.researchgate.net/publication/343105695_Historical_Implications_in_the_Plays_of_Ola_Rotimi_A_Study_of_Kurunmi_Ovonramwen_Nogbaisi_and_the_Gods_Are_Not_to_Blame</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Odebode</w:t>
      </w:r>
      <w:proofErr w:type="spellEnd"/>
      <w:r w:rsidRPr="009C2054">
        <w:rPr>
          <w:rFonts w:ascii="Times New Roman" w:hAnsi="Times New Roman" w:cs="Times New Roman"/>
          <w:sz w:val="25"/>
          <w:szCs w:val="25"/>
          <w:shd w:val="clear" w:color="auto" w:fill="FFFFFF"/>
        </w:rPr>
        <w:t xml:space="preserve">, I. (2015). Ethnography of Communication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 Pragmatic Study. </w:t>
      </w:r>
      <w:r w:rsidRPr="009C2054">
        <w:rPr>
          <w:rFonts w:ascii="Times New Roman" w:hAnsi="Times New Roman" w:cs="Times New Roman"/>
          <w:i/>
          <w:sz w:val="25"/>
          <w:szCs w:val="25"/>
          <w:shd w:val="clear" w:color="auto" w:fill="FFFFFF"/>
        </w:rPr>
        <w:t>British Journal of English Linguistics</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Odebunmi</w:t>
      </w:r>
      <w:proofErr w:type="spellEnd"/>
      <w:r w:rsidRPr="009C2054">
        <w:rPr>
          <w:rFonts w:ascii="Times New Roman" w:hAnsi="Times New Roman" w:cs="Times New Roman"/>
          <w:sz w:val="25"/>
          <w:szCs w:val="25"/>
          <w:shd w:val="clear" w:color="auto" w:fill="FFFFFF"/>
        </w:rPr>
        <w:t xml:space="preserve">, A. (2008). Pragmatic functions of crisis–motivated proverbs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proofErr w:type="spellStart"/>
      <w:r w:rsidRPr="009C2054">
        <w:rPr>
          <w:rFonts w:ascii="Times New Roman" w:hAnsi="Times New Roman" w:cs="Times New Roman"/>
          <w:i/>
          <w:iCs/>
          <w:sz w:val="25"/>
          <w:szCs w:val="25"/>
          <w:shd w:val="clear" w:color="auto" w:fill="FFFFFF"/>
        </w:rPr>
        <w:t>Linguistik</w:t>
      </w:r>
      <w:proofErr w:type="spellEnd"/>
      <w:r w:rsidRPr="009C2054">
        <w:rPr>
          <w:rFonts w:ascii="Times New Roman" w:hAnsi="Times New Roman" w:cs="Times New Roman"/>
          <w:i/>
          <w:iCs/>
          <w:sz w:val="25"/>
          <w:szCs w:val="25"/>
          <w:shd w:val="clear" w:color="auto" w:fill="FFFFFF"/>
        </w:rPr>
        <w:t xml:space="preserve"> online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33</w:t>
      </w:r>
      <w:r w:rsidRPr="009C2054">
        <w:rPr>
          <w:rFonts w:ascii="Times New Roman" w:hAnsi="Times New Roman" w:cs="Times New Roman"/>
          <w:sz w:val="25"/>
          <w:szCs w:val="25"/>
          <w:shd w:val="clear" w:color="auto" w:fill="FFFFFF"/>
        </w:rPr>
        <w:t>(1), 73-84.</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Ogunbiyi</w:t>
      </w:r>
      <w:proofErr w:type="spellEnd"/>
      <w:r w:rsidRPr="009C2054">
        <w:rPr>
          <w:rFonts w:ascii="Times New Roman" w:hAnsi="Times New Roman" w:cs="Times New Roman"/>
          <w:color w:val="000000"/>
          <w:sz w:val="25"/>
          <w:szCs w:val="25"/>
        </w:rPr>
        <w:t xml:space="preserve">, Y. (Ed). (2014). </w:t>
      </w:r>
      <w:r w:rsidRPr="009C2054">
        <w:rPr>
          <w:rFonts w:ascii="Times New Roman" w:hAnsi="Times New Roman" w:cs="Times New Roman"/>
          <w:i/>
          <w:iCs/>
          <w:color w:val="000000"/>
          <w:sz w:val="25"/>
          <w:szCs w:val="25"/>
        </w:rPr>
        <w:t>Nigerian Drama and Theatre: A Critical Source Book</w:t>
      </w:r>
      <w:r w:rsidRPr="009C2054">
        <w:rPr>
          <w:rFonts w:ascii="Times New Roman" w:hAnsi="Times New Roman" w:cs="Times New Roman"/>
          <w:color w:val="000000"/>
          <w:sz w:val="25"/>
          <w:szCs w:val="25"/>
        </w:rPr>
        <w:t>. 2nd Ed. Tanus.</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Ogunfeyimi</w:t>
      </w:r>
      <w:proofErr w:type="spellEnd"/>
      <w:r w:rsidRPr="009C2054">
        <w:rPr>
          <w:rFonts w:ascii="Times New Roman" w:hAnsi="Times New Roman" w:cs="Times New Roman"/>
          <w:sz w:val="25"/>
          <w:szCs w:val="25"/>
          <w:shd w:val="clear" w:color="auto" w:fill="FFFFFF"/>
        </w:rPr>
        <w:t xml:space="preserve">, L. (2020). Beyond Western Medicine (Drugs): Indigenous Knowledge Systems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and James Henshaw’s This Is Our Chance. </w:t>
      </w:r>
      <w:r w:rsidRPr="009C2054">
        <w:rPr>
          <w:rFonts w:ascii="Times New Roman" w:hAnsi="Times New Roman" w:cs="Times New Roman"/>
          <w:i/>
          <w:iCs/>
          <w:sz w:val="25"/>
          <w:szCs w:val="25"/>
          <w:shd w:val="clear" w:color="auto" w:fill="FFFFFF"/>
        </w:rPr>
        <w:t>Indigenous Knowledge Systems and Development in Africa</w:t>
      </w:r>
      <w:r w:rsidRPr="009C2054">
        <w:rPr>
          <w:rFonts w:ascii="Times New Roman" w:hAnsi="Times New Roman" w:cs="Times New Roman"/>
          <w:sz w:val="25"/>
          <w:szCs w:val="25"/>
          <w:shd w:val="clear" w:color="auto" w:fill="FFFFFF"/>
        </w:rPr>
        <w:t>, 187-205.</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Olaosun</w:t>
      </w:r>
      <w:proofErr w:type="spellEnd"/>
      <w:r w:rsidRPr="009C2054">
        <w:rPr>
          <w:rFonts w:ascii="Times New Roman" w:hAnsi="Times New Roman" w:cs="Times New Roman"/>
          <w:sz w:val="25"/>
          <w:szCs w:val="25"/>
          <w:shd w:val="clear" w:color="auto" w:fill="FFFFFF"/>
        </w:rPr>
        <w:t xml:space="preserve">, I. E. (2012). Incantation as Discourse: A Discourse-Stylistic Study of the Confrontational Scene of Ola Rotimi’s </w:t>
      </w:r>
      <w:proofErr w:type="gramStart"/>
      <w:r w:rsidRPr="009C2054">
        <w:rPr>
          <w:rFonts w:ascii="Times New Roman" w:hAnsi="Times New Roman" w:cs="Times New Roman"/>
          <w:i/>
          <w:sz w:val="25"/>
          <w:szCs w:val="25"/>
          <w:shd w:val="clear" w:color="auto" w:fill="FFFFFF"/>
        </w:rPr>
        <w:t>The</w:t>
      </w:r>
      <w:proofErr w:type="gramEnd"/>
      <w:r w:rsidRPr="009C2054">
        <w:rPr>
          <w:rFonts w:ascii="Times New Roman" w:hAnsi="Times New Roman" w:cs="Times New Roman"/>
          <w:i/>
          <w:sz w:val="25"/>
          <w:szCs w:val="25"/>
          <w:shd w:val="clear" w:color="auto" w:fill="FFFFFF"/>
        </w:rPr>
        <w:t xml:space="preserve"> Gods are Not to Blame</w:t>
      </w:r>
      <w:r w:rsidRPr="009C2054">
        <w:rPr>
          <w:rFonts w:ascii="Times New Roman" w:hAnsi="Times New Roman" w:cs="Times New Roman"/>
          <w:sz w:val="25"/>
          <w:szCs w:val="25"/>
          <w:shd w:val="clear" w:color="auto" w:fill="FFFFFF"/>
        </w:rPr>
        <w:t>. In </w:t>
      </w:r>
      <w:r w:rsidRPr="009C2054">
        <w:rPr>
          <w:rFonts w:ascii="Times New Roman" w:hAnsi="Times New Roman" w:cs="Times New Roman"/>
          <w:i/>
          <w:iCs/>
          <w:sz w:val="25"/>
          <w:szCs w:val="25"/>
          <w:shd w:val="clear" w:color="auto" w:fill="FFFFFF"/>
        </w:rPr>
        <w:t>Style in African Literature</w:t>
      </w:r>
      <w:r w:rsidRPr="009C2054">
        <w:rPr>
          <w:rFonts w:ascii="Times New Roman" w:hAnsi="Times New Roman" w:cs="Times New Roman"/>
          <w:sz w:val="25"/>
          <w:szCs w:val="25"/>
          <w:shd w:val="clear" w:color="auto" w:fill="FFFFFF"/>
        </w:rPr>
        <w:t> (pp. 423-437). Brill.</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lastRenderedPageBreak/>
        <w:t>Olu-</w:t>
      </w:r>
      <w:proofErr w:type="spellStart"/>
      <w:r w:rsidRPr="009C2054">
        <w:rPr>
          <w:rFonts w:ascii="Times New Roman" w:hAnsi="Times New Roman" w:cs="Times New Roman"/>
          <w:sz w:val="25"/>
          <w:szCs w:val="25"/>
          <w:shd w:val="clear" w:color="auto" w:fill="FFFFFF"/>
        </w:rPr>
        <w:t>Osayomi</w:t>
      </w:r>
      <w:proofErr w:type="spellEnd"/>
      <w:r w:rsidRPr="009C2054">
        <w:rPr>
          <w:rFonts w:ascii="Times New Roman" w:hAnsi="Times New Roman" w:cs="Times New Roman"/>
          <w:sz w:val="25"/>
          <w:szCs w:val="25"/>
          <w:shd w:val="clear" w:color="auto" w:fill="FFFFFF"/>
        </w:rPr>
        <w:t xml:space="preserve">, O., &amp; </w:t>
      </w:r>
      <w:proofErr w:type="spellStart"/>
      <w:r w:rsidRPr="009C2054">
        <w:rPr>
          <w:rFonts w:ascii="Times New Roman" w:hAnsi="Times New Roman" w:cs="Times New Roman"/>
          <w:sz w:val="25"/>
          <w:szCs w:val="25"/>
          <w:shd w:val="clear" w:color="auto" w:fill="FFFFFF"/>
        </w:rPr>
        <w:t>Adebua</w:t>
      </w:r>
      <w:proofErr w:type="spellEnd"/>
      <w:r w:rsidRPr="009C2054">
        <w:rPr>
          <w:rFonts w:ascii="Times New Roman" w:hAnsi="Times New Roman" w:cs="Times New Roman"/>
          <w:sz w:val="25"/>
          <w:szCs w:val="25"/>
          <w:shd w:val="clear" w:color="auto" w:fill="FFFFFF"/>
        </w:rPr>
        <w:t xml:space="preserve">, B. (2023). The Relevance of the Practice of </w:t>
      </w:r>
      <w:proofErr w:type="spellStart"/>
      <w:r w:rsidRPr="009C2054">
        <w:rPr>
          <w:rFonts w:ascii="Times New Roman" w:hAnsi="Times New Roman" w:cs="Times New Roman"/>
          <w:sz w:val="25"/>
          <w:szCs w:val="25"/>
          <w:shd w:val="clear" w:color="auto" w:fill="FFFFFF"/>
        </w:rPr>
        <w:t>Ifá</w:t>
      </w:r>
      <w:proofErr w:type="spellEnd"/>
      <w:r w:rsidRPr="009C2054">
        <w:rPr>
          <w:rFonts w:ascii="Times New Roman" w:hAnsi="Times New Roman" w:cs="Times New Roman"/>
          <w:sz w:val="25"/>
          <w:szCs w:val="25"/>
          <w:shd w:val="clear" w:color="auto" w:fill="FFFFFF"/>
        </w:rPr>
        <w:t xml:space="preserve"> Divination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Yoruba Studies Review</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8</w:t>
      </w:r>
      <w:r w:rsidRPr="009C2054">
        <w:rPr>
          <w:rFonts w:ascii="Times New Roman" w:hAnsi="Times New Roman" w:cs="Times New Roman"/>
          <w:sz w:val="25"/>
          <w:szCs w:val="25"/>
          <w:shd w:val="clear" w:color="auto" w:fill="FFFFFF"/>
        </w:rPr>
        <w:t>(1), 105-129.</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Onkoba</w:t>
      </w:r>
      <w:proofErr w:type="spellEnd"/>
      <w:r w:rsidRPr="009C2054">
        <w:rPr>
          <w:rFonts w:ascii="Times New Roman" w:hAnsi="Times New Roman" w:cs="Times New Roman"/>
          <w:sz w:val="25"/>
          <w:szCs w:val="25"/>
          <w:shd w:val="clear" w:color="auto" w:fill="FFFFFF"/>
        </w:rPr>
        <w:t xml:space="preserve">, S. O., </w:t>
      </w:r>
      <w:proofErr w:type="spellStart"/>
      <w:r w:rsidRPr="009C2054">
        <w:rPr>
          <w:rFonts w:ascii="Times New Roman" w:hAnsi="Times New Roman" w:cs="Times New Roman"/>
          <w:sz w:val="25"/>
          <w:szCs w:val="25"/>
          <w:shd w:val="clear" w:color="auto" w:fill="FFFFFF"/>
        </w:rPr>
        <w:t>Rutere</w:t>
      </w:r>
      <w:proofErr w:type="spellEnd"/>
      <w:r w:rsidRPr="009C2054">
        <w:rPr>
          <w:rFonts w:ascii="Times New Roman" w:hAnsi="Times New Roman" w:cs="Times New Roman"/>
          <w:sz w:val="25"/>
          <w:szCs w:val="25"/>
          <w:shd w:val="clear" w:color="auto" w:fill="FFFFFF"/>
        </w:rPr>
        <w:t xml:space="preserve">, A. M., &amp; Kamau, N. G. (2022). Confluence of Kinship and Divinity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and Sophocles’ </w:t>
      </w:r>
      <w:r w:rsidRPr="009C2054">
        <w:rPr>
          <w:rFonts w:ascii="Times New Roman" w:hAnsi="Times New Roman" w:cs="Times New Roman"/>
          <w:i/>
          <w:sz w:val="25"/>
          <w:szCs w:val="25"/>
          <w:shd w:val="clear" w:color="auto" w:fill="FFFFFF"/>
        </w:rPr>
        <w:t>Oedipus the King and Oedipus at Colonus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East African Journal of Education and Social Sciences (EAJESS)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w:t>
      </w:r>
      <w:r w:rsidRPr="009C2054">
        <w:rPr>
          <w:rFonts w:ascii="Times New Roman" w:hAnsi="Times New Roman" w:cs="Times New Roman"/>
          <w:sz w:val="25"/>
          <w:szCs w:val="25"/>
          <w:shd w:val="clear" w:color="auto" w:fill="FFFFFF"/>
        </w:rPr>
        <w:t>(2), 102-109.</w:t>
      </w:r>
    </w:p>
    <w:p w:rsidR="009C2054" w:rsidRPr="009C2054" w:rsidRDefault="009C2054" w:rsidP="009C2054">
      <w:pPr>
        <w:spacing w:before="240" w:after="0" w:line="240" w:lineRule="auto"/>
        <w:ind w:left="567" w:hanging="567"/>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Rotimi, O. (1971). </w:t>
      </w:r>
      <w:r w:rsidRPr="009C2054">
        <w:rPr>
          <w:rFonts w:ascii="Times New Roman" w:eastAsia="Times New Roman" w:hAnsi="Times New Roman" w:cs="Times New Roman"/>
          <w:i/>
          <w:iCs/>
          <w:sz w:val="25"/>
          <w:szCs w:val="25"/>
        </w:rPr>
        <w:t>The Gods Are Not to Blame</w:t>
      </w:r>
      <w:r w:rsidRPr="009C2054">
        <w:rPr>
          <w:rFonts w:ascii="Times New Roman" w:eastAsia="Times New Roman" w:hAnsi="Times New Roman" w:cs="Times New Roman"/>
          <w:sz w:val="25"/>
          <w:szCs w:val="25"/>
        </w:rPr>
        <w:t>. Oxford University Press.</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Sesan</w:t>
      </w:r>
      <w:proofErr w:type="spellEnd"/>
      <w:r w:rsidRPr="009C2054">
        <w:rPr>
          <w:rFonts w:ascii="Times New Roman" w:hAnsi="Times New Roman" w:cs="Times New Roman"/>
          <w:sz w:val="25"/>
          <w:szCs w:val="25"/>
          <w:shd w:val="clear" w:color="auto" w:fill="FFFFFF"/>
        </w:rPr>
        <w:t xml:space="preserve">, A. A. (2014). Text and (Con-) Textualization of Justice and Human Dignity in </w:t>
      </w:r>
      <w:r w:rsidRPr="009C2054">
        <w:rPr>
          <w:rFonts w:ascii="Times New Roman" w:hAnsi="Times New Roman" w:cs="Times New Roman"/>
          <w:i/>
          <w:sz w:val="25"/>
          <w:szCs w:val="25"/>
          <w:shd w:val="clear" w:color="auto" w:fill="FFFFFF"/>
        </w:rPr>
        <w:t xml:space="preserve">The Gods Are not to Blame </w:t>
      </w:r>
      <w:r w:rsidRPr="009C2054">
        <w:rPr>
          <w:rFonts w:ascii="Times New Roman" w:hAnsi="Times New Roman" w:cs="Times New Roman"/>
          <w:sz w:val="25"/>
          <w:szCs w:val="25"/>
          <w:shd w:val="clear" w:color="auto" w:fill="FFFFFF"/>
        </w:rPr>
        <w:t xml:space="preserve">and </w:t>
      </w:r>
      <w:r w:rsidRPr="009C2054">
        <w:rPr>
          <w:rFonts w:ascii="Times New Roman" w:hAnsi="Times New Roman" w:cs="Times New Roman"/>
          <w:i/>
          <w:sz w:val="25"/>
          <w:szCs w:val="25"/>
          <w:shd w:val="clear" w:color="auto" w:fill="FFFFFF"/>
        </w:rPr>
        <w:t>Hopes of The Living Dead</w:t>
      </w:r>
      <w:r w:rsidRPr="009C2054">
        <w:rPr>
          <w:rFonts w:ascii="Times New Roman" w:hAnsi="Times New Roman" w:cs="Times New Roman"/>
          <w:sz w:val="25"/>
          <w:szCs w:val="25"/>
          <w:shd w:val="clear" w:color="auto" w:fill="FFFFFF"/>
        </w:rPr>
        <w:t>: Lessons for Nigeria. </w:t>
      </w:r>
      <w:r w:rsidRPr="009C2054">
        <w:rPr>
          <w:rFonts w:ascii="Times New Roman" w:hAnsi="Times New Roman" w:cs="Times New Roman"/>
          <w:i/>
          <w:iCs/>
          <w:sz w:val="25"/>
          <w:szCs w:val="25"/>
          <w:shd w:val="clear" w:color="auto" w:fill="FFFFFF"/>
        </w:rPr>
        <w:t xml:space="preserve">Justice and human dignity in </w:t>
      </w:r>
      <w:proofErr w:type="spellStart"/>
      <w:r w:rsidRPr="009C2054">
        <w:rPr>
          <w:rFonts w:ascii="Times New Roman" w:hAnsi="Times New Roman" w:cs="Times New Roman"/>
          <w:i/>
          <w:iCs/>
          <w:sz w:val="25"/>
          <w:szCs w:val="25"/>
          <w:shd w:val="clear" w:color="auto" w:fill="FFFFFF"/>
        </w:rPr>
        <w:t>africa</w:t>
      </w:r>
      <w:proofErr w:type="spellEnd"/>
      <w:r w:rsidRPr="009C2054">
        <w:rPr>
          <w:rFonts w:ascii="Times New Roman" w:hAnsi="Times New Roman" w:cs="Times New Roman"/>
          <w:sz w:val="25"/>
          <w:szCs w:val="25"/>
          <w:shd w:val="clear" w:color="auto" w:fill="FFFFFF"/>
        </w:rPr>
        <w:t>, 227.</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Ukande</w:t>
      </w:r>
      <w:proofErr w:type="spellEnd"/>
      <w:r w:rsidRPr="009C2054">
        <w:rPr>
          <w:rFonts w:ascii="Times New Roman" w:hAnsi="Times New Roman" w:cs="Times New Roman"/>
          <w:color w:val="000000"/>
          <w:sz w:val="25"/>
          <w:szCs w:val="25"/>
        </w:rPr>
        <w:t xml:space="preserve">, C. (2014). The Playwright and Commitment: The Example of James </w:t>
      </w:r>
      <w:proofErr w:type="spellStart"/>
      <w:r w:rsidRPr="009C2054">
        <w:rPr>
          <w:rFonts w:ascii="Times New Roman" w:hAnsi="Times New Roman" w:cs="Times New Roman"/>
          <w:color w:val="000000"/>
          <w:sz w:val="25"/>
          <w:szCs w:val="25"/>
        </w:rPr>
        <w:t>Alachi’s</w:t>
      </w:r>
      <w:proofErr w:type="spellEnd"/>
      <w:r w:rsidRPr="009C2054">
        <w:rPr>
          <w:rFonts w:ascii="Times New Roman" w:hAnsi="Times New Roman" w:cs="Times New Roman"/>
          <w:color w:val="000000"/>
          <w:sz w:val="25"/>
          <w:szCs w:val="25"/>
        </w:rPr>
        <w:t xml:space="preserve"> </w:t>
      </w:r>
      <w:proofErr w:type="gramStart"/>
      <w:r w:rsidRPr="009C2054">
        <w:rPr>
          <w:rFonts w:ascii="Times New Roman" w:hAnsi="Times New Roman" w:cs="Times New Roman"/>
          <w:color w:val="000000"/>
          <w:sz w:val="25"/>
          <w:szCs w:val="25"/>
        </w:rPr>
        <w:t>The</w:t>
      </w:r>
      <w:proofErr w:type="gramEnd"/>
      <w:r w:rsidRPr="009C2054">
        <w:rPr>
          <w:rFonts w:ascii="Times New Roman" w:hAnsi="Times New Roman" w:cs="Times New Roman"/>
          <w:color w:val="000000"/>
          <w:sz w:val="25"/>
          <w:szCs w:val="25"/>
        </w:rPr>
        <w:t xml:space="preserve"> Gods Are to Blame. </w:t>
      </w:r>
      <w:r w:rsidRPr="009C2054">
        <w:rPr>
          <w:rFonts w:ascii="Times New Roman" w:hAnsi="Times New Roman" w:cs="Times New Roman"/>
          <w:i/>
          <w:iCs/>
          <w:color w:val="000000"/>
          <w:sz w:val="25"/>
          <w:szCs w:val="25"/>
        </w:rPr>
        <w:t xml:space="preserve">Theatre and Socio criticism: The Dramaturgy of James </w:t>
      </w:r>
      <w:proofErr w:type="spellStart"/>
      <w:r w:rsidRPr="009C2054">
        <w:rPr>
          <w:rFonts w:ascii="Times New Roman" w:hAnsi="Times New Roman" w:cs="Times New Roman"/>
          <w:i/>
          <w:iCs/>
          <w:color w:val="000000"/>
          <w:sz w:val="25"/>
          <w:szCs w:val="25"/>
        </w:rPr>
        <w:t>Alachi</w:t>
      </w:r>
      <w:proofErr w:type="spellEnd"/>
      <w:r w:rsidRPr="009C2054">
        <w:rPr>
          <w:rFonts w:ascii="Times New Roman" w:hAnsi="Times New Roman" w:cs="Times New Roman"/>
          <w:color w:val="000000"/>
          <w:sz w:val="25"/>
          <w:szCs w:val="25"/>
        </w:rPr>
        <w:t xml:space="preserve">. Ed. </w:t>
      </w:r>
      <w:proofErr w:type="spellStart"/>
      <w:r w:rsidRPr="009C2054">
        <w:rPr>
          <w:rFonts w:ascii="Times New Roman" w:hAnsi="Times New Roman" w:cs="Times New Roman"/>
          <w:color w:val="000000"/>
          <w:sz w:val="25"/>
          <w:szCs w:val="25"/>
        </w:rPr>
        <w:t>Ododo</w:t>
      </w:r>
      <w:proofErr w:type="spellEnd"/>
      <w:r w:rsidRPr="009C2054">
        <w:rPr>
          <w:rFonts w:ascii="Times New Roman" w:hAnsi="Times New Roman" w:cs="Times New Roman"/>
          <w:color w:val="000000"/>
          <w:sz w:val="25"/>
          <w:szCs w:val="25"/>
        </w:rPr>
        <w:t xml:space="preserve">. S., &amp; </w:t>
      </w:r>
      <w:proofErr w:type="spellStart"/>
      <w:r w:rsidRPr="009C2054">
        <w:rPr>
          <w:rFonts w:ascii="Times New Roman" w:hAnsi="Times New Roman" w:cs="Times New Roman"/>
          <w:color w:val="000000"/>
          <w:sz w:val="25"/>
          <w:szCs w:val="25"/>
        </w:rPr>
        <w:t>Mbachaga</w:t>
      </w:r>
      <w:proofErr w:type="spellEnd"/>
      <w:r w:rsidRPr="009C2054">
        <w:rPr>
          <w:rFonts w:ascii="Times New Roman" w:hAnsi="Times New Roman" w:cs="Times New Roman"/>
          <w:color w:val="000000"/>
          <w:sz w:val="25"/>
          <w:szCs w:val="25"/>
        </w:rPr>
        <w:t>, J. SONTA: 254-263.</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r w:rsidRPr="009C2054">
        <w:rPr>
          <w:rFonts w:ascii="Times New Roman" w:hAnsi="Times New Roman" w:cs="Times New Roman"/>
          <w:sz w:val="25"/>
          <w:szCs w:val="25"/>
          <w:shd w:val="clear" w:color="auto" w:fill="FFFFFF"/>
        </w:rPr>
        <w:t xml:space="preserve">Yakubu, S., &amp; Jeremiah, H. I. (2022). Turn-Taking Mechanism in Ola Rotimi’s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 xml:space="preserve">Glob </w:t>
      </w:r>
      <w:proofErr w:type="spellStart"/>
      <w:r w:rsidRPr="009C2054">
        <w:rPr>
          <w:rFonts w:ascii="Times New Roman" w:hAnsi="Times New Roman" w:cs="Times New Roman"/>
          <w:i/>
          <w:iCs/>
          <w:sz w:val="25"/>
          <w:szCs w:val="25"/>
          <w:shd w:val="clear" w:color="auto" w:fill="FFFFFF"/>
        </w:rPr>
        <w:t>Acad</w:t>
      </w:r>
      <w:proofErr w:type="spellEnd"/>
      <w:r w:rsidRPr="009C2054">
        <w:rPr>
          <w:rFonts w:ascii="Times New Roman" w:hAnsi="Times New Roman" w:cs="Times New Roman"/>
          <w:i/>
          <w:iCs/>
          <w:sz w:val="25"/>
          <w:szCs w:val="25"/>
          <w:shd w:val="clear" w:color="auto" w:fill="FFFFFF"/>
        </w:rPr>
        <w:t xml:space="preserve"> J Linguist Lit</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4</w:t>
      </w:r>
      <w:r w:rsidRPr="009C2054">
        <w:rPr>
          <w:rFonts w:ascii="Times New Roman" w:hAnsi="Times New Roman" w:cs="Times New Roman"/>
          <w:sz w:val="25"/>
          <w:szCs w:val="25"/>
          <w:shd w:val="clear" w:color="auto" w:fill="FFFFFF"/>
        </w:rPr>
        <w:t>.</w:t>
      </w:r>
    </w:p>
    <w:p w:rsidR="005564F0" w:rsidRPr="00B15F38" w:rsidRDefault="005564F0" w:rsidP="009C2054">
      <w:pPr>
        <w:shd w:val="clear" w:color="auto" w:fill="FFFFFF"/>
        <w:spacing w:line="240" w:lineRule="auto"/>
        <w:jc w:val="center"/>
        <w:rPr>
          <w:rFonts w:ascii="Times New Roman" w:eastAsia="Times New Roman" w:hAnsi="Times New Roman" w:cs="Times New Roman"/>
          <w:color w:val="222222"/>
          <w:sz w:val="25"/>
          <w:szCs w:val="25"/>
          <w:lang w:eastAsia="en-GB"/>
        </w:rPr>
      </w:pPr>
      <w:r w:rsidRPr="00B15F38">
        <w:rPr>
          <w:rFonts w:ascii="Times New Roman" w:eastAsia="Times New Roman" w:hAnsi="Times New Roman" w:cs="Times New Roman"/>
          <w:color w:val="222222"/>
          <w:sz w:val="25"/>
          <w:szCs w:val="25"/>
          <w:lang w:eastAsia="en-GB"/>
        </w:rPr>
        <w:t> </w:t>
      </w:r>
    </w:p>
    <w:p w:rsidR="005564F0" w:rsidRPr="00B15F38" w:rsidRDefault="005564F0" w:rsidP="005564F0">
      <w:pPr>
        <w:shd w:val="clear" w:color="auto" w:fill="FFFFFF"/>
        <w:spacing w:line="253" w:lineRule="atLeast"/>
        <w:jc w:val="center"/>
        <w:rPr>
          <w:rFonts w:ascii="Times New Roman" w:eastAsia="Times New Roman" w:hAnsi="Times New Roman" w:cs="Times New Roman"/>
          <w:color w:val="222222"/>
          <w:sz w:val="25"/>
          <w:szCs w:val="25"/>
          <w:lang w:eastAsia="en-GB"/>
        </w:rPr>
      </w:pPr>
    </w:p>
    <w:p w:rsidR="005564F0" w:rsidRPr="00B15F38" w:rsidRDefault="005564F0" w:rsidP="005564F0">
      <w:pPr>
        <w:shd w:val="clear" w:color="auto" w:fill="FFFFFF"/>
        <w:spacing w:line="253" w:lineRule="atLeast"/>
        <w:rPr>
          <w:rFonts w:ascii="Times New Roman" w:eastAsia="Times New Roman" w:hAnsi="Times New Roman" w:cs="Times New Roman"/>
          <w:color w:val="222222"/>
          <w:sz w:val="25"/>
          <w:szCs w:val="25"/>
          <w:lang w:eastAsia="en-GB"/>
        </w:rPr>
      </w:pPr>
    </w:p>
    <w:p w:rsidR="005564F0" w:rsidRPr="00B15F38" w:rsidRDefault="005564F0" w:rsidP="005564F0">
      <w:pPr>
        <w:shd w:val="clear" w:color="auto" w:fill="FFFFFF"/>
        <w:spacing w:line="253" w:lineRule="atLeast"/>
        <w:rPr>
          <w:rFonts w:ascii="Times New Roman" w:eastAsia="Times New Roman" w:hAnsi="Times New Roman" w:cs="Times New Roman"/>
          <w:color w:val="222222"/>
          <w:sz w:val="25"/>
          <w:szCs w:val="25"/>
          <w:lang w:eastAsia="en-GB"/>
        </w:rPr>
      </w:pPr>
      <w:r w:rsidRPr="00B15F38">
        <w:rPr>
          <w:rFonts w:ascii="Times New Roman" w:eastAsia="Times New Roman" w:hAnsi="Times New Roman" w:cs="Times New Roman"/>
          <w:color w:val="222222"/>
          <w:sz w:val="25"/>
          <w:szCs w:val="25"/>
          <w:lang w:eastAsia="en-GB"/>
        </w:rPr>
        <w:t> </w:t>
      </w:r>
    </w:p>
    <w:p w:rsidR="005564F0" w:rsidRPr="009C2054" w:rsidRDefault="005564F0" w:rsidP="005564F0">
      <w:pPr>
        <w:rPr>
          <w:rFonts w:ascii="Times New Roman" w:hAnsi="Times New Roman" w:cs="Times New Roman"/>
          <w:sz w:val="25"/>
          <w:szCs w:val="25"/>
        </w:rPr>
      </w:pPr>
    </w:p>
    <w:p w:rsidR="005564F0" w:rsidRPr="009C2054" w:rsidRDefault="005564F0">
      <w:pPr>
        <w:spacing w:before="240" w:line="360" w:lineRule="auto"/>
        <w:ind w:left="567" w:hanging="567"/>
        <w:jc w:val="both"/>
        <w:rPr>
          <w:rFonts w:ascii="Times New Roman" w:hAnsi="Times New Roman" w:cs="Times New Roman"/>
          <w:sz w:val="25"/>
          <w:szCs w:val="25"/>
          <w:shd w:val="clear" w:color="auto" w:fill="FFFFFF"/>
        </w:rPr>
      </w:pPr>
    </w:p>
    <w:p w:rsidR="003F1FCD" w:rsidRPr="009C2054" w:rsidRDefault="003F1FCD">
      <w:pPr>
        <w:spacing w:before="240" w:line="360" w:lineRule="auto"/>
        <w:ind w:left="567" w:hanging="567"/>
        <w:jc w:val="both"/>
        <w:rPr>
          <w:rFonts w:ascii="Times New Roman" w:hAnsi="Times New Roman" w:cs="Times New Roman"/>
          <w:sz w:val="25"/>
          <w:szCs w:val="25"/>
        </w:rPr>
      </w:pPr>
    </w:p>
    <w:sectPr w:rsidR="003F1FCD" w:rsidRPr="009C2054" w:rsidSect="009C2054">
      <w:footerReference w:type="default" r:id="rId8"/>
      <w:pgSz w:w="11907" w:h="16839" w:code="9"/>
      <w:pgMar w:top="851" w:right="1440" w:bottom="1440" w:left="1440" w:header="720" w:footer="4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4192" w:rsidRDefault="00834192">
      <w:pPr>
        <w:spacing w:after="0" w:line="240" w:lineRule="auto"/>
      </w:pPr>
      <w:r>
        <w:separator/>
      </w:r>
    </w:p>
  </w:endnote>
  <w:endnote w:type="continuationSeparator" w:id="0">
    <w:p w:rsidR="00834192" w:rsidRDefault="0083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F1FCD" w:rsidRDefault="008558AA">
    <w:pPr>
      <w:pStyle w:val="Footer"/>
      <w:jc w:val="center"/>
    </w:pPr>
    <w:r>
      <w:fldChar w:fldCharType="begin"/>
    </w:r>
    <w:r>
      <w:instrText xml:space="preserve"> PAGE   \* MERGEFORMAT </w:instrText>
    </w:r>
    <w:r>
      <w:fldChar w:fldCharType="separate"/>
    </w:r>
    <w:r w:rsidR="00E429A2">
      <w:rPr>
        <w:noProof/>
      </w:rPr>
      <w:t>21</w:t>
    </w:r>
    <w:r>
      <w:rPr>
        <w:noProof/>
      </w:rPr>
      <w:fldChar w:fldCharType="end"/>
    </w:r>
  </w:p>
  <w:p w:rsidR="003F1FCD" w:rsidRDefault="003F1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4192" w:rsidRDefault="00834192">
      <w:pPr>
        <w:spacing w:after="0" w:line="240" w:lineRule="auto"/>
      </w:pPr>
      <w:r>
        <w:separator/>
      </w:r>
    </w:p>
  </w:footnote>
  <w:footnote w:type="continuationSeparator" w:id="0">
    <w:p w:rsidR="00834192" w:rsidRDefault="008341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FCD"/>
    <w:rsid w:val="0023645F"/>
    <w:rsid w:val="003F1FCD"/>
    <w:rsid w:val="003F46E7"/>
    <w:rsid w:val="00542365"/>
    <w:rsid w:val="005564F0"/>
    <w:rsid w:val="0069192C"/>
    <w:rsid w:val="00834192"/>
    <w:rsid w:val="008558AA"/>
    <w:rsid w:val="009C2054"/>
    <w:rsid w:val="00BF3C3E"/>
    <w:rsid w:val="00D87800"/>
    <w:rsid w:val="00E16334"/>
    <w:rsid w:val="00E42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3C335"/>
  <w15:docId w15:val="{0DAFB754-05FA-4EC6-A0FA-399D2B79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line-clamp-1">
    <w:name w:val="line-clamp-1"/>
    <w:basedOn w:val="DefaultParagraphFont"/>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styleId="Hyperlink">
    <w:name w:val="Hyperlink"/>
    <w:uiPriority w:val="99"/>
    <w:rPr>
      <w:color w:val="0000FF"/>
      <w:u w:val="single"/>
    </w:rPr>
  </w:style>
  <w:style w:type="character" w:customStyle="1" w:styleId="css-x5hiaf">
    <w:name w:val="css-x5hiaf"/>
    <w:basedOn w:val="DefaultParagraphFont"/>
  </w:style>
  <w:style w:type="character" w:customStyle="1" w:styleId="css-15iwe0d">
    <w:name w:val="css-15iwe0d"/>
    <w:basedOn w:val="DefaultParagraphFont"/>
  </w:style>
  <w:style w:type="character" w:customStyle="1" w:styleId="css-2yp7ui">
    <w:name w:val="css-2yp7ui"/>
    <w:basedOn w:val="DefaultParagraphFont"/>
  </w:style>
  <w:style w:type="character" w:customStyle="1" w:styleId="css-1ber87j">
    <w:name w:val="css-1ber87j"/>
    <w:basedOn w:val="DefaultParagraphFont"/>
  </w:style>
  <w:style w:type="character" w:customStyle="1" w:styleId="css-rh820s">
    <w:name w:val="css-rh820s"/>
    <w:basedOn w:val="DefaultParagraphFont"/>
  </w:style>
  <w:style w:type="character" w:customStyle="1" w:styleId="css-0">
    <w:name w:val="css-0"/>
    <w:basedOn w:val="DefaultParagraphFont"/>
  </w:style>
  <w:style w:type="character" w:customStyle="1" w:styleId="css-1eh0vfs">
    <w:name w:val="css-1eh0vfs"/>
    <w:basedOn w:val="DefaultParagraphFont"/>
  </w:style>
  <w:style w:type="character" w:customStyle="1" w:styleId="css-12fsv1y">
    <w:name w:val="css-12fsv1y"/>
    <w:basedOn w:val="DefaultParagraphFont"/>
  </w:style>
  <w:style w:type="character" w:customStyle="1" w:styleId="css-1deoug6">
    <w:name w:val="css-1deoug6"/>
    <w:basedOn w:val="DefaultParagraphFont"/>
  </w:style>
  <w:style w:type="paragraph" w:styleId="Header">
    <w:name w:val="header"/>
    <w:basedOn w:val="Normal"/>
    <w:link w:val="HeaderChar"/>
    <w:uiPriority w:val="99"/>
    <w:pPr>
      <w:tabs>
        <w:tab w:val="center" w:pos="4513"/>
        <w:tab w:val="lef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left" w:pos="9026"/>
      </w:tabs>
      <w:spacing w:after="0" w:line="240" w:lineRule="auto"/>
    </w:pPr>
  </w:style>
  <w:style w:type="character" w:customStyle="1" w:styleId="FooterChar">
    <w:name w:val="Footer Char"/>
    <w:basedOn w:val="DefaultParagraphFont"/>
    <w:link w:val="Footer"/>
    <w:uiPriority w:val="99"/>
  </w:style>
  <w:style w:type="character" w:customStyle="1" w:styleId="css-17wg04g">
    <w:name w:val="css-17wg04g"/>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bigardenugu.org/dealing-with-the-recent-epidemic-of-prophecies-in-nigeria-towards-a-theology-of-prophetism.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ocalhost:8080/xmlui/handle/123456789/117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7677</Words>
  <Characters>43760</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Obed Nii Broohm</cp:lastModifiedBy>
  <cp:revision>2</cp:revision>
  <cp:lastPrinted>2024-06-19T21:38:00Z</cp:lastPrinted>
  <dcterms:created xsi:type="dcterms:W3CDTF">2025-03-07T11:10:00Z</dcterms:created>
  <dcterms:modified xsi:type="dcterms:W3CDTF">2025-03-07T11:10:00Z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3760d812229a467ba2dedbbb1d2480f1</vt:lpwstr>
  </property>
</Properties>
</file>