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7F009" w14:textId="72E8BA8E" w:rsidR="00E43CB9" w:rsidRPr="003B603C" w:rsidRDefault="00E43CB9" w:rsidP="00411BF7">
      <w:pPr>
        <w:spacing w:after="280" w:line="276" w:lineRule="auto"/>
        <w:jc w:val="center"/>
        <w:rPr>
          <w:b/>
          <w:bCs/>
          <w:color w:val="000000"/>
          <w:sz w:val="24"/>
        </w:rPr>
      </w:pPr>
      <w:bookmarkStart w:id="0" w:name="_Hlk193301085"/>
      <w:r w:rsidRPr="003B603C">
        <w:rPr>
          <w:b/>
          <w:bCs/>
          <w:color w:val="000000"/>
          <w:sz w:val="24"/>
        </w:rPr>
        <w:t>Verb Tone in Tiv: A Focus on Tense and Aspect</w:t>
      </w:r>
    </w:p>
    <w:bookmarkEnd w:id="0"/>
    <w:p w14:paraId="4571D747" w14:textId="77777777" w:rsidR="00E43CB9" w:rsidRPr="003B603C" w:rsidRDefault="00E43CB9" w:rsidP="00411BF7">
      <w:pPr>
        <w:pStyle w:val="Title"/>
        <w:spacing w:after="280" w:line="276" w:lineRule="auto"/>
        <w:rPr>
          <w:rFonts w:ascii="Times New Roman" w:hAnsi="Times New Roman" w:cs="Times New Roman"/>
          <w:b/>
          <w:bCs/>
          <w:sz w:val="24"/>
          <w:szCs w:val="24"/>
        </w:rPr>
      </w:pPr>
      <w:r w:rsidRPr="003B603C">
        <w:rPr>
          <w:rFonts w:ascii="Times New Roman" w:hAnsi="Times New Roman" w:cs="Times New Roman"/>
          <w:b/>
          <w:bCs/>
          <w:color w:val="000000"/>
          <w:sz w:val="24"/>
          <w:szCs w:val="24"/>
        </w:rPr>
        <w:t>Abstract</w:t>
      </w:r>
    </w:p>
    <w:p w14:paraId="501F06E4" w14:textId="6209D023" w:rsidR="00BE6A09" w:rsidRPr="003B603C" w:rsidRDefault="00BE6A09" w:rsidP="00411BF7">
      <w:pPr>
        <w:spacing w:after="280" w:line="276" w:lineRule="auto"/>
        <w:rPr>
          <w:sz w:val="24"/>
        </w:rPr>
      </w:pPr>
      <w:r w:rsidRPr="003B603C">
        <w:rPr>
          <w:sz w:val="24"/>
        </w:rPr>
        <w:t>This paper investigates the phenomenon of verb tone in Tiv, a language spoken in Nigeria. The</w:t>
      </w:r>
      <w:r w:rsidRPr="003B603C">
        <w:rPr>
          <w:b/>
          <w:bCs/>
          <w:sz w:val="24"/>
        </w:rPr>
        <w:t xml:space="preserve"> </w:t>
      </w:r>
      <w:r w:rsidRPr="003B603C">
        <w:rPr>
          <w:sz w:val="24"/>
        </w:rPr>
        <w:t xml:space="preserve">study is anchored in the pivotal role of tone in Niger-Congo languages, where it serves both lexical and grammatical functions. In Tiv, tonal distinctions are integral to verbal morphology; however, their grammatical implications remain insufficiently documented. </w:t>
      </w:r>
      <w:r w:rsidR="004850FD">
        <w:rPr>
          <w:sz w:val="24"/>
        </w:rPr>
        <w:t>The study aims</w:t>
      </w:r>
      <w:r w:rsidRPr="003B603C">
        <w:rPr>
          <w:sz w:val="24"/>
        </w:rPr>
        <w:t xml:space="preserve"> to examine the tonal patterns and variations present in Tiv verb forms, with a particular emphasis on how </w:t>
      </w:r>
      <w:r w:rsidR="00653CB8" w:rsidRPr="003B603C">
        <w:rPr>
          <w:sz w:val="24"/>
        </w:rPr>
        <w:t xml:space="preserve">tone influences the output in </w:t>
      </w:r>
      <w:r w:rsidRPr="003B603C">
        <w:rPr>
          <w:sz w:val="24"/>
        </w:rPr>
        <w:t>grammatical factors such as tense and aspect</w:t>
      </w:r>
      <w:r w:rsidR="00653CB8" w:rsidRPr="003B603C">
        <w:rPr>
          <w:sz w:val="24"/>
        </w:rPr>
        <w:t>.</w:t>
      </w:r>
      <w:r w:rsidRPr="003B603C">
        <w:rPr>
          <w:sz w:val="24"/>
        </w:rPr>
        <w:t xml:space="preserve"> Through this exploration, the study seeks to elucidate the role of grammatical tone within the inflectional system of Tiv verbs. </w:t>
      </w:r>
      <w:r w:rsidR="00E12421" w:rsidRPr="003B603C">
        <w:rPr>
          <w:sz w:val="24"/>
        </w:rPr>
        <w:t xml:space="preserve">The methods used in this study </w:t>
      </w:r>
      <w:r w:rsidRPr="003B603C">
        <w:rPr>
          <w:sz w:val="24"/>
        </w:rPr>
        <w:t xml:space="preserve">comprise empirical data collected through systematic elicitation of paradigmatic verb forms from native Tiv speakers. This methodology ensures that the data accurately represent naturally occurring tonal patterns across diverse morphological contexts. The tonal data were subjected to analysis to identify underlying tonal structures and the phonological processes that affect surface </w:t>
      </w:r>
      <w:r w:rsidR="004850FD">
        <w:rPr>
          <w:sz w:val="24"/>
        </w:rPr>
        <w:t>realisations</w:t>
      </w:r>
      <w:r w:rsidRPr="003B603C">
        <w:rPr>
          <w:sz w:val="24"/>
        </w:rPr>
        <w:t xml:space="preserve">. The results indicate that grammatical tone constitutes a significant factor in the verbal morphology of Tiv. The findings </w:t>
      </w:r>
      <w:r w:rsidR="00653CB8" w:rsidRPr="003B603C">
        <w:rPr>
          <w:sz w:val="24"/>
        </w:rPr>
        <w:t xml:space="preserve">also </w:t>
      </w:r>
      <w:r w:rsidRPr="003B603C">
        <w:rPr>
          <w:sz w:val="24"/>
        </w:rPr>
        <w:t>demonstrate that tone</w:t>
      </w:r>
      <w:r w:rsidR="00D156F5" w:rsidRPr="003B603C">
        <w:rPr>
          <w:sz w:val="24"/>
        </w:rPr>
        <w:t xml:space="preserve"> (high, low, mid, and </w:t>
      </w:r>
      <w:r w:rsidRPr="003B603C">
        <w:rPr>
          <w:sz w:val="24"/>
        </w:rPr>
        <w:t>the downstep</w:t>
      </w:r>
      <w:r w:rsidR="00D156F5" w:rsidRPr="003B603C">
        <w:rPr>
          <w:sz w:val="24"/>
        </w:rPr>
        <w:t>)</w:t>
      </w:r>
      <w:r w:rsidRPr="003B603C">
        <w:rPr>
          <w:sz w:val="24"/>
        </w:rPr>
        <w:t xml:space="preserve">, operating independently of segmental morphemes, functions as a grammatical marker and is responsive to surface phonological environments. Distinctions in tense and aspect are frequently conveyed through tonal variations rather than explicit affixation. The study posits that a comprehensive understanding of Tiv’s verbal tonal system necessitates a thorough analysis of morpheme combinations and tonal inputs. This highlights the critical role of tone as a grammatical feature and advocates for further research </w:t>
      </w:r>
      <w:r w:rsidR="00375C55" w:rsidRPr="003B603C">
        <w:rPr>
          <w:sz w:val="24"/>
        </w:rPr>
        <w:t>to delineate its interactions with verbal inflection fully</w:t>
      </w:r>
      <w:r w:rsidRPr="003B603C">
        <w:rPr>
          <w:sz w:val="24"/>
        </w:rPr>
        <w:t>.</w:t>
      </w:r>
    </w:p>
    <w:p w14:paraId="6AE52A2F" w14:textId="2D68A6F4" w:rsidR="00E43CB9" w:rsidRPr="003B603C" w:rsidRDefault="00E43CB9" w:rsidP="00411BF7">
      <w:pPr>
        <w:spacing w:after="280" w:line="276" w:lineRule="auto"/>
        <w:rPr>
          <w:color w:val="000000"/>
          <w:sz w:val="24"/>
        </w:rPr>
      </w:pPr>
      <w:r w:rsidRPr="003B603C">
        <w:rPr>
          <w:b/>
          <w:bCs/>
          <w:color w:val="000000"/>
          <w:sz w:val="24"/>
        </w:rPr>
        <w:t>Keywords</w:t>
      </w:r>
      <w:r w:rsidRPr="003B603C">
        <w:rPr>
          <w:color w:val="000000"/>
          <w:sz w:val="24"/>
        </w:rPr>
        <w:t xml:space="preserve">: Tiv, </w:t>
      </w:r>
      <w:r w:rsidR="00BE6A09" w:rsidRPr="003B603C">
        <w:rPr>
          <w:color w:val="000000"/>
          <w:sz w:val="24"/>
        </w:rPr>
        <w:t xml:space="preserve">grammatical </w:t>
      </w:r>
      <w:r w:rsidRPr="003B603C">
        <w:rPr>
          <w:color w:val="000000"/>
          <w:sz w:val="24"/>
        </w:rPr>
        <w:t>tone, verbs, tense, aspect, downstep</w:t>
      </w:r>
      <w:r w:rsidR="00BE6A09" w:rsidRPr="003B603C">
        <w:rPr>
          <w:color w:val="000000"/>
          <w:sz w:val="24"/>
        </w:rPr>
        <w:t>, inflectional morphology</w:t>
      </w:r>
    </w:p>
    <w:p w14:paraId="2DA8FA39" w14:textId="564D9FD8" w:rsidR="00E43CB9" w:rsidRPr="003B603C" w:rsidRDefault="00CC2D14" w:rsidP="00411BF7">
      <w:pPr>
        <w:spacing w:after="280" w:line="276" w:lineRule="auto"/>
        <w:rPr>
          <w:b/>
          <w:bCs/>
          <w:sz w:val="24"/>
        </w:rPr>
      </w:pPr>
      <w:r w:rsidRPr="003B603C">
        <w:rPr>
          <w:b/>
          <w:bCs/>
          <w:sz w:val="24"/>
        </w:rPr>
        <w:t xml:space="preserve">1. </w:t>
      </w:r>
      <w:r w:rsidR="00E12421" w:rsidRPr="003B603C">
        <w:rPr>
          <w:b/>
          <w:bCs/>
          <w:sz w:val="24"/>
        </w:rPr>
        <w:t>Introduction</w:t>
      </w:r>
      <w:bookmarkStart w:id="1" w:name="_Hlk193300425"/>
    </w:p>
    <w:p w14:paraId="44885374" w14:textId="77777777" w:rsidR="00411BF7" w:rsidRPr="003B603C" w:rsidRDefault="00E43CB9" w:rsidP="00411BF7">
      <w:pPr>
        <w:tabs>
          <w:tab w:val="clear" w:pos="567"/>
        </w:tabs>
        <w:spacing w:after="280" w:line="276" w:lineRule="auto"/>
        <w:ind w:firstLine="283"/>
        <w:rPr>
          <w:b/>
          <w:bCs/>
          <w:sz w:val="24"/>
        </w:rPr>
      </w:pPr>
      <w:r w:rsidRPr="003B603C">
        <w:rPr>
          <w:color w:val="000000"/>
          <w:sz w:val="24"/>
        </w:rPr>
        <w:t xml:space="preserve">Tone is a defining characteristic of many </w:t>
      </w:r>
      <w:r w:rsidR="00052223" w:rsidRPr="003B603C">
        <w:rPr>
          <w:color w:val="000000"/>
          <w:sz w:val="24"/>
        </w:rPr>
        <w:t>Niger-Congo</w:t>
      </w:r>
      <w:r w:rsidRPr="003B603C">
        <w:rPr>
          <w:color w:val="000000"/>
          <w:sz w:val="24"/>
        </w:rPr>
        <w:t xml:space="preserve"> languages, where it serves not merely as a lexical</w:t>
      </w:r>
      <w:r w:rsidR="00411BF7" w:rsidRPr="003B603C">
        <w:rPr>
          <w:color w:val="000000"/>
          <w:sz w:val="24"/>
        </w:rPr>
        <w:t xml:space="preserve"> </w:t>
      </w:r>
      <w:r w:rsidRPr="003B603C">
        <w:rPr>
          <w:color w:val="000000"/>
          <w:sz w:val="24"/>
        </w:rPr>
        <w:t>feature but as a fundamental grammatical device. In tonal languages such as Tiv, a Southern Bantoid language spoken predominantly in Nigeria, tone plays a central role in structuring verb morphology and in expressing key grammatical categories, including tense and aspect (Hyman, 2016). This paper examines the tonal system of Tiv verbs, concentrating on how tonal patterns serve as grammatical markers and how these patterns interact with morphological structures to form a complex and layered linguistic system.</w:t>
      </w:r>
    </w:p>
    <w:p w14:paraId="52A7AB5F" w14:textId="77777777" w:rsidR="00411BF7" w:rsidRPr="003B603C" w:rsidRDefault="00E43CB9" w:rsidP="00411BF7">
      <w:pPr>
        <w:tabs>
          <w:tab w:val="clear" w:pos="567"/>
        </w:tabs>
        <w:spacing w:after="280" w:line="276" w:lineRule="auto"/>
        <w:ind w:firstLine="283"/>
        <w:rPr>
          <w:b/>
          <w:bCs/>
          <w:sz w:val="24"/>
        </w:rPr>
      </w:pPr>
      <w:r w:rsidRPr="003B603C">
        <w:rPr>
          <w:color w:val="000000"/>
          <w:sz w:val="24"/>
        </w:rPr>
        <w:t>Tiv exhibits a tonal inventory of three phonemic-level tones: High (H), Mid (M), and Low (L), as well as contour tones such as rising and falling. These tonal distinctions are not merely phonetic but are structurally encoded into the language's grammar. Processes such as tone spreading, tone doubling, and downstep further complicate the tonal landscape, contributing to the complex realisation of verbal forms (Pulleyblank, 1988; Arnott, 1964). Tone in Tiv, therefore, operates both within and beyond the lexicon, interfacing deeply with syntactic and morphological processes.</w:t>
      </w:r>
    </w:p>
    <w:p w14:paraId="10102ED7" w14:textId="77777777" w:rsidR="00E95AEC" w:rsidRPr="003B603C" w:rsidRDefault="00E43CB9" w:rsidP="00E95AEC">
      <w:pPr>
        <w:tabs>
          <w:tab w:val="clear" w:pos="567"/>
        </w:tabs>
        <w:spacing w:after="280" w:line="276" w:lineRule="auto"/>
        <w:ind w:firstLine="283"/>
        <w:rPr>
          <w:b/>
          <w:bCs/>
          <w:sz w:val="24"/>
        </w:rPr>
      </w:pPr>
      <w:r w:rsidRPr="003B603C">
        <w:rPr>
          <w:sz w:val="24"/>
        </w:rPr>
        <w:t>In Tiv verbal morphology, certain affixes are often described as inflectional markers. However, closer examination reveals that such suffixes may perform different grammatical roles depending on context. This variability raises important questions about the mechanisms that govern verbal inflection in Tiv. Existing studies have not sufficiently accounted for what triggers these functional shifts, leaving aspects of verbal formation and interpretation underexplored.</w:t>
      </w:r>
    </w:p>
    <w:p w14:paraId="4F7A9B8A" w14:textId="77777777" w:rsidR="00E95AEC" w:rsidRPr="003B603C" w:rsidRDefault="00E43CB9" w:rsidP="00E95AEC">
      <w:pPr>
        <w:tabs>
          <w:tab w:val="clear" w:pos="567"/>
        </w:tabs>
        <w:spacing w:after="280" w:line="276" w:lineRule="auto"/>
        <w:ind w:firstLine="283"/>
        <w:rPr>
          <w:b/>
          <w:bCs/>
          <w:sz w:val="24"/>
        </w:rPr>
      </w:pPr>
      <w:r w:rsidRPr="003B603C">
        <w:rPr>
          <w:sz w:val="24"/>
        </w:rPr>
        <w:lastRenderedPageBreak/>
        <w:t>This complexity is compounded by the fact that Tiv exhibits characteristics of both a partially agglutinating language and an isolating language in some instances. In some cases, verbs appear to allow multiple suffixes to attach to the root, forming morphologically complex structures, whereas in other cases, verb formation is solely achieved through tone. Despite this, the relationship between the root and its affixes is not always straightforward, and the process does not always follow predictable patterns. According to Wayas and Babarinde (2018</w:t>
      </w:r>
      <w:r w:rsidR="00A061D1" w:rsidRPr="003B603C">
        <w:rPr>
          <w:sz w:val="24"/>
        </w:rPr>
        <w:t>:132</w:t>
      </w:r>
      <w:r w:rsidRPr="003B603C">
        <w:rPr>
          <w:sz w:val="24"/>
        </w:rPr>
        <w:t>), it is often unclear whether a given suffix functions primarily as a tense, aspect, or person marker, or whether its role shifts according to tonal or syntactic context.</w:t>
      </w:r>
    </w:p>
    <w:p w14:paraId="208234B1" w14:textId="77777777" w:rsidR="00E95AEC" w:rsidRPr="003B603C" w:rsidRDefault="00E43CB9" w:rsidP="00E95AEC">
      <w:pPr>
        <w:tabs>
          <w:tab w:val="clear" w:pos="567"/>
        </w:tabs>
        <w:spacing w:after="280" w:line="276" w:lineRule="auto"/>
        <w:ind w:firstLine="283"/>
        <w:rPr>
          <w:b/>
          <w:bCs/>
          <w:sz w:val="24"/>
        </w:rPr>
      </w:pPr>
      <w:r w:rsidRPr="003B603C">
        <w:rPr>
          <w:sz w:val="24"/>
        </w:rPr>
        <w:t>A critical but often overlooked element in these discussions is the role of tone. As a tonal language, Tiv employs tone not merely for lexical distinction but also for expressing grammatical categories. Tone plays a crucial role in marking tense, aspect, and mood, often in interaction with suffixes but also independently. For instance, tonal patterns may signal distinctions between past and present, as well as between completed and ongoing actions. This makes tone an essential feature of the verbal inflection system, functioning alongside segmental morphology to convey grammatical meaning.</w:t>
      </w:r>
    </w:p>
    <w:p w14:paraId="4456EED5" w14:textId="77777777" w:rsidR="00E95AEC" w:rsidRPr="003B603C" w:rsidRDefault="00E43CB9" w:rsidP="00E95AEC">
      <w:pPr>
        <w:tabs>
          <w:tab w:val="clear" w:pos="567"/>
        </w:tabs>
        <w:spacing w:after="280" w:line="276" w:lineRule="auto"/>
        <w:ind w:firstLine="283"/>
        <w:rPr>
          <w:b/>
          <w:bCs/>
          <w:sz w:val="24"/>
        </w:rPr>
      </w:pPr>
      <w:r w:rsidRPr="003B603C">
        <w:rPr>
          <w:sz w:val="24"/>
        </w:rPr>
        <w:t>The interplay between tone and morphological markers in Tiv raises important theoretical and descriptive questions. Is there a systematic relationship between tonal patterns and specific tense or aspectual values? Can tone override or reinforce the meaning typically associated with verbs? Are there rules governing how tone interacts with verbal roots and affixes across different syntactic environments?</w:t>
      </w:r>
    </w:p>
    <w:p w14:paraId="7C648C58" w14:textId="40D4F20F" w:rsidR="00E43CB9" w:rsidRPr="003B603C" w:rsidRDefault="00E43CB9" w:rsidP="00E95AEC">
      <w:pPr>
        <w:tabs>
          <w:tab w:val="clear" w:pos="567"/>
        </w:tabs>
        <w:spacing w:after="280" w:line="276" w:lineRule="auto"/>
        <w:ind w:firstLine="283"/>
        <w:rPr>
          <w:b/>
          <w:bCs/>
          <w:sz w:val="24"/>
        </w:rPr>
      </w:pPr>
      <w:r w:rsidRPr="003B603C">
        <w:rPr>
          <w:sz w:val="24"/>
        </w:rPr>
        <w:t>Given these issues, a detailed investigation into the tonal and morphological systems of Tiv is both necessary and timely. Such a study would aim to identify the range of tonal patterns associated with verb inflection, clarify their functions, and determine how tonal variation contributes to grammatical interpretation. Understanding the role of tone in marking tense, aspect, and mood, beyond its interaction with verbs, will provide a more complete picture of verbal inflection in Tiv and offer valuable insights into the broader typology of tone in Bantoid languages.</w:t>
      </w:r>
    </w:p>
    <w:p w14:paraId="3868F685" w14:textId="4F8D6898" w:rsidR="00E43CB9" w:rsidRPr="003B603C" w:rsidRDefault="00CC2D14" w:rsidP="00411BF7">
      <w:pPr>
        <w:spacing w:after="280" w:line="276" w:lineRule="auto"/>
        <w:rPr>
          <w:b/>
          <w:bCs/>
          <w:sz w:val="24"/>
          <w:lang w:eastAsia="en-GB"/>
        </w:rPr>
      </w:pPr>
      <w:r w:rsidRPr="003B603C">
        <w:rPr>
          <w:b/>
          <w:bCs/>
          <w:sz w:val="24"/>
        </w:rPr>
        <w:t xml:space="preserve">1.1 </w:t>
      </w:r>
      <w:r w:rsidR="00E43CB9" w:rsidRPr="003B603C">
        <w:rPr>
          <w:b/>
          <w:bCs/>
          <w:sz w:val="24"/>
        </w:rPr>
        <w:t>Grammatical Tones</w:t>
      </w:r>
    </w:p>
    <w:p w14:paraId="2DC60B2F" w14:textId="69F4811C" w:rsidR="00E43CB9" w:rsidRDefault="00E43CB9" w:rsidP="00E95AEC">
      <w:pPr>
        <w:spacing w:after="280" w:line="276" w:lineRule="auto"/>
        <w:ind w:firstLine="283"/>
        <w:rPr>
          <w:sz w:val="24"/>
        </w:rPr>
      </w:pPr>
      <w:r w:rsidRPr="003B603C">
        <w:rPr>
          <w:sz w:val="24"/>
        </w:rPr>
        <w:t xml:space="preserve">Tone primarily refers to the contrasting use of pitch in grammar and the lexicon, encompassing movement from one level to another. Sopko (2016) suggests that tone can be used grammatically, mainly or exclusively, to indicate grammatical distinctions. This distinguishing role of tone is often the case in tonal African languages, such as the Tiv language, where tone is used to distinguish between main clauses and subordinate relative clauses. Rolle (2018:19) states that grammatical tone refers to a tonological operation that is restricted to certain morphemes or constructions or a natural class of morphemes or constructions. These operations encompass tone addition, deletion, replacement, shifting, assimilation, dissimilation, and other similar processes. Essentially, grammatical tone comprises tonological operations that cannot be accounted for by the overall phonological system of a language. Similarly, Sokpo (2013) observes that grammatical tone refers to the phenomenon where changes in tone patterns result in different grammatical functions. </w:t>
      </w:r>
      <w:r w:rsidRPr="003B603C">
        <w:rPr>
          <w:sz w:val="24"/>
          <w:lang w:eastAsia="en-GB"/>
        </w:rPr>
        <w:t xml:space="preserve">Some other studies have shown that the utilisation of tone to indicate morphosyntactic properties of verbs, serves as a clear illustration of how tonal languages employ pitch variations to convey grammatical information that may be represented through affixes, auxiliary verbs, or alterations in word order in non-tonal languages (Grimm, 2023; Koneshenko, 2023; Marlo </w:t>
      </w:r>
      <w:r w:rsidR="00052223" w:rsidRPr="003B603C">
        <w:rPr>
          <w:sz w:val="24"/>
          <w:lang w:eastAsia="en-GB"/>
        </w:rPr>
        <w:t>&amp;</w:t>
      </w:r>
      <w:r w:rsidRPr="003B603C">
        <w:rPr>
          <w:sz w:val="24"/>
          <w:lang w:eastAsia="en-GB"/>
        </w:rPr>
        <w:t xml:space="preserve"> Odden, 2019). </w:t>
      </w:r>
      <w:r w:rsidRPr="003B603C">
        <w:rPr>
          <w:sz w:val="24"/>
        </w:rPr>
        <w:t>In Tiv, tone is used to differentiate and distinguish verb forms (tenses) such as present, past, and future forms within a sentence.</w:t>
      </w:r>
    </w:p>
    <w:p w14:paraId="7410FA75" w14:textId="77777777" w:rsidR="001F423A" w:rsidRPr="003B603C" w:rsidRDefault="001F423A" w:rsidP="00E95AEC">
      <w:pPr>
        <w:spacing w:after="280" w:line="276" w:lineRule="auto"/>
        <w:ind w:firstLine="283"/>
        <w:rPr>
          <w:sz w:val="24"/>
        </w:rPr>
      </w:pPr>
    </w:p>
    <w:p w14:paraId="5F6E9E40" w14:textId="5A878DE8" w:rsidR="00052223" w:rsidRPr="003B603C" w:rsidRDefault="00CC2D14" w:rsidP="00411BF7">
      <w:pPr>
        <w:spacing w:after="280" w:line="276" w:lineRule="auto"/>
        <w:rPr>
          <w:b/>
          <w:bCs/>
          <w:sz w:val="24"/>
        </w:rPr>
      </w:pPr>
      <w:r w:rsidRPr="003B603C">
        <w:rPr>
          <w:b/>
          <w:bCs/>
          <w:sz w:val="24"/>
        </w:rPr>
        <w:lastRenderedPageBreak/>
        <w:t xml:space="preserve">1.2 </w:t>
      </w:r>
      <w:r w:rsidR="00052223" w:rsidRPr="003B603C">
        <w:rPr>
          <w:b/>
          <w:bCs/>
          <w:sz w:val="24"/>
        </w:rPr>
        <w:t xml:space="preserve">Previous Studies on Tiv </w:t>
      </w:r>
    </w:p>
    <w:p w14:paraId="31B9EADF" w14:textId="73336875" w:rsidR="00052223" w:rsidRPr="003B603C" w:rsidRDefault="00052223" w:rsidP="00E95AEC">
      <w:pPr>
        <w:spacing w:after="280" w:line="276" w:lineRule="auto"/>
        <w:ind w:firstLine="283"/>
        <w:rPr>
          <w:sz w:val="24"/>
        </w:rPr>
      </w:pPr>
      <w:r w:rsidRPr="003B603C">
        <w:rPr>
          <w:sz w:val="24"/>
        </w:rPr>
        <w:t xml:space="preserve">Numerous studies have examined various aspects of Tiv grammar, highlighting the language's structural complexity and richness. Research on morphology and phonology, including Ishima's (2018) investigation of reduplication, has demonstrated the interaction between grammatical and semantic functions; however, this research often overlooks the influence of tone. Similarly, Ugechi (2018) focused on possessive pronouns, while Tyonum (2017) explored homophones, </w:t>
      </w:r>
      <w:r w:rsidR="00AF415D">
        <w:rPr>
          <w:sz w:val="24"/>
        </w:rPr>
        <w:t>emphasising</w:t>
      </w:r>
      <w:r w:rsidRPr="003B603C">
        <w:rPr>
          <w:sz w:val="24"/>
        </w:rPr>
        <w:t xml:space="preserve"> morphophonological and semantic variations, respectively, without addressing the grammatical role of tone. Phonological studies (e.g., Nwabudike, Kaan, &amp; Anaso, 2015; Kaan &amp; Yoo, 2019; Ugechi &amp; Ayagah, 2021) have mapped Tiv's vowel system, syllable structure, and its contrast with English phonemes, thereby revealing the language's phonotactic properties. Morphological analyses by Yina (2009), Udu (2009), and Adzer (2016) have documented processes such as plural formation and inflection across various word classes, identifying strategies including prefixation, vowel replacement, and tone change. Some studies, notably Sokpo (2016) and Nyon (2013), have acknowledged tone as both a lexical and grammatical feature, often within broader phonological or comparative frameworks. Despite these contributions, many studies have treated tone descriptively or </w:t>
      </w:r>
      <w:r w:rsidR="00AF415D">
        <w:rPr>
          <w:sz w:val="24"/>
        </w:rPr>
        <w:t>emphasised</w:t>
      </w:r>
      <w:r w:rsidRPr="003B603C">
        <w:rPr>
          <w:sz w:val="24"/>
        </w:rPr>
        <w:t xml:space="preserve"> its lexical function, leaving a gap in understanding its inflectional role, particularly in verbs. This study aims to address that gap by investigating the grammatical function of tone in Tiv verbal inflection, focusing on how tonal patterns interact with segmental features to denote tense, aspect, and agreement, thereby enhancing our understanding of the language's morphosyntactic system.</w:t>
      </w:r>
    </w:p>
    <w:p w14:paraId="3D6721A4" w14:textId="4BA51D00" w:rsidR="00E43CB9" w:rsidRPr="003B603C" w:rsidRDefault="00CC2D14" w:rsidP="00411BF7">
      <w:pPr>
        <w:spacing w:after="280" w:line="276" w:lineRule="auto"/>
        <w:rPr>
          <w:b/>
          <w:bCs/>
          <w:sz w:val="24"/>
        </w:rPr>
      </w:pPr>
      <w:bookmarkStart w:id="2" w:name="_Toc189890845"/>
      <w:bookmarkEnd w:id="1"/>
      <w:r w:rsidRPr="003B603C">
        <w:rPr>
          <w:b/>
          <w:bCs/>
          <w:sz w:val="24"/>
        </w:rPr>
        <w:t xml:space="preserve">2. </w:t>
      </w:r>
      <w:r w:rsidR="00653CB8" w:rsidRPr="003B603C">
        <w:rPr>
          <w:b/>
          <w:bCs/>
          <w:sz w:val="24"/>
        </w:rPr>
        <w:t>Methodology</w:t>
      </w:r>
    </w:p>
    <w:p w14:paraId="491100FE" w14:textId="77777777" w:rsidR="00E95AEC" w:rsidRPr="003B603C" w:rsidRDefault="00E43CB9" w:rsidP="00E95AEC">
      <w:pPr>
        <w:pStyle w:val="CommentText"/>
        <w:spacing w:after="280" w:line="276" w:lineRule="auto"/>
        <w:ind w:firstLine="283"/>
        <w:rPr>
          <w:rFonts w:eastAsia="Times New Roman"/>
          <w:sz w:val="24"/>
          <w:szCs w:val="24"/>
        </w:rPr>
      </w:pPr>
      <w:r w:rsidRPr="003B603C">
        <w:rPr>
          <w:rFonts w:eastAsia="Times New Roman"/>
          <w:sz w:val="24"/>
          <w:szCs w:val="24"/>
        </w:rPr>
        <w:t>The study was conducted in Makurdi Local Government, Benue State, Nigeria. This study area was selected because it is home to the largest Tiv-speaking population. The data in this study were collected from a sample of four adult native speakers who were purposively selected. The participants were selected based on their in-depth knowledge of the language, lived experiences, and fluency in the Tiv language. The data were collected using</w:t>
      </w:r>
      <w:r w:rsidRPr="003B603C">
        <w:rPr>
          <w:rFonts w:eastAsia="Times New Roman"/>
          <w:color w:val="FF0000"/>
          <w:sz w:val="24"/>
          <w:szCs w:val="24"/>
        </w:rPr>
        <w:t xml:space="preserve"> </w:t>
      </w:r>
      <w:r w:rsidRPr="003B603C">
        <w:rPr>
          <w:rFonts w:eastAsia="Times New Roman"/>
          <w:sz w:val="24"/>
          <w:szCs w:val="24"/>
        </w:rPr>
        <w:t xml:space="preserve">elicitation of verbal paradigms, document reviews, and oral interviews. </w:t>
      </w:r>
    </w:p>
    <w:p w14:paraId="0A973B58" w14:textId="77777777" w:rsidR="00E95AEC" w:rsidRPr="003B603C" w:rsidRDefault="00E43CB9" w:rsidP="00E95AEC">
      <w:pPr>
        <w:pStyle w:val="CommentText"/>
        <w:spacing w:after="280" w:line="276" w:lineRule="auto"/>
        <w:ind w:firstLine="283"/>
        <w:rPr>
          <w:sz w:val="24"/>
        </w:rPr>
      </w:pPr>
      <w:r w:rsidRPr="003B603C">
        <w:rPr>
          <w:rFonts w:eastAsia="Times New Roman"/>
          <w:sz w:val="24"/>
        </w:rPr>
        <w:t xml:space="preserve">The data </w:t>
      </w:r>
      <w:r w:rsidRPr="003B603C">
        <w:rPr>
          <w:rFonts w:eastAsia="Times New Roman"/>
          <w:sz w:val="24"/>
          <w:shd w:val="clear" w:color="auto" w:fill="FFFFFF"/>
          <w:lang w:eastAsia="en-NG"/>
        </w:rPr>
        <w:t>from the elicitation of verbal lexemes, reviewed documents, and transcriptions of recorded interviews were</w:t>
      </w:r>
      <w:r w:rsidRPr="003B603C">
        <w:rPr>
          <w:rFonts w:eastAsia="Times New Roman"/>
          <w:sz w:val="24"/>
        </w:rPr>
        <w:t xml:space="preserve"> analysed using thematic analysis.</w:t>
      </w:r>
      <w:r w:rsidRPr="003B603C">
        <w:rPr>
          <w:rFonts w:eastAsia="Times New Roman"/>
          <w:sz w:val="24"/>
          <w:shd w:val="clear" w:color="auto" w:fill="FFFFFF"/>
          <w:lang w:eastAsia="en-NG"/>
        </w:rPr>
        <w:t xml:space="preserve"> We also analysed transcriptions of oral interviews, paying attention to tone and its interaction with the morphosyntactic patterns identified from the data. </w:t>
      </w:r>
      <w:r w:rsidRPr="003B603C">
        <w:rPr>
          <w:sz w:val="24"/>
        </w:rPr>
        <w:t xml:space="preserve">The analysis is conducted using examples in prose form and tables to illustrate how tone affects verbal inflection in the study language. This type of analysis follows the admonition of Hyman (2016) that any study of a tone system with a reasonably complex tonal morphology must find a way to describe the alternations that take place within the verb system. Verb tone paradigms are often presented in prose, as a table, or, more rarely, as individual tone assignment rules. </w:t>
      </w:r>
    </w:p>
    <w:p w14:paraId="71BFCB76" w14:textId="7CD3413A" w:rsidR="001F423A" w:rsidRDefault="00E43CB9" w:rsidP="00E95AEC">
      <w:pPr>
        <w:pStyle w:val="CommentText"/>
        <w:spacing w:after="280" w:line="276" w:lineRule="auto"/>
        <w:ind w:firstLine="283"/>
        <w:rPr>
          <w:rFonts w:eastAsia="Times New Roman"/>
          <w:sz w:val="24"/>
        </w:rPr>
      </w:pPr>
      <w:r w:rsidRPr="003B603C">
        <w:rPr>
          <w:sz w:val="24"/>
        </w:rPr>
        <w:t xml:space="preserve">Approval to conduct the study was obtained from both the University of Dar es Salaam via permit </w:t>
      </w:r>
      <w:r w:rsidR="00215DDA" w:rsidRPr="003B603C">
        <w:rPr>
          <w:rFonts w:eastAsia="Times New Roman"/>
          <w:sz w:val="24"/>
        </w:rPr>
        <w:t xml:space="preserve">with </w:t>
      </w:r>
      <w:r w:rsidRPr="003B603C">
        <w:rPr>
          <w:rFonts w:eastAsia="Times New Roman"/>
          <w:sz w:val="24"/>
        </w:rPr>
        <w:t>Ref</w:t>
      </w:r>
      <w:r w:rsidR="00215DDA" w:rsidRPr="003B603C">
        <w:rPr>
          <w:rFonts w:eastAsia="Times New Roman"/>
          <w:sz w:val="24"/>
        </w:rPr>
        <w:t>erence number</w:t>
      </w:r>
      <w:r w:rsidRPr="003B603C">
        <w:rPr>
          <w:rFonts w:eastAsia="Times New Roman"/>
          <w:sz w:val="24"/>
        </w:rPr>
        <w:t>: AB3/12(B)</w:t>
      </w:r>
      <w:r w:rsidR="00B82487" w:rsidRPr="003B603C">
        <w:rPr>
          <w:rFonts w:eastAsia="Times New Roman"/>
          <w:sz w:val="24"/>
        </w:rPr>
        <w:t xml:space="preserve">. Access to the site was obtained after receiving further permits </w:t>
      </w:r>
      <w:r w:rsidR="00215DDA" w:rsidRPr="003B603C">
        <w:rPr>
          <w:rFonts w:eastAsia="Times New Roman"/>
          <w:sz w:val="24"/>
        </w:rPr>
        <w:t xml:space="preserve">from </w:t>
      </w:r>
      <w:r w:rsidRPr="003B603C">
        <w:rPr>
          <w:rFonts w:eastAsia="Times New Roman"/>
          <w:sz w:val="24"/>
        </w:rPr>
        <w:t xml:space="preserve">Makurdi Local Government </w:t>
      </w:r>
      <w:r w:rsidR="00215DDA" w:rsidRPr="003B603C">
        <w:rPr>
          <w:rFonts w:eastAsia="Times New Roman"/>
          <w:sz w:val="24"/>
        </w:rPr>
        <w:t xml:space="preserve">through approval </w:t>
      </w:r>
      <w:r w:rsidRPr="003B603C">
        <w:rPr>
          <w:rFonts w:eastAsia="Times New Roman"/>
          <w:sz w:val="24"/>
        </w:rPr>
        <w:t>Ref</w:t>
      </w:r>
      <w:r w:rsidR="00215DDA" w:rsidRPr="003B603C">
        <w:rPr>
          <w:rFonts w:eastAsia="Times New Roman"/>
          <w:sz w:val="24"/>
        </w:rPr>
        <w:t>erence</w:t>
      </w:r>
      <w:r w:rsidRPr="003B603C">
        <w:rPr>
          <w:rFonts w:eastAsia="Times New Roman"/>
          <w:sz w:val="24"/>
        </w:rPr>
        <w:t xml:space="preserve"> </w:t>
      </w:r>
      <w:r w:rsidR="00215DDA" w:rsidRPr="003B603C">
        <w:rPr>
          <w:rFonts w:eastAsia="Times New Roman"/>
          <w:sz w:val="24"/>
        </w:rPr>
        <w:t>number</w:t>
      </w:r>
      <w:r w:rsidRPr="003B603C">
        <w:rPr>
          <w:rFonts w:eastAsia="Times New Roman"/>
          <w:sz w:val="24"/>
        </w:rPr>
        <w:t>: MSG/EST/106/Vol. 1/93)</w:t>
      </w:r>
      <w:r w:rsidRPr="003B603C">
        <w:rPr>
          <w:sz w:val="24"/>
        </w:rPr>
        <w:t xml:space="preserve">. During the data collection process, the researchers clarified the study's objectives to the participants, emphasising that no physical or psychological harm could occur as a result of the data collection.  </w:t>
      </w:r>
      <w:r w:rsidRPr="003B603C">
        <w:rPr>
          <w:rFonts w:eastAsia="Times New Roman"/>
          <w:sz w:val="24"/>
        </w:rPr>
        <w:t>All methods were conducted following the University of Dar es Salaam’s research policy and operational procedures relevant to the study.</w:t>
      </w:r>
    </w:p>
    <w:p w14:paraId="4F7A3DF0" w14:textId="77777777" w:rsidR="001F423A" w:rsidRDefault="001F423A">
      <w:pPr>
        <w:tabs>
          <w:tab w:val="clear" w:pos="567"/>
        </w:tabs>
        <w:spacing w:after="160" w:line="278" w:lineRule="auto"/>
        <w:jc w:val="left"/>
        <w:rPr>
          <w:rFonts w:eastAsia="Times New Roman"/>
          <w:sz w:val="24"/>
          <w:szCs w:val="20"/>
        </w:rPr>
      </w:pPr>
      <w:r>
        <w:rPr>
          <w:rFonts w:eastAsia="Times New Roman"/>
          <w:sz w:val="24"/>
        </w:rPr>
        <w:br w:type="page"/>
      </w:r>
    </w:p>
    <w:p w14:paraId="2C2AB0F4" w14:textId="77777777" w:rsidR="00E43CB9" w:rsidRPr="003B603C" w:rsidRDefault="00E43CB9" w:rsidP="00E95AEC">
      <w:pPr>
        <w:pStyle w:val="CommentText"/>
        <w:spacing w:after="280" w:line="276" w:lineRule="auto"/>
        <w:ind w:firstLine="283"/>
        <w:rPr>
          <w:rFonts w:eastAsia="Times New Roman"/>
          <w:sz w:val="24"/>
          <w:szCs w:val="24"/>
        </w:rPr>
      </w:pPr>
    </w:p>
    <w:p w14:paraId="6EA355E4" w14:textId="0384E063" w:rsidR="00E43CB9" w:rsidRPr="003B603C" w:rsidRDefault="00CC2D14" w:rsidP="00411BF7">
      <w:pPr>
        <w:spacing w:after="280" w:line="276" w:lineRule="auto"/>
        <w:rPr>
          <w:b/>
          <w:bCs/>
          <w:sz w:val="24"/>
        </w:rPr>
      </w:pPr>
      <w:r w:rsidRPr="003B603C">
        <w:rPr>
          <w:b/>
          <w:bCs/>
          <w:sz w:val="24"/>
        </w:rPr>
        <w:t xml:space="preserve">3. </w:t>
      </w:r>
      <w:r w:rsidR="00495027">
        <w:rPr>
          <w:b/>
          <w:bCs/>
          <w:sz w:val="24"/>
        </w:rPr>
        <w:t>Findings</w:t>
      </w:r>
      <w:r w:rsidR="00E12421" w:rsidRPr="003B603C">
        <w:rPr>
          <w:b/>
          <w:bCs/>
          <w:sz w:val="24"/>
        </w:rPr>
        <w:t xml:space="preserve"> </w:t>
      </w:r>
    </w:p>
    <w:p w14:paraId="08F44A40" w14:textId="77777777" w:rsidR="00E95AEC" w:rsidRPr="003B603C" w:rsidRDefault="00CC2D14" w:rsidP="00E95AEC">
      <w:pPr>
        <w:spacing w:after="280" w:line="276" w:lineRule="auto"/>
        <w:rPr>
          <w:b/>
          <w:bCs/>
          <w:sz w:val="24"/>
        </w:rPr>
      </w:pPr>
      <w:r w:rsidRPr="003B603C">
        <w:rPr>
          <w:b/>
          <w:bCs/>
          <w:sz w:val="24"/>
        </w:rPr>
        <w:t>3.1</w:t>
      </w:r>
      <w:r w:rsidR="00E43CB9" w:rsidRPr="003B603C">
        <w:rPr>
          <w:b/>
          <w:bCs/>
          <w:sz w:val="24"/>
        </w:rPr>
        <w:t>Tone as a Tense Marker</w:t>
      </w:r>
      <w:bookmarkEnd w:id="2"/>
      <w:r w:rsidR="00E43CB9" w:rsidRPr="003B603C">
        <w:rPr>
          <w:b/>
          <w:bCs/>
          <w:sz w:val="24"/>
        </w:rPr>
        <w:t xml:space="preserve"> in Tiv</w:t>
      </w:r>
    </w:p>
    <w:p w14:paraId="56F3CA4B" w14:textId="75884CB9" w:rsidR="00E43CB9" w:rsidRPr="003B603C" w:rsidRDefault="00E43CB9" w:rsidP="00E95AEC">
      <w:pPr>
        <w:tabs>
          <w:tab w:val="clear" w:pos="567"/>
        </w:tabs>
        <w:spacing w:after="280" w:line="276" w:lineRule="auto"/>
        <w:ind w:firstLine="283"/>
        <w:rPr>
          <w:b/>
          <w:bCs/>
          <w:sz w:val="24"/>
        </w:rPr>
      </w:pPr>
      <w:r w:rsidRPr="003B603C">
        <w:rPr>
          <w:sz w:val="24"/>
        </w:rPr>
        <w:t>Grammatical tone is one of the morphosyntactic properties that indicates various tenses in the Tiv language, and it is also used as an exponent of inflection. The following examples illustrate the functions of tones as a marker of tenses in the Tiv language.</w:t>
      </w:r>
    </w:p>
    <w:p w14:paraId="61A4963B" w14:textId="77777777" w:rsidR="00E43CB9" w:rsidRPr="003B603C" w:rsidRDefault="00E43CB9" w:rsidP="004F0991">
      <w:pPr>
        <w:spacing w:after="280" w:line="240" w:lineRule="auto"/>
        <w:rPr>
          <w:sz w:val="24"/>
        </w:rPr>
      </w:pPr>
      <w:r w:rsidRPr="003B603C">
        <w:rPr>
          <w:sz w:val="24"/>
        </w:rPr>
        <w:t>(1)</w:t>
      </w:r>
      <w:r w:rsidRPr="003B603C">
        <w:rPr>
          <w:sz w:val="24"/>
        </w:rPr>
        <w:tab/>
      </w:r>
      <w:r w:rsidRPr="003B603C">
        <w:rPr>
          <w:sz w:val="24"/>
        </w:rPr>
        <w:tab/>
        <w:t>a.</w:t>
      </w:r>
      <w:r w:rsidRPr="003B603C">
        <w:rPr>
          <w:sz w:val="24"/>
        </w:rPr>
        <w:tab/>
      </w:r>
      <w:r w:rsidRPr="003B603C">
        <w:rPr>
          <w:b/>
          <w:bCs/>
          <w:sz w:val="24"/>
        </w:rPr>
        <w:t>M</w:t>
      </w:r>
      <w:r w:rsidRPr="003B603C">
        <w:rPr>
          <w:b/>
          <w:bCs/>
          <w:sz w:val="24"/>
        </w:rPr>
        <w:tab/>
        <w:t>ngū</w:t>
      </w:r>
      <w:r w:rsidRPr="003B603C">
        <w:rPr>
          <w:b/>
          <w:bCs/>
          <w:sz w:val="24"/>
        </w:rPr>
        <w:tab/>
        <w:t>yévésé</w:t>
      </w:r>
    </w:p>
    <w:p w14:paraId="0224405C"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1SG</w:t>
      </w:r>
      <w:r w:rsidRPr="003B603C">
        <w:rPr>
          <w:sz w:val="24"/>
        </w:rPr>
        <w:tab/>
        <w:t>AUX</w:t>
      </w:r>
      <w:r w:rsidRPr="003B603C">
        <w:rPr>
          <w:sz w:val="24"/>
        </w:rPr>
        <w:tab/>
        <w:t>run-PROG</w:t>
      </w:r>
    </w:p>
    <w:p w14:paraId="43C5C49E"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‘I am running’</w:t>
      </w:r>
    </w:p>
    <w:p w14:paraId="1514A7E9" w14:textId="77777777" w:rsidR="00E43CB9" w:rsidRPr="003B603C" w:rsidRDefault="00E43CB9" w:rsidP="004F0991">
      <w:pPr>
        <w:spacing w:after="280" w:line="240" w:lineRule="auto"/>
        <w:rPr>
          <w:sz w:val="24"/>
        </w:rPr>
      </w:pPr>
      <w:r w:rsidRPr="003B603C">
        <w:rPr>
          <w:sz w:val="24"/>
        </w:rPr>
        <w:tab/>
      </w:r>
      <w:r w:rsidRPr="003B603C">
        <w:rPr>
          <w:sz w:val="24"/>
        </w:rPr>
        <w:tab/>
        <w:t>b.</w:t>
      </w:r>
      <w:r w:rsidRPr="003B603C">
        <w:rPr>
          <w:sz w:val="24"/>
        </w:rPr>
        <w:tab/>
      </w:r>
      <w:r w:rsidRPr="003B603C">
        <w:rPr>
          <w:b/>
          <w:bCs/>
          <w:sz w:val="24"/>
        </w:rPr>
        <w:t xml:space="preserve">M </w:t>
      </w:r>
      <w:r w:rsidRPr="003B603C">
        <w:rPr>
          <w:b/>
          <w:bCs/>
          <w:sz w:val="24"/>
        </w:rPr>
        <w:tab/>
        <w:t>yévèsé</w:t>
      </w:r>
    </w:p>
    <w:p w14:paraId="547A5D33"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 xml:space="preserve">1SG </w:t>
      </w:r>
      <w:r w:rsidRPr="003B603C">
        <w:rPr>
          <w:sz w:val="24"/>
        </w:rPr>
        <w:tab/>
        <w:t>run-PST</w:t>
      </w:r>
    </w:p>
    <w:p w14:paraId="75565945"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‘I ran’ (I did run)’</w:t>
      </w:r>
    </w:p>
    <w:p w14:paraId="0CABB3EA" w14:textId="77777777" w:rsidR="00E43CB9" w:rsidRPr="003B603C" w:rsidRDefault="00E43CB9" w:rsidP="004F0991">
      <w:pPr>
        <w:spacing w:after="280" w:line="240" w:lineRule="auto"/>
        <w:rPr>
          <w:sz w:val="24"/>
        </w:rPr>
      </w:pPr>
      <w:r w:rsidRPr="003B603C">
        <w:rPr>
          <w:sz w:val="24"/>
        </w:rPr>
        <w:t>(2)</w:t>
      </w:r>
      <w:r w:rsidRPr="003B603C">
        <w:rPr>
          <w:sz w:val="24"/>
        </w:rPr>
        <w:tab/>
      </w:r>
      <w:r w:rsidRPr="003B603C">
        <w:rPr>
          <w:sz w:val="24"/>
        </w:rPr>
        <w:tab/>
        <w:t>a.</w:t>
      </w:r>
      <w:r w:rsidRPr="003B603C">
        <w:rPr>
          <w:sz w:val="24"/>
        </w:rPr>
        <w:tab/>
      </w:r>
      <w:r w:rsidRPr="003B603C">
        <w:rPr>
          <w:b/>
          <w:bCs/>
          <w:sz w:val="24"/>
        </w:rPr>
        <w:t>Né</w:t>
      </w:r>
      <w:r w:rsidRPr="003B603C">
        <w:rPr>
          <w:b/>
          <w:bCs/>
          <w:sz w:val="24"/>
        </w:rPr>
        <w:tab/>
        <w:t>mbà</w:t>
      </w:r>
      <w:r w:rsidRPr="003B603C">
        <w:rPr>
          <w:b/>
          <w:bCs/>
          <w:sz w:val="24"/>
        </w:rPr>
        <w:tab/>
        <w:t>wúēsé</w:t>
      </w:r>
      <w:r w:rsidRPr="003B603C">
        <w:rPr>
          <w:b/>
          <w:bCs/>
          <w:sz w:val="24"/>
        </w:rPr>
        <w:tab/>
        <w:t xml:space="preserve"> </w:t>
      </w:r>
      <w:r w:rsidRPr="003B603C">
        <w:rPr>
          <w:b/>
          <w:bCs/>
          <w:sz w:val="24"/>
        </w:rPr>
        <w:tab/>
        <w:t>ūn</w:t>
      </w:r>
    </w:p>
    <w:p w14:paraId="3221D7A0"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2PL</w:t>
      </w:r>
      <w:r w:rsidRPr="003B603C">
        <w:rPr>
          <w:sz w:val="24"/>
        </w:rPr>
        <w:tab/>
        <w:t>AUX</w:t>
      </w:r>
      <w:r w:rsidRPr="003B603C">
        <w:rPr>
          <w:sz w:val="24"/>
        </w:rPr>
        <w:tab/>
        <w:t xml:space="preserve">praise-PROG </w:t>
      </w:r>
      <w:r w:rsidRPr="003B603C">
        <w:rPr>
          <w:sz w:val="24"/>
        </w:rPr>
        <w:tab/>
        <w:t>him/her</w:t>
      </w:r>
    </w:p>
    <w:p w14:paraId="5759D0C4"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‘You are praising him/her’</w:t>
      </w:r>
    </w:p>
    <w:p w14:paraId="2BAADF86" w14:textId="77777777" w:rsidR="00E43CB9" w:rsidRPr="003B603C" w:rsidRDefault="00E43CB9" w:rsidP="004F0991">
      <w:pPr>
        <w:spacing w:after="280" w:line="240" w:lineRule="auto"/>
        <w:rPr>
          <w:sz w:val="24"/>
        </w:rPr>
      </w:pPr>
      <w:r w:rsidRPr="003B603C">
        <w:rPr>
          <w:sz w:val="24"/>
        </w:rPr>
        <w:tab/>
      </w:r>
      <w:r w:rsidRPr="003B603C">
        <w:rPr>
          <w:sz w:val="24"/>
        </w:rPr>
        <w:tab/>
        <w:t>b.</w:t>
      </w:r>
      <w:r w:rsidRPr="003B603C">
        <w:rPr>
          <w:sz w:val="24"/>
        </w:rPr>
        <w:tab/>
      </w:r>
      <w:r w:rsidRPr="003B603C">
        <w:rPr>
          <w:b/>
          <w:bCs/>
          <w:sz w:val="24"/>
        </w:rPr>
        <w:t>Ūn</w:t>
      </w:r>
      <w:r w:rsidRPr="003B603C">
        <w:rPr>
          <w:b/>
          <w:bCs/>
          <w:sz w:val="24"/>
        </w:rPr>
        <w:tab/>
        <w:t>wuésé</w:t>
      </w:r>
      <w:r w:rsidRPr="003B603C">
        <w:rPr>
          <w:b/>
          <w:bCs/>
          <w:sz w:val="24"/>
        </w:rPr>
        <w:tab/>
      </w:r>
      <w:r w:rsidRPr="003B603C">
        <w:rPr>
          <w:b/>
          <w:bCs/>
          <w:sz w:val="24"/>
        </w:rPr>
        <w:tab/>
        <w:t>vé</w:t>
      </w:r>
    </w:p>
    <w:p w14:paraId="554DD5DF"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3SG</w:t>
      </w:r>
      <w:r w:rsidRPr="003B603C">
        <w:rPr>
          <w:sz w:val="24"/>
        </w:rPr>
        <w:tab/>
        <w:t>praise-HAB</w:t>
      </w:r>
      <w:r w:rsidRPr="003B603C">
        <w:rPr>
          <w:sz w:val="24"/>
        </w:rPr>
        <w:tab/>
        <w:t xml:space="preserve">them </w:t>
      </w:r>
    </w:p>
    <w:p w14:paraId="26129CB6"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‘S/he praises them’ (always)</w:t>
      </w:r>
    </w:p>
    <w:p w14:paraId="3312BDA5" w14:textId="77777777" w:rsidR="00E43CB9" w:rsidRPr="003B603C" w:rsidRDefault="00E43CB9" w:rsidP="004F0991">
      <w:pPr>
        <w:spacing w:after="280" w:line="240" w:lineRule="auto"/>
        <w:rPr>
          <w:sz w:val="24"/>
        </w:rPr>
      </w:pPr>
      <w:r w:rsidRPr="003B603C">
        <w:rPr>
          <w:sz w:val="24"/>
        </w:rPr>
        <w:t>(3)</w:t>
      </w:r>
      <w:r w:rsidRPr="003B603C">
        <w:rPr>
          <w:sz w:val="24"/>
        </w:rPr>
        <w:tab/>
      </w:r>
      <w:r w:rsidRPr="003B603C">
        <w:rPr>
          <w:sz w:val="24"/>
        </w:rPr>
        <w:tab/>
        <w:t>a.</w:t>
      </w:r>
      <w:r w:rsidRPr="003B603C">
        <w:rPr>
          <w:sz w:val="24"/>
        </w:rPr>
        <w:tab/>
      </w:r>
      <w:r w:rsidRPr="003B603C">
        <w:rPr>
          <w:b/>
          <w:bCs/>
          <w:sz w:val="24"/>
        </w:rPr>
        <w:t xml:space="preserve">M </w:t>
      </w:r>
      <w:r w:rsidRPr="003B603C">
        <w:rPr>
          <w:b/>
          <w:bCs/>
          <w:sz w:val="24"/>
        </w:rPr>
        <w:tab/>
        <w:t>ngū</w:t>
      </w:r>
      <w:r w:rsidRPr="003B603C">
        <w:rPr>
          <w:b/>
          <w:bCs/>
          <w:sz w:val="24"/>
        </w:rPr>
        <w:tab/>
        <w:t>áá-n</w:t>
      </w:r>
      <w:r w:rsidRPr="003B603C">
        <w:rPr>
          <w:b/>
          <w:bCs/>
          <w:sz w:val="24"/>
        </w:rPr>
        <w:tab/>
      </w:r>
      <w:r w:rsidRPr="003B603C">
        <w:rPr>
          <w:b/>
          <w:bCs/>
          <w:sz w:val="24"/>
        </w:rPr>
        <w:tab/>
        <w:t>íyól</w:t>
      </w:r>
      <w:r w:rsidRPr="003B603C">
        <w:rPr>
          <w:b/>
          <w:bCs/>
          <w:sz w:val="24"/>
        </w:rPr>
        <w:tab/>
        <w:t>yam</w:t>
      </w:r>
    </w:p>
    <w:p w14:paraId="71024060"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1SG</w:t>
      </w:r>
      <w:r w:rsidRPr="003B603C">
        <w:rPr>
          <w:sz w:val="24"/>
        </w:rPr>
        <w:tab/>
        <w:t xml:space="preserve">AUX </w:t>
      </w:r>
      <w:r w:rsidRPr="003B603C">
        <w:rPr>
          <w:sz w:val="24"/>
        </w:rPr>
        <w:tab/>
        <w:t>scratch-PROG body</w:t>
      </w:r>
      <w:r w:rsidRPr="003B603C">
        <w:rPr>
          <w:sz w:val="24"/>
        </w:rPr>
        <w:tab/>
        <w:t>POSS</w:t>
      </w:r>
    </w:p>
    <w:p w14:paraId="7E6C901E"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‘I am scratching my body’</w:t>
      </w:r>
    </w:p>
    <w:p w14:paraId="25E1C8CF" w14:textId="77777777" w:rsidR="00E43CB9" w:rsidRPr="003B603C" w:rsidRDefault="00E43CB9" w:rsidP="004F0991">
      <w:pPr>
        <w:spacing w:after="280" w:line="240" w:lineRule="auto"/>
        <w:ind w:left="550" w:firstLine="110"/>
        <w:rPr>
          <w:sz w:val="24"/>
        </w:rPr>
      </w:pPr>
      <w:r w:rsidRPr="003B603C">
        <w:rPr>
          <w:sz w:val="24"/>
        </w:rPr>
        <w:t>b.</w:t>
      </w:r>
      <w:r w:rsidRPr="003B603C">
        <w:rPr>
          <w:sz w:val="24"/>
        </w:rPr>
        <w:tab/>
      </w:r>
      <w:r w:rsidRPr="003B603C">
        <w:rPr>
          <w:b/>
          <w:bCs/>
          <w:sz w:val="24"/>
        </w:rPr>
        <w:t xml:space="preserve">Mba </w:t>
      </w:r>
      <w:r w:rsidRPr="003B603C">
        <w:rPr>
          <w:b/>
          <w:bCs/>
          <w:sz w:val="24"/>
        </w:rPr>
        <w:tab/>
        <w:t xml:space="preserve">àà-n </w:t>
      </w:r>
      <w:r w:rsidRPr="003B603C">
        <w:rPr>
          <w:b/>
          <w:bCs/>
          <w:sz w:val="24"/>
        </w:rPr>
        <w:tab/>
      </w:r>
      <w:r w:rsidRPr="003B603C">
        <w:rPr>
          <w:b/>
          <w:bCs/>
          <w:sz w:val="24"/>
        </w:rPr>
        <w:tab/>
        <w:t>kwagh’</w:t>
      </w:r>
    </w:p>
    <w:p w14:paraId="61E1750E"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3PL</w:t>
      </w:r>
      <w:r w:rsidRPr="003B603C">
        <w:rPr>
          <w:sz w:val="24"/>
        </w:rPr>
        <w:tab/>
        <w:t>scratch-PROG thing</w:t>
      </w:r>
    </w:p>
    <w:p w14:paraId="21547B58" w14:textId="77777777" w:rsidR="00E43CB9" w:rsidRPr="003B603C" w:rsidRDefault="00E43CB9" w:rsidP="004F0991">
      <w:pPr>
        <w:spacing w:after="280" w:line="240" w:lineRule="auto"/>
        <w:rPr>
          <w:sz w:val="24"/>
        </w:rPr>
      </w:pPr>
      <w:r w:rsidRPr="003B603C">
        <w:rPr>
          <w:sz w:val="24"/>
        </w:rPr>
        <w:tab/>
      </w:r>
      <w:r w:rsidRPr="003B603C">
        <w:rPr>
          <w:sz w:val="24"/>
        </w:rPr>
        <w:tab/>
      </w:r>
      <w:r w:rsidRPr="003B603C">
        <w:rPr>
          <w:sz w:val="24"/>
        </w:rPr>
        <w:tab/>
        <w:t>‘They are scratching something.’</w:t>
      </w:r>
    </w:p>
    <w:p w14:paraId="1EC77E22" w14:textId="079B1EF9" w:rsidR="00E43CB9" w:rsidRPr="003B603C" w:rsidRDefault="00E43CB9" w:rsidP="00411BF7">
      <w:pPr>
        <w:spacing w:after="280" w:line="276" w:lineRule="auto"/>
        <w:rPr>
          <w:sz w:val="24"/>
        </w:rPr>
      </w:pPr>
      <w:r w:rsidRPr="003B603C">
        <w:rPr>
          <w:sz w:val="24"/>
        </w:rPr>
        <w:t xml:space="preserve">Examples (1a), (2a), and (3a) illustrate </w:t>
      </w:r>
      <w:r w:rsidR="00360931">
        <w:rPr>
          <w:sz w:val="24"/>
        </w:rPr>
        <w:t xml:space="preserve">the present (progressive) tense; (1b) shows the past, and </w:t>
      </w:r>
      <w:r w:rsidRPr="003B603C">
        <w:rPr>
          <w:sz w:val="24"/>
        </w:rPr>
        <w:t xml:space="preserve">(2b) and (3b) show habitual action. As observed by Udu (2009:3), tone, especially the Tiv tone system, is vitally important, as it relates to and signals important grammatical categories, such as aspect or tense. Similarly, Orkar (2013) asserts that tones play a principal part in what makes the difference in Tiv, maintaining that they help in </w:t>
      </w:r>
      <w:r w:rsidRPr="003B603C">
        <w:rPr>
          <w:sz w:val="24"/>
        </w:rPr>
        <w:lastRenderedPageBreak/>
        <w:t>deciphering meaning. Table 1 illustrates how tonal assignment indicates tense marking and deciphering of meaning based on tone.</w:t>
      </w:r>
    </w:p>
    <w:p w14:paraId="2453C217" w14:textId="5736AD5F" w:rsidR="00653CB8" w:rsidRPr="003B603C" w:rsidRDefault="00653CB8" w:rsidP="00E95AEC">
      <w:pPr>
        <w:tabs>
          <w:tab w:val="clear" w:pos="567"/>
        </w:tabs>
        <w:spacing w:after="280" w:line="278" w:lineRule="auto"/>
        <w:jc w:val="left"/>
        <w:rPr>
          <w:b/>
          <w:bCs/>
        </w:rPr>
      </w:pPr>
      <w:r w:rsidRPr="003B603C">
        <w:rPr>
          <w:b/>
          <w:bCs/>
        </w:rPr>
        <w:t>Ta</w:t>
      </w:r>
      <w:r w:rsidRPr="003B603C">
        <w:rPr>
          <w:b/>
          <w:bCs/>
          <w:spacing w:val="1"/>
        </w:rPr>
        <w:t>b</w:t>
      </w:r>
      <w:r w:rsidRPr="003B603C">
        <w:rPr>
          <w:b/>
          <w:bCs/>
        </w:rPr>
        <w:t>le 1 V</w:t>
      </w:r>
      <w:r w:rsidRPr="003B603C">
        <w:rPr>
          <w:b/>
          <w:bCs/>
          <w:spacing w:val="-1"/>
        </w:rPr>
        <w:t>er</w:t>
      </w:r>
      <w:r w:rsidRPr="003B603C">
        <w:rPr>
          <w:b/>
          <w:bCs/>
        </w:rPr>
        <w:t>b</w:t>
      </w:r>
      <w:r w:rsidRPr="003B603C">
        <w:rPr>
          <w:b/>
          <w:bCs/>
          <w:spacing w:val="1"/>
        </w:rPr>
        <w:t xml:space="preserve"> S</w:t>
      </w:r>
      <w:r w:rsidRPr="003B603C">
        <w:rPr>
          <w:b/>
          <w:bCs/>
        </w:rPr>
        <w:t>tem</w:t>
      </w:r>
      <w:r w:rsidRPr="003B603C">
        <w:rPr>
          <w:b/>
          <w:bCs/>
          <w:spacing w:val="-3"/>
        </w:rPr>
        <w:t xml:space="preserve"> </w:t>
      </w:r>
      <w:r w:rsidRPr="003B603C">
        <w:rPr>
          <w:b/>
          <w:bCs/>
        </w:rPr>
        <w:t>Al</w:t>
      </w:r>
      <w:r w:rsidRPr="003B603C">
        <w:rPr>
          <w:b/>
          <w:bCs/>
          <w:spacing w:val="1"/>
        </w:rPr>
        <w:t>t</w:t>
      </w:r>
      <w:r w:rsidRPr="003B603C">
        <w:rPr>
          <w:b/>
          <w:bCs/>
          <w:spacing w:val="-1"/>
        </w:rPr>
        <w:t>er</w:t>
      </w:r>
      <w:r w:rsidRPr="003B603C">
        <w:rPr>
          <w:b/>
          <w:bCs/>
          <w:spacing w:val="1"/>
        </w:rPr>
        <w:t>n</w:t>
      </w:r>
      <w:r w:rsidRPr="003B603C">
        <w:rPr>
          <w:b/>
          <w:bCs/>
        </w:rPr>
        <w:t xml:space="preserve">ation: Lexeme </w:t>
      </w:r>
      <w:r w:rsidRPr="003B603C">
        <w:rPr>
          <w:b/>
          <w:bCs/>
          <w:i/>
        </w:rPr>
        <w:t>ya</w:t>
      </w:r>
      <w:r w:rsidRPr="003B603C">
        <w:rPr>
          <w:b/>
          <w:bCs/>
        </w:rPr>
        <w:t xml:space="preserve"> ‘eat’</w:t>
      </w:r>
    </w:p>
    <w:tbl>
      <w:tblPr>
        <w:tblW w:w="0" w:type="auto"/>
        <w:tblInd w:w="99" w:type="dxa"/>
        <w:tblCellMar>
          <w:left w:w="0" w:type="dxa"/>
          <w:right w:w="0" w:type="dxa"/>
        </w:tblCellMar>
        <w:tblLook w:val="01E0" w:firstRow="1" w:lastRow="1" w:firstColumn="1" w:lastColumn="1" w:noHBand="0" w:noVBand="0"/>
      </w:tblPr>
      <w:tblGrid>
        <w:gridCol w:w="900"/>
        <w:gridCol w:w="2114"/>
        <w:gridCol w:w="1843"/>
        <w:gridCol w:w="1134"/>
        <w:gridCol w:w="2476"/>
      </w:tblGrid>
      <w:tr w:rsidR="00653CB8" w:rsidRPr="003B603C" w14:paraId="275DE16F" w14:textId="77777777" w:rsidTr="00944D78">
        <w:trPr>
          <w:trHeight w:hRule="exact" w:val="602"/>
        </w:trPr>
        <w:tc>
          <w:tcPr>
            <w:tcW w:w="900" w:type="dxa"/>
            <w:tcBorders>
              <w:top w:val="single" w:sz="4" w:space="0" w:color="auto"/>
              <w:bottom w:val="single" w:sz="4" w:space="0" w:color="auto"/>
            </w:tcBorders>
          </w:tcPr>
          <w:p w14:paraId="3C49A0CE" w14:textId="77777777" w:rsidR="00653CB8" w:rsidRPr="003B603C" w:rsidRDefault="00653CB8" w:rsidP="00411BF7">
            <w:pPr>
              <w:spacing w:after="280" w:line="276" w:lineRule="auto"/>
              <w:jc w:val="left"/>
              <w:rPr>
                <w:b/>
                <w:bCs/>
                <w:sz w:val="24"/>
              </w:rPr>
            </w:pPr>
            <w:r w:rsidRPr="003B603C">
              <w:rPr>
                <w:b/>
                <w:bCs/>
                <w:sz w:val="24"/>
              </w:rPr>
              <w:t>Verbal</w:t>
            </w:r>
          </w:p>
          <w:p w14:paraId="6FAADE5E" w14:textId="77777777" w:rsidR="00653CB8" w:rsidRPr="003B603C" w:rsidRDefault="00653CB8" w:rsidP="00411BF7">
            <w:pPr>
              <w:spacing w:after="280" w:line="276" w:lineRule="auto"/>
              <w:jc w:val="left"/>
              <w:rPr>
                <w:b/>
                <w:bCs/>
                <w:sz w:val="24"/>
              </w:rPr>
            </w:pPr>
            <w:r w:rsidRPr="003B603C">
              <w:rPr>
                <w:b/>
                <w:bCs/>
                <w:sz w:val="24"/>
              </w:rPr>
              <w:t>lexeme</w:t>
            </w:r>
          </w:p>
        </w:tc>
        <w:tc>
          <w:tcPr>
            <w:tcW w:w="2114" w:type="dxa"/>
            <w:tcBorders>
              <w:top w:val="single" w:sz="4" w:space="0" w:color="auto"/>
              <w:bottom w:val="single" w:sz="4" w:space="0" w:color="auto"/>
            </w:tcBorders>
          </w:tcPr>
          <w:p w14:paraId="0921ACB2" w14:textId="77777777" w:rsidR="00653CB8" w:rsidRPr="003B603C" w:rsidRDefault="00653CB8" w:rsidP="00411BF7">
            <w:pPr>
              <w:spacing w:after="280" w:line="276" w:lineRule="auto"/>
              <w:jc w:val="left"/>
              <w:rPr>
                <w:b/>
                <w:bCs/>
                <w:sz w:val="24"/>
              </w:rPr>
            </w:pPr>
            <w:r w:rsidRPr="003B603C">
              <w:rPr>
                <w:b/>
                <w:bCs/>
                <w:sz w:val="24"/>
              </w:rPr>
              <w:t>Grammatical function</w:t>
            </w:r>
          </w:p>
        </w:tc>
        <w:tc>
          <w:tcPr>
            <w:tcW w:w="1843" w:type="dxa"/>
            <w:tcBorders>
              <w:top w:val="single" w:sz="4" w:space="0" w:color="auto"/>
              <w:bottom w:val="single" w:sz="4" w:space="0" w:color="auto"/>
            </w:tcBorders>
          </w:tcPr>
          <w:p w14:paraId="6BEAD58B" w14:textId="77777777" w:rsidR="00653CB8" w:rsidRPr="003B603C" w:rsidRDefault="00653CB8" w:rsidP="00411BF7">
            <w:pPr>
              <w:spacing w:after="280" w:line="276" w:lineRule="auto"/>
              <w:jc w:val="left"/>
              <w:rPr>
                <w:b/>
                <w:bCs/>
                <w:sz w:val="24"/>
              </w:rPr>
            </w:pPr>
            <w:r w:rsidRPr="003B603C">
              <w:rPr>
                <w:b/>
                <w:bCs/>
                <w:sz w:val="24"/>
              </w:rPr>
              <w:t>Exa</w:t>
            </w:r>
            <w:r w:rsidRPr="003B603C">
              <w:rPr>
                <w:b/>
                <w:bCs/>
                <w:spacing w:val="-3"/>
                <w:sz w:val="24"/>
              </w:rPr>
              <w:t>m</w:t>
            </w:r>
            <w:r w:rsidRPr="003B603C">
              <w:rPr>
                <w:b/>
                <w:bCs/>
                <w:spacing w:val="1"/>
                <w:sz w:val="24"/>
              </w:rPr>
              <w:t>p</w:t>
            </w:r>
            <w:r w:rsidRPr="003B603C">
              <w:rPr>
                <w:b/>
                <w:bCs/>
                <w:sz w:val="24"/>
              </w:rPr>
              <w:t>le</w:t>
            </w:r>
          </w:p>
        </w:tc>
        <w:tc>
          <w:tcPr>
            <w:tcW w:w="1134" w:type="dxa"/>
            <w:tcBorders>
              <w:top w:val="single" w:sz="4" w:space="0" w:color="auto"/>
              <w:bottom w:val="single" w:sz="4" w:space="0" w:color="auto"/>
            </w:tcBorders>
          </w:tcPr>
          <w:p w14:paraId="2B0F2E22" w14:textId="77777777" w:rsidR="00653CB8" w:rsidRPr="003B603C" w:rsidRDefault="00653CB8" w:rsidP="00411BF7">
            <w:pPr>
              <w:spacing w:after="280" w:line="276" w:lineRule="auto"/>
              <w:jc w:val="left"/>
              <w:rPr>
                <w:b/>
                <w:bCs/>
                <w:sz w:val="24"/>
              </w:rPr>
            </w:pPr>
            <w:r w:rsidRPr="003B603C">
              <w:rPr>
                <w:b/>
                <w:bCs/>
                <w:sz w:val="24"/>
              </w:rPr>
              <w:t>To</w:t>
            </w:r>
            <w:r w:rsidRPr="003B603C">
              <w:rPr>
                <w:b/>
                <w:bCs/>
                <w:spacing w:val="1"/>
                <w:sz w:val="24"/>
              </w:rPr>
              <w:t>n</w:t>
            </w:r>
            <w:r w:rsidRPr="003B603C">
              <w:rPr>
                <w:b/>
                <w:bCs/>
                <w:sz w:val="24"/>
              </w:rPr>
              <w:t>e</w:t>
            </w:r>
          </w:p>
          <w:p w14:paraId="006992EA" w14:textId="77777777" w:rsidR="00653CB8" w:rsidRPr="003B603C" w:rsidRDefault="00653CB8" w:rsidP="00411BF7">
            <w:pPr>
              <w:spacing w:after="280" w:line="276" w:lineRule="auto"/>
              <w:jc w:val="left"/>
              <w:rPr>
                <w:b/>
                <w:bCs/>
                <w:sz w:val="24"/>
              </w:rPr>
            </w:pPr>
            <w:r w:rsidRPr="003B603C">
              <w:rPr>
                <w:b/>
                <w:bCs/>
                <w:spacing w:val="-3"/>
                <w:sz w:val="24"/>
              </w:rPr>
              <w:t>P</w:t>
            </w:r>
            <w:r w:rsidRPr="003B603C">
              <w:rPr>
                <w:b/>
                <w:bCs/>
                <w:sz w:val="24"/>
              </w:rPr>
              <w:t>a</w:t>
            </w:r>
            <w:r w:rsidRPr="003B603C">
              <w:rPr>
                <w:b/>
                <w:bCs/>
                <w:spacing w:val="1"/>
                <w:sz w:val="24"/>
              </w:rPr>
              <w:t>t</w:t>
            </w:r>
            <w:r w:rsidRPr="003B603C">
              <w:rPr>
                <w:b/>
                <w:bCs/>
                <w:sz w:val="24"/>
              </w:rPr>
              <w:t>t</w:t>
            </w:r>
            <w:r w:rsidRPr="003B603C">
              <w:rPr>
                <w:b/>
                <w:bCs/>
                <w:spacing w:val="-2"/>
                <w:sz w:val="24"/>
              </w:rPr>
              <w:t>e</w:t>
            </w:r>
            <w:r w:rsidRPr="003B603C">
              <w:rPr>
                <w:b/>
                <w:bCs/>
                <w:spacing w:val="-1"/>
                <w:sz w:val="24"/>
              </w:rPr>
              <w:t>r</w:t>
            </w:r>
            <w:r w:rsidRPr="003B603C">
              <w:rPr>
                <w:b/>
                <w:bCs/>
                <w:sz w:val="24"/>
              </w:rPr>
              <w:t>n</w:t>
            </w:r>
          </w:p>
          <w:p w14:paraId="6D35D633" w14:textId="77777777" w:rsidR="00653CB8" w:rsidRPr="003B603C" w:rsidRDefault="00653CB8" w:rsidP="00411BF7">
            <w:pPr>
              <w:spacing w:after="280" w:line="276" w:lineRule="auto"/>
              <w:jc w:val="left"/>
              <w:rPr>
                <w:b/>
                <w:bCs/>
                <w:sz w:val="24"/>
              </w:rPr>
            </w:pPr>
          </w:p>
        </w:tc>
        <w:tc>
          <w:tcPr>
            <w:tcW w:w="2476" w:type="dxa"/>
            <w:tcBorders>
              <w:top w:val="single" w:sz="4" w:space="0" w:color="auto"/>
              <w:bottom w:val="single" w:sz="4" w:space="0" w:color="auto"/>
            </w:tcBorders>
          </w:tcPr>
          <w:p w14:paraId="45674F66" w14:textId="77777777" w:rsidR="00653CB8" w:rsidRPr="003B603C" w:rsidRDefault="00653CB8" w:rsidP="00411BF7">
            <w:pPr>
              <w:spacing w:after="280" w:line="276" w:lineRule="auto"/>
              <w:jc w:val="left"/>
              <w:rPr>
                <w:b/>
                <w:bCs/>
                <w:sz w:val="24"/>
              </w:rPr>
            </w:pPr>
            <w:r w:rsidRPr="003B603C">
              <w:rPr>
                <w:b/>
                <w:bCs/>
                <w:spacing w:val="-2"/>
                <w:sz w:val="24"/>
              </w:rPr>
              <w:t>G</w:t>
            </w:r>
            <w:r w:rsidRPr="003B603C">
              <w:rPr>
                <w:b/>
                <w:bCs/>
                <w:sz w:val="24"/>
              </w:rPr>
              <w:t>lo</w:t>
            </w:r>
            <w:r w:rsidRPr="003B603C">
              <w:rPr>
                <w:b/>
                <w:bCs/>
                <w:spacing w:val="-2"/>
                <w:sz w:val="24"/>
              </w:rPr>
              <w:t>s</w:t>
            </w:r>
            <w:r w:rsidRPr="003B603C">
              <w:rPr>
                <w:b/>
                <w:bCs/>
                <w:sz w:val="24"/>
              </w:rPr>
              <w:t>s</w:t>
            </w:r>
          </w:p>
        </w:tc>
      </w:tr>
      <w:tr w:rsidR="00653CB8" w:rsidRPr="003B603C" w14:paraId="683E7344" w14:textId="77777777" w:rsidTr="00944D78">
        <w:trPr>
          <w:trHeight w:hRule="exact" w:val="426"/>
        </w:trPr>
        <w:tc>
          <w:tcPr>
            <w:tcW w:w="900" w:type="dxa"/>
            <w:tcBorders>
              <w:top w:val="single" w:sz="4" w:space="0" w:color="auto"/>
            </w:tcBorders>
          </w:tcPr>
          <w:p w14:paraId="579E2FF2" w14:textId="77777777" w:rsidR="00653CB8" w:rsidRPr="003B603C" w:rsidRDefault="00653CB8" w:rsidP="00411BF7">
            <w:pPr>
              <w:spacing w:after="280" w:line="276" w:lineRule="auto"/>
              <w:rPr>
                <w:sz w:val="24"/>
              </w:rPr>
            </w:pPr>
            <w:r w:rsidRPr="003B603C">
              <w:rPr>
                <w:sz w:val="24"/>
              </w:rPr>
              <w:t>yé</w:t>
            </w:r>
          </w:p>
        </w:tc>
        <w:tc>
          <w:tcPr>
            <w:tcW w:w="2114" w:type="dxa"/>
            <w:tcBorders>
              <w:top w:val="single" w:sz="4" w:space="0" w:color="auto"/>
            </w:tcBorders>
          </w:tcPr>
          <w:p w14:paraId="6AA241D6" w14:textId="77777777" w:rsidR="00653CB8" w:rsidRPr="003B603C" w:rsidRDefault="00653CB8" w:rsidP="00411BF7">
            <w:pPr>
              <w:spacing w:after="280" w:line="276" w:lineRule="auto"/>
              <w:rPr>
                <w:sz w:val="24"/>
              </w:rPr>
            </w:pPr>
            <w:r w:rsidRPr="003B603C">
              <w:rPr>
                <w:sz w:val="24"/>
              </w:rPr>
              <w:t>Pr</w:t>
            </w:r>
            <w:r w:rsidRPr="003B603C">
              <w:rPr>
                <w:spacing w:val="-2"/>
                <w:sz w:val="24"/>
              </w:rPr>
              <w:t>e</w:t>
            </w:r>
            <w:r w:rsidRPr="003B603C">
              <w:rPr>
                <w:sz w:val="24"/>
              </w:rPr>
              <w:t>s</w:t>
            </w:r>
            <w:r w:rsidRPr="003B603C">
              <w:rPr>
                <w:spacing w:val="-1"/>
                <w:sz w:val="24"/>
              </w:rPr>
              <w:t>e</w:t>
            </w:r>
            <w:r w:rsidRPr="003B603C">
              <w:rPr>
                <w:spacing w:val="-2"/>
                <w:sz w:val="24"/>
              </w:rPr>
              <w:t>n</w:t>
            </w:r>
            <w:r w:rsidRPr="003B603C">
              <w:rPr>
                <w:sz w:val="24"/>
              </w:rPr>
              <w:t>t</w:t>
            </w:r>
            <w:r w:rsidRPr="003B603C">
              <w:rPr>
                <w:spacing w:val="-2"/>
                <w:sz w:val="24"/>
              </w:rPr>
              <w:t xml:space="preserve"> (s</w:t>
            </w:r>
            <w:r w:rsidRPr="003B603C">
              <w:rPr>
                <w:sz w:val="24"/>
              </w:rPr>
              <w:t>i</w:t>
            </w:r>
            <w:r w:rsidRPr="003B603C">
              <w:rPr>
                <w:spacing w:val="-1"/>
                <w:sz w:val="24"/>
              </w:rPr>
              <w:t>m</w:t>
            </w:r>
            <w:r w:rsidRPr="003B603C">
              <w:rPr>
                <w:sz w:val="24"/>
              </w:rPr>
              <w:t>ple)</w:t>
            </w:r>
          </w:p>
        </w:tc>
        <w:tc>
          <w:tcPr>
            <w:tcW w:w="1843" w:type="dxa"/>
            <w:tcBorders>
              <w:top w:val="single" w:sz="4" w:space="0" w:color="auto"/>
            </w:tcBorders>
          </w:tcPr>
          <w:p w14:paraId="6DC4904C" w14:textId="77777777" w:rsidR="00653CB8" w:rsidRPr="003B603C" w:rsidRDefault="00653CB8" w:rsidP="00411BF7">
            <w:pPr>
              <w:spacing w:after="280" w:line="276" w:lineRule="auto"/>
              <w:rPr>
                <w:b/>
                <w:bCs/>
                <w:sz w:val="24"/>
              </w:rPr>
            </w:pPr>
            <w:r w:rsidRPr="003B603C">
              <w:rPr>
                <w:sz w:val="24"/>
              </w:rPr>
              <w:t>yé kw</w:t>
            </w:r>
            <w:r w:rsidRPr="003B603C">
              <w:rPr>
                <w:spacing w:val="-1"/>
                <w:sz w:val="24"/>
              </w:rPr>
              <w:t>àghyan</w:t>
            </w:r>
          </w:p>
        </w:tc>
        <w:tc>
          <w:tcPr>
            <w:tcW w:w="1134" w:type="dxa"/>
            <w:tcBorders>
              <w:top w:val="single" w:sz="4" w:space="0" w:color="auto"/>
            </w:tcBorders>
          </w:tcPr>
          <w:p w14:paraId="28E0A07B" w14:textId="77777777" w:rsidR="00653CB8" w:rsidRPr="003B603C" w:rsidRDefault="00653CB8" w:rsidP="00411BF7">
            <w:pPr>
              <w:spacing w:after="280" w:line="276" w:lineRule="auto"/>
              <w:jc w:val="left"/>
              <w:rPr>
                <w:sz w:val="24"/>
              </w:rPr>
            </w:pPr>
            <w:r w:rsidRPr="003B603C">
              <w:rPr>
                <w:sz w:val="24"/>
              </w:rPr>
              <w:t>H</w:t>
            </w:r>
          </w:p>
        </w:tc>
        <w:tc>
          <w:tcPr>
            <w:tcW w:w="2476" w:type="dxa"/>
            <w:tcBorders>
              <w:top w:val="single" w:sz="4" w:space="0" w:color="auto"/>
            </w:tcBorders>
          </w:tcPr>
          <w:p w14:paraId="4C7965AD" w14:textId="77777777" w:rsidR="00653CB8" w:rsidRPr="003B603C" w:rsidRDefault="00653CB8" w:rsidP="00411BF7">
            <w:pPr>
              <w:spacing w:after="280" w:line="276" w:lineRule="auto"/>
              <w:rPr>
                <w:sz w:val="24"/>
              </w:rPr>
            </w:pPr>
            <w:r w:rsidRPr="003B603C">
              <w:rPr>
                <w:sz w:val="24"/>
              </w:rPr>
              <w:t>‘s/he</w:t>
            </w:r>
            <w:r w:rsidRPr="003B603C">
              <w:rPr>
                <w:spacing w:val="2"/>
                <w:sz w:val="24"/>
              </w:rPr>
              <w:t xml:space="preserve"> </w:t>
            </w:r>
            <w:r w:rsidRPr="003B603C">
              <w:rPr>
                <w:spacing w:val="-2"/>
                <w:sz w:val="24"/>
              </w:rPr>
              <w:t>eats food</w:t>
            </w:r>
            <w:r w:rsidRPr="003B603C">
              <w:rPr>
                <w:sz w:val="24"/>
              </w:rPr>
              <w:t>’</w:t>
            </w:r>
          </w:p>
        </w:tc>
      </w:tr>
      <w:tr w:rsidR="00653CB8" w:rsidRPr="003B603C" w14:paraId="2BD36F52" w14:textId="77777777" w:rsidTr="00944D78">
        <w:trPr>
          <w:trHeight w:hRule="exact" w:val="418"/>
        </w:trPr>
        <w:tc>
          <w:tcPr>
            <w:tcW w:w="900" w:type="dxa"/>
          </w:tcPr>
          <w:p w14:paraId="3ED8D43D" w14:textId="77777777" w:rsidR="00653CB8" w:rsidRPr="003B603C" w:rsidRDefault="00653CB8" w:rsidP="00411BF7">
            <w:pPr>
              <w:spacing w:after="280" w:line="276" w:lineRule="auto"/>
              <w:rPr>
                <w:sz w:val="24"/>
              </w:rPr>
            </w:pPr>
            <w:r w:rsidRPr="003B603C">
              <w:rPr>
                <w:sz w:val="24"/>
              </w:rPr>
              <w:t>yán</w:t>
            </w:r>
          </w:p>
        </w:tc>
        <w:tc>
          <w:tcPr>
            <w:tcW w:w="2114" w:type="dxa"/>
          </w:tcPr>
          <w:p w14:paraId="1F530E84" w14:textId="77777777" w:rsidR="00653CB8" w:rsidRPr="003B603C" w:rsidRDefault="00653CB8" w:rsidP="00411BF7">
            <w:pPr>
              <w:spacing w:after="280" w:line="276" w:lineRule="auto"/>
              <w:rPr>
                <w:sz w:val="24"/>
              </w:rPr>
            </w:pPr>
            <w:r w:rsidRPr="003B603C">
              <w:rPr>
                <w:sz w:val="24"/>
              </w:rPr>
              <w:t>Pr</w:t>
            </w:r>
            <w:r w:rsidRPr="003B603C">
              <w:rPr>
                <w:spacing w:val="-2"/>
                <w:sz w:val="24"/>
              </w:rPr>
              <w:t>e</w:t>
            </w:r>
            <w:r w:rsidRPr="003B603C">
              <w:rPr>
                <w:sz w:val="24"/>
              </w:rPr>
              <w:t>s</w:t>
            </w:r>
            <w:r w:rsidRPr="003B603C">
              <w:rPr>
                <w:spacing w:val="-1"/>
                <w:sz w:val="24"/>
              </w:rPr>
              <w:t>e</w:t>
            </w:r>
            <w:r w:rsidRPr="003B603C">
              <w:rPr>
                <w:spacing w:val="-2"/>
                <w:sz w:val="24"/>
              </w:rPr>
              <w:t>n</w:t>
            </w:r>
            <w:r w:rsidRPr="003B603C">
              <w:rPr>
                <w:sz w:val="24"/>
              </w:rPr>
              <w:t>t (pro</w:t>
            </w:r>
            <w:r w:rsidRPr="003B603C">
              <w:rPr>
                <w:spacing w:val="-3"/>
                <w:sz w:val="24"/>
              </w:rPr>
              <w:t>g</w:t>
            </w:r>
            <w:r w:rsidRPr="003B603C">
              <w:rPr>
                <w:sz w:val="24"/>
              </w:rPr>
              <w:t>r</w:t>
            </w:r>
            <w:r w:rsidRPr="003B603C">
              <w:rPr>
                <w:spacing w:val="-2"/>
                <w:sz w:val="24"/>
              </w:rPr>
              <w:t>e</w:t>
            </w:r>
            <w:r w:rsidRPr="003B603C">
              <w:rPr>
                <w:sz w:val="24"/>
              </w:rPr>
              <w:t>s</w:t>
            </w:r>
            <w:r w:rsidRPr="003B603C">
              <w:rPr>
                <w:spacing w:val="-2"/>
                <w:sz w:val="24"/>
              </w:rPr>
              <w:t>si</w:t>
            </w:r>
            <w:r w:rsidRPr="003B603C">
              <w:rPr>
                <w:sz w:val="24"/>
              </w:rPr>
              <w:t>ve)</w:t>
            </w:r>
          </w:p>
        </w:tc>
        <w:tc>
          <w:tcPr>
            <w:tcW w:w="1843" w:type="dxa"/>
          </w:tcPr>
          <w:p w14:paraId="50609613" w14:textId="77777777" w:rsidR="00653CB8" w:rsidRPr="003B603C" w:rsidRDefault="00653CB8" w:rsidP="00411BF7">
            <w:pPr>
              <w:spacing w:after="280" w:line="276" w:lineRule="auto"/>
              <w:rPr>
                <w:sz w:val="24"/>
              </w:rPr>
            </w:pPr>
            <w:r w:rsidRPr="003B603C">
              <w:rPr>
                <w:sz w:val="24"/>
              </w:rPr>
              <w:t>n</w:t>
            </w:r>
            <w:r w:rsidRPr="003B603C">
              <w:rPr>
                <w:spacing w:val="-2"/>
                <w:sz w:val="24"/>
              </w:rPr>
              <w:t>g</w:t>
            </w:r>
            <w:r w:rsidRPr="003B603C">
              <w:rPr>
                <w:sz w:val="24"/>
              </w:rPr>
              <w:t>ū y</w:t>
            </w:r>
            <w:r w:rsidRPr="003B603C">
              <w:rPr>
                <w:spacing w:val="-1"/>
                <w:sz w:val="24"/>
              </w:rPr>
              <w:t>á</w:t>
            </w:r>
            <w:r w:rsidRPr="003B603C">
              <w:rPr>
                <w:sz w:val="24"/>
              </w:rPr>
              <w:t>n kw</w:t>
            </w:r>
            <w:r w:rsidRPr="003B603C">
              <w:rPr>
                <w:spacing w:val="-1"/>
                <w:sz w:val="24"/>
              </w:rPr>
              <w:t>àghyan</w:t>
            </w:r>
          </w:p>
        </w:tc>
        <w:tc>
          <w:tcPr>
            <w:tcW w:w="1134" w:type="dxa"/>
          </w:tcPr>
          <w:p w14:paraId="246A329E" w14:textId="77777777" w:rsidR="00653CB8" w:rsidRPr="003B603C" w:rsidRDefault="00653CB8" w:rsidP="00411BF7">
            <w:pPr>
              <w:spacing w:after="280" w:line="276" w:lineRule="auto"/>
              <w:jc w:val="left"/>
              <w:rPr>
                <w:sz w:val="24"/>
              </w:rPr>
            </w:pPr>
            <w:r w:rsidRPr="003B603C">
              <w:rPr>
                <w:sz w:val="24"/>
              </w:rPr>
              <w:t>M</w:t>
            </w:r>
          </w:p>
        </w:tc>
        <w:tc>
          <w:tcPr>
            <w:tcW w:w="2476" w:type="dxa"/>
          </w:tcPr>
          <w:p w14:paraId="19249777" w14:textId="77777777" w:rsidR="00653CB8" w:rsidRPr="003B603C" w:rsidRDefault="00653CB8" w:rsidP="00411BF7">
            <w:pPr>
              <w:spacing w:after="280" w:line="276" w:lineRule="auto"/>
              <w:rPr>
                <w:sz w:val="24"/>
              </w:rPr>
            </w:pPr>
            <w:r w:rsidRPr="003B603C">
              <w:rPr>
                <w:sz w:val="24"/>
              </w:rPr>
              <w:t xml:space="preserve">‘s/he   is  </w:t>
            </w:r>
            <w:r w:rsidRPr="003B603C">
              <w:rPr>
                <w:spacing w:val="3"/>
                <w:sz w:val="24"/>
              </w:rPr>
              <w:t xml:space="preserve"> </w:t>
            </w:r>
            <w:r w:rsidRPr="003B603C">
              <w:rPr>
                <w:spacing w:val="-2"/>
                <w:sz w:val="24"/>
              </w:rPr>
              <w:t>eating</w:t>
            </w:r>
          </w:p>
        </w:tc>
      </w:tr>
      <w:tr w:rsidR="00653CB8" w:rsidRPr="003B603C" w14:paraId="44CD520C" w14:textId="77777777" w:rsidTr="00944D78">
        <w:trPr>
          <w:trHeight w:hRule="exact" w:val="477"/>
        </w:trPr>
        <w:tc>
          <w:tcPr>
            <w:tcW w:w="900" w:type="dxa"/>
          </w:tcPr>
          <w:p w14:paraId="69627461" w14:textId="77777777" w:rsidR="00653CB8" w:rsidRPr="003B603C" w:rsidRDefault="00653CB8" w:rsidP="00411BF7">
            <w:pPr>
              <w:spacing w:after="280" w:line="276" w:lineRule="auto"/>
              <w:rPr>
                <w:sz w:val="24"/>
              </w:rPr>
            </w:pPr>
            <w:r w:rsidRPr="003B603C">
              <w:rPr>
                <w:spacing w:val="-1"/>
                <w:sz w:val="24"/>
              </w:rPr>
              <w:t>yā</w:t>
            </w:r>
            <w:r w:rsidRPr="003B603C">
              <w:rPr>
                <w:sz w:val="24"/>
              </w:rPr>
              <w:t>n</w:t>
            </w:r>
          </w:p>
        </w:tc>
        <w:tc>
          <w:tcPr>
            <w:tcW w:w="2114" w:type="dxa"/>
          </w:tcPr>
          <w:p w14:paraId="0117940B" w14:textId="77777777" w:rsidR="00653CB8" w:rsidRPr="003B603C" w:rsidRDefault="00653CB8" w:rsidP="00411BF7">
            <w:pPr>
              <w:spacing w:after="280" w:line="276" w:lineRule="auto"/>
              <w:rPr>
                <w:sz w:val="24"/>
              </w:rPr>
            </w:pPr>
            <w:r w:rsidRPr="003B603C">
              <w:rPr>
                <w:sz w:val="24"/>
              </w:rPr>
              <w:t>Pr</w:t>
            </w:r>
            <w:r w:rsidRPr="003B603C">
              <w:rPr>
                <w:spacing w:val="-2"/>
                <w:sz w:val="24"/>
              </w:rPr>
              <w:t>e</w:t>
            </w:r>
            <w:r w:rsidRPr="003B603C">
              <w:rPr>
                <w:sz w:val="24"/>
              </w:rPr>
              <w:t>s</w:t>
            </w:r>
            <w:r w:rsidRPr="003B603C">
              <w:rPr>
                <w:spacing w:val="-1"/>
                <w:sz w:val="24"/>
              </w:rPr>
              <w:t>e</w:t>
            </w:r>
            <w:r w:rsidRPr="003B603C">
              <w:rPr>
                <w:spacing w:val="-2"/>
                <w:sz w:val="24"/>
              </w:rPr>
              <w:t>n</w:t>
            </w:r>
            <w:r w:rsidRPr="003B603C">
              <w:rPr>
                <w:sz w:val="24"/>
              </w:rPr>
              <w:t>t</w:t>
            </w:r>
            <w:r w:rsidRPr="003B603C">
              <w:rPr>
                <w:spacing w:val="-2"/>
                <w:sz w:val="24"/>
              </w:rPr>
              <w:t xml:space="preserve"> </w:t>
            </w:r>
            <w:r w:rsidRPr="003B603C">
              <w:rPr>
                <w:sz w:val="24"/>
              </w:rPr>
              <w:t>p</w:t>
            </w:r>
            <w:r w:rsidRPr="003B603C">
              <w:rPr>
                <w:spacing w:val="-1"/>
                <w:sz w:val="24"/>
              </w:rPr>
              <w:t>e</w:t>
            </w:r>
            <w:r w:rsidRPr="003B603C">
              <w:rPr>
                <w:sz w:val="24"/>
              </w:rPr>
              <w:t>r</w:t>
            </w:r>
            <w:r w:rsidRPr="003B603C">
              <w:rPr>
                <w:spacing w:val="-1"/>
                <w:sz w:val="24"/>
              </w:rPr>
              <w:t>fe</w:t>
            </w:r>
            <w:r w:rsidRPr="003B603C">
              <w:rPr>
                <w:spacing w:val="-3"/>
                <w:sz w:val="24"/>
              </w:rPr>
              <w:t>c</w:t>
            </w:r>
            <w:r w:rsidRPr="003B603C">
              <w:rPr>
                <w:sz w:val="24"/>
              </w:rPr>
              <w:t>t</w:t>
            </w:r>
          </w:p>
        </w:tc>
        <w:tc>
          <w:tcPr>
            <w:tcW w:w="1843" w:type="dxa"/>
          </w:tcPr>
          <w:p w14:paraId="00972591" w14:textId="77777777" w:rsidR="00653CB8" w:rsidRPr="003B603C" w:rsidRDefault="00653CB8" w:rsidP="00411BF7">
            <w:pPr>
              <w:spacing w:after="280" w:line="276" w:lineRule="auto"/>
              <w:rPr>
                <w:sz w:val="24"/>
              </w:rPr>
            </w:pPr>
            <w:r w:rsidRPr="003B603C">
              <w:rPr>
                <w:sz w:val="24"/>
              </w:rPr>
              <w:t>v</w:t>
            </w:r>
            <w:r w:rsidRPr="003B603C">
              <w:rPr>
                <w:spacing w:val="-1"/>
                <w:sz w:val="24"/>
              </w:rPr>
              <w:t>à</w:t>
            </w:r>
            <w:r w:rsidRPr="003B603C">
              <w:rPr>
                <w:sz w:val="24"/>
              </w:rPr>
              <w:t>ndē</w:t>
            </w:r>
            <w:r w:rsidRPr="003B603C">
              <w:rPr>
                <w:spacing w:val="-6"/>
                <w:sz w:val="24"/>
              </w:rPr>
              <w:t xml:space="preserve"> y</w:t>
            </w:r>
            <w:r w:rsidRPr="003B603C">
              <w:rPr>
                <w:spacing w:val="-1"/>
                <w:sz w:val="24"/>
              </w:rPr>
              <w:t>ā</w:t>
            </w:r>
            <w:r w:rsidRPr="003B603C">
              <w:rPr>
                <w:sz w:val="24"/>
              </w:rPr>
              <w:t>n</w:t>
            </w:r>
          </w:p>
        </w:tc>
        <w:tc>
          <w:tcPr>
            <w:tcW w:w="1134" w:type="dxa"/>
          </w:tcPr>
          <w:p w14:paraId="4188EEAA" w14:textId="77777777" w:rsidR="00653CB8" w:rsidRPr="003B603C" w:rsidRDefault="00653CB8" w:rsidP="00411BF7">
            <w:pPr>
              <w:spacing w:after="280" w:line="276" w:lineRule="auto"/>
              <w:jc w:val="left"/>
              <w:rPr>
                <w:sz w:val="24"/>
              </w:rPr>
            </w:pPr>
            <w:r w:rsidRPr="003B603C">
              <w:rPr>
                <w:sz w:val="24"/>
              </w:rPr>
              <w:t>M</w:t>
            </w:r>
          </w:p>
        </w:tc>
        <w:tc>
          <w:tcPr>
            <w:tcW w:w="2476" w:type="dxa"/>
          </w:tcPr>
          <w:p w14:paraId="3D38BD92" w14:textId="77777777" w:rsidR="00653CB8" w:rsidRPr="003B603C" w:rsidRDefault="00653CB8" w:rsidP="00411BF7">
            <w:pPr>
              <w:spacing w:after="280" w:line="276" w:lineRule="auto"/>
              <w:rPr>
                <w:sz w:val="24"/>
              </w:rPr>
            </w:pPr>
            <w:r w:rsidRPr="003B603C">
              <w:rPr>
                <w:sz w:val="24"/>
              </w:rPr>
              <w:t>‘h</w:t>
            </w:r>
            <w:r w:rsidRPr="003B603C">
              <w:rPr>
                <w:spacing w:val="-1"/>
                <w:sz w:val="24"/>
              </w:rPr>
              <w:t>a</w:t>
            </w:r>
            <w:r w:rsidRPr="003B603C">
              <w:rPr>
                <w:sz w:val="24"/>
              </w:rPr>
              <w:t>d eaten’</w:t>
            </w:r>
          </w:p>
        </w:tc>
      </w:tr>
      <w:tr w:rsidR="00653CB8" w:rsidRPr="003B603C" w14:paraId="07A5D455" w14:textId="77777777" w:rsidTr="00944D78">
        <w:trPr>
          <w:trHeight w:hRule="exact" w:val="427"/>
        </w:trPr>
        <w:tc>
          <w:tcPr>
            <w:tcW w:w="900" w:type="dxa"/>
          </w:tcPr>
          <w:p w14:paraId="13D15F31" w14:textId="77777777" w:rsidR="00653CB8" w:rsidRPr="003B603C" w:rsidRDefault="00653CB8" w:rsidP="00411BF7">
            <w:pPr>
              <w:spacing w:after="280" w:line="276" w:lineRule="auto"/>
              <w:rPr>
                <w:spacing w:val="-6"/>
                <w:sz w:val="24"/>
              </w:rPr>
            </w:pPr>
            <w:r w:rsidRPr="003B603C">
              <w:rPr>
                <w:spacing w:val="-1"/>
                <w:sz w:val="24"/>
              </w:rPr>
              <w:t>yá</w:t>
            </w:r>
            <w:r w:rsidRPr="003B603C">
              <w:rPr>
                <w:sz w:val="24"/>
              </w:rPr>
              <w:t>n</w:t>
            </w:r>
          </w:p>
        </w:tc>
        <w:tc>
          <w:tcPr>
            <w:tcW w:w="2114" w:type="dxa"/>
          </w:tcPr>
          <w:p w14:paraId="623DA38E" w14:textId="77777777" w:rsidR="00653CB8" w:rsidRPr="003B603C" w:rsidRDefault="00653CB8" w:rsidP="00411BF7">
            <w:pPr>
              <w:spacing w:after="280" w:line="276" w:lineRule="auto"/>
              <w:rPr>
                <w:sz w:val="24"/>
              </w:rPr>
            </w:pPr>
            <w:r w:rsidRPr="003B603C">
              <w:rPr>
                <w:spacing w:val="-6"/>
                <w:sz w:val="24"/>
              </w:rPr>
              <w:t>I</w:t>
            </w:r>
            <w:r w:rsidRPr="003B603C">
              <w:rPr>
                <w:sz w:val="24"/>
              </w:rPr>
              <w:t>nfini</w:t>
            </w:r>
            <w:r w:rsidRPr="003B603C">
              <w:rPr>
                <w:spacing w:val="-2"/>
                <w:sz w:val="24"/>
              </w:rPr>
              <w:t>t</w:t>
            </w:r>
            <w:r w:rsidRPr="003B603C">
              <w:rPr>
                <w:sz w:val="24"/>
              </w:rPr>
              <w:t>ive</w:t>
            </w:r>
          </w:p>
        </w:tc>
        <w:tc>
          <w:tcPr>
            <w:tcW w:w="1843" w:type="dxa"/>
          </w:tcPr>
          <w:p w14:paraId="71B866BC" w14:textId="77777777" w:rsidR="00653CB8" w:rsidRPr="003B603C" w:rsidRDefault="00653CB8" w:rsidP="00411BF7">
            <w:pPr>
              <w:spacing w:after="280" w:line="276" w:lineRule="auto"/>
              <w:rPr>
                <w:sz w:val="24"/>
              </w:rPr>
            </w:pPr>
            <w:r w:rsidRPr="003B603C">
              <w:rPr>
                <w:sz w:val="24"/>
              </w:rPr>
              <w:t>ū</w:t>
            </w:r>
            <w:r w:rsidRPr="003B603C">
              <w:rPr>
                <w:spacing w:val="-2"/>
                <w:sz w:val="24"/>
              </w:rPr>
              <w:t xml:space="preserve"> y</w:t>
            </w:r>
            <w:r w:rsidRPr="003B603C">
              <w:rPr>
                <w:spacing w:val="-1"/>
                <w:sz w:val="24"/>
              </w:rPr>
              <w:t>á</w:t>
            </w:r>
            <w:r w:rsidRPr="003B603C">
              <w:rPr>
                <w:sz w:val="24"/>
              </w:rPr>
              <w:t>n</w:t>
            </w:r>
          </w:p>
        </w:tc>
        <w:tc>
          <w:tcPr>
            <w:tcW w:w="1134" w:type="dxa"/>
          </w:tcPr>
          <w:p w14:paraId="4A4A2691" w14:textId="77777777" w:rsidR="00653CB8" w:rsidRPr="003B603C" w:rsidRDefault="00653CB8" w:rsidP="00411BF7">
            <w:pPr>
              <w:spacing w:after="280" w:line="276" w:lineRule="auto"/>
              <w:jc w:val="left"/>
              <w:rPr>
                <w:sz w:val="24"/>
              </w:rPr>
            </w:pPr>
            <w:r w:rsidRPr="003B603C">
              <w:rPr>
                <w:sz w:val="24"/>
              </w:rPr>
              <w:t>H</w:t>
            </w:r>
          </w:p>
        </w:tc>
        <w:tc>
          <w:tcPr>
            <w:tcW w:w="2476" w:type="dxa"/>
          </w:tcPr>
          <w:p w14:paraId="19B674A6" w14:textId="77777777" w:rsidR="00653CB8" w:rsidRPr="003B603C" w:rsidRDefault="00653CB8" w:rsidP="00411BF7">
            <w:pPr>
              <w:spacing w:after="280" w:line="276" w:lineRule="auto"/>
              <w:rPr>
                <w:sz w:val="24"/>
              </w:rPr>
            </w:pPr>
            <w:r w:rsidRPr="003B603C">
              <w:rPr>
                <w:sz w:val="24"/>
              </w:rPr>
              <w:t>‘to eat’</w:t>
            </w:r>
          </w:p>
        </w:tc>
      </w:tr>
      <w:tr w:rsidR="00653CB8" w:rsidRPr="003B603C" w14:paraId="1FB71608" w14:textId="77777777" w:rsidTr="00944D78">
        <w:trPr>
          <w:trHeight w:hRule="exact" w:val="381"/>
        </w:trPr>
        <w:tc>
          <w:tcPr>
            <w:tcW w:w="900" w:type="dxa"/>
          </w:tcPr>
          <w:p w14:paraId="7FCF740D" w14:textId="77777777" w:rsidR="00653CB8" w:rsidRPr="003B603C" w:rsidRDefault="00653CB8" w:rsidP="00411BF7">
            <w:pPr>
              <w:spacing w:after="280" w:line="276" w:lineRule="auto"/>
              <w:rPr>
                <w:sz w:val="24"/>
              </w:rPr>
            </w:pPr>
            <w:r w:rsidRPr="003B603C">
              <w:rPr>
                <w:sz w:val="24"/>
              </w:rPr>
              <w:t>yà</w:t>
            </w:r>
          </w:p>
        </w:tc>
        <w:tc>
          <w:tcPr>
            <w:tcW w:w="2114" w:type="dxa"/>
          </w:tcPr>
          <w:p w14:paraId="54A4193F" w14:textId="77777777" w:rsidR="00653CB8" w:rsidRPr="003B603C" w:rsidRDefault="00653CB8" w:rsidP="00411BF7">
            <w:pPr>
              <w:spacing w:after="280" w:line="276" w:lineRule="auto"/>
              <w:rPr>
                <w:sz w:val="24"/>
              </w:rPr>
            </w:pPr>
            <w:r w:rsidRPr="003B603C">
              <w:rPr>
                <w:sz w:val="24"/>
              </w:rPr>
              <w:t>P</w:t>
            </w:r>
            <w:r w:rsidRPr="003B603C">
              <w:rPr>
                <w:spacing w:val="-1"/>
                <w:sz w:val="24"/>
              </w:rPr>
              <w:t>a</w:t>
            </w:r>
            <w:r w:rsidRPr="003B603C">
              <w:rPr>
                <w:sz w:val="24"/>
              </w:rPr>
              <w:t xml:space="preserve">st </w:t>
            </w:r>
            <w:r w:rsidRPr="003B603C">
              <w:rPr>
                <w:spacing w:val="1"/>
                <w:sz w:val="24"/>
              </w:rPr>
              <w:t>t</w:t>
            </w:r>
            <w:r w:rsidRPr="003B603C">
              <w:rPr>
                <w:spacing w:val="-1"/>
                <w:sz w:val="24"/>
              </w:rPr>
              <w:t>e</w:t>
            </w:r>
            <w:r w:rsidRPr="003B603C">
              <w:rPr>
                <w:sz w:val="24"/>
              </w:rPr>
              <w:t>nse</w:t>
            </w:r>
          </w:p>
        </w:tc>
        <w:tc>
          <w:tcPr>
            <w:tcW w:w="1843" w:type="dxa"/>
          </w:tcPr>
          <w:p w14:paraId="36696FE9" w14:textId="77777777" w:rsidR="00653CB8" w:rsidRPr="003B603C" w:rsidRDefault="00653CB8" w:rsidP="00411BF7">
            <w:pPr>
              <w:spacing w:after="280" w:line="276" w:lineRule="auto"/>
              <w:rPr>
                <w:sz w:val="24"/>
              </w:rPr>
            </w:pPr>
            <w:r w:rsidRPr="003B603C">
              <w:rPr>
                <w:sz w:val="24"/>
              </w:rPr>
              <w:t>n</w:t>
            </w:r>
            <w:r w:rsidRPr="003B603C">
              <w:rPr>
                <w:spacing w:val="-4"/>
                <w:sz w:val="24"/>
              </w:rPr>
              <w:t>y</w:t>
            </w:r>
            <w:r w:rsidRPr="003B603C">
              <w:rPr>
                <w:spacing w:val="-1"/>
                <w:sz w:val="24"/>
              </w:rPr>
              <w:t>é</w:t>
            </w:r>
            <w:r w:rsidRPr="003B603C">
              <w:rPr>
                <w:sz w:val="24"/>
              </w:rPr>
              <w:t>n yà</w:t>
            </w:r>
          </w:p>
        </w:tc>
        <w:tc>
          <w:tcPr>
            <w:tcW w:w="1134" w:type="dxa"/>
          </w:tcPr>
          <w:p w14:paraId="05F71850" w14:textId="77777777" w:rsidR="00653CB8" w:rsidRPr="003B603C" w:rsidRDefault="00653CB8" w:rsidP="00411BF7">
            <w:pPr>
              <w:spacing w:after="280" w:line="276" w:lineRule="auto"/>
              <w:jc w:val="left"/>
              <w:rPr>
                <w:sz w:val="24"/>
              </w:rPr>
            </w:pPr>
            <w:r w:rsidRPr="003B603C">
              <w:rPr>
                <w:sz w:val="24"/>
              </w:rPr>
              <w:t>H</w:t>
            </w:r>
          </w:p>
        </w:tc>
        <w:tc>
          <w:tcPr>
            <w:tcW w:w="2476" w:type="dxa"/>
          </w:tcPr>
          <w:p w14:paraId="736C604B" w14:textId="77777777" w:rsidR="00653CB8" w:rsidRPr="003B603C" w:rsidRDefault="00653CB8" w:rsidP="00411BF7">
            <w:pPr>
              <w:spacing w:after="280" w:line="276" w:lineRule="auto"/>
              <w:rPr>
                <w:sz w:val="24"/>
              </w:rPr>
            </w:pPr>
            <w:r w:rsidRPr="003B603C">
              <w:rPr>
                <w:sz w:val="24"/>
              </w:rPr>
              <w:t>‘ate’</w:t>
            </w:r>
            <w:r w:rsidRPr="003B603C">
              <w:rPr>
                <w:spacing w:val="41"/>
                <w:sz w:val="24"/>
              </w:rPr>
              <w:t xml:space="preserve"> </w:t>
            </w:r>
            <w:r w:rsidRPr="003B603C">
              <w:rPr>
                <w:sz w:val="24"/>
              </w:rPr>
              <w:t>(</w:t>
            </w:r>
            <w:r w:rsidRPr="003B603C">
              <w:rPr>
                <w:spacing w:val="-1"/>
                <w:sz w:val="24"/>
              </w:rPr>
              <w:t>Ye</w:t>
            </w:r>
            <w:r w:rsidRPr="003B603C">
              <w:rPr>
                <w:sz w:val="24"/>
              </w:rPr>
              <w:t>st</w:t>
            </w:r>
            <w:r w:rsidRPr="003B603C">
              <w:rPr>
                <w:spacing w:val="2"/>
                <w:sz w:val="24"/>
              </w:rPr>
              <w:t>e</w:t>
            </w:r>
            <w:r w:rsidRPr="003B603C">
              <w:rPr>
                <w:sz w:val="24"/>
              </w:rPr>
              <w:t>rd</w:t>
            </w:r>
            <w:r w:rsidRPr="003B603C">
              <w:rPr>
                <w:spacing w:val="3"/>
                <w:sz w:val="24"/>
              </w:rPr>
              <w:t>a</w:t>
            </w:r>
            <w:r w:rsidRPr="003B603C">
              <w:rPr>
                <w:sz w:val="24"/>
              </w:rPr>
              <w:t xml:space="preserve">y </w:t>
            </w:r>
            <w:r w:rsidRPr="003B603C">
              <w:rPr>
                <w:spacing w:val="3"/>
                <w:sz w:val="24"/>
              </w:rPr>
              <w:t>s/</w:t>
            </w:r>
            <w:r w:rsidRPr="003B603C">
              <w:rPr>
                <w:sz w:val="24"/>
              </w:rPr>
              <w:t>he ate)</w:t>
            </w:r>
          </w:p>
        </w:tc>
      </w:tr>
      <w:tr w:rsidR="00653CB8" w:rsidRPr="003B603C" w14:paraId="52A17313" w14:textId="77777777" w:rsidTr="00944D78">
        <w:trPr>
          <w:trHeight w:hRule="exact" w:val="426"/>
        </w:trPr>
        <w:tc>
          <w:tcPr>
            <w:tcW w:w="900" w:type="dxa"/>
          </w:tcPr>
          <w:p w14:paraId="4DD50340" w14:textId="77777777" w:rsidR="00653CB8" w:rsidRPr="003B603C" w:rsidRDefault="00653CB8" w:rsidP="00411BF7">
            <w:pPr>
              <w:spacing w:after="280" w:line="276" w:lineRule="auto"/>
              <w:rPr>
                <w:sz w:val="24"/>
              </w:rPr>
            </w:pPr>
            <w:r w:rsidRPr="003B603C">
              <w:rPr>
                <w:sz w:val="24"/>
              </w:rPr>
              <w:t>yé</w:t>
            </w:r>
          </w:p>
        </w:tc>
        <w:tc>
          <w:tcPr>
            <w:tcW w:w="2114" w:type="dxa"/>
          </w:tcPr>
          <w:p w14:paraId="7FEA9FFD" w14:textId="77777777" w:rsidR="00653CB8" w:rsidRPr="003B603C" w:rsidRDefault="00653CB8" w:rsidP="00411BF7">
            <w:pPr>
              <w:spacing w:after="280" w:line="276" w:lineRule="auto"/>
              <w:rPr>
                <w:sz w:val="24"/>
              </w:rPr>
            </w:pPr>
            <w:r w:rsidRPr="003B603C">
              <w:rPr>
                <w:sz w:val="24"/>
              </w:rPr>
              <w:t>R</w:t>
            </w:r>
            <w:r w:rsidRPr="003B603C">
              <w:rPr>
                <w:spacing w:val="-2"/>
                <w:sz w:val="24"/>
              </w:rPr>
              <w:t>e</w:t>
            </w:r>
            <w:r w:rsidRPr="003B603C">
              <w:rPr>
                <w:spacing w:val="-1"/>
                <w:sz w:val="24"/>
              </w:rPr>
              <w:t>ce</w:t>
            </w:r>
            <w:r w:rsidRPr="003B603C">
              <w:rPr>
                <w:sz w:val="24"/>
              </w:rPr>
              <w:t xml:space="preserve">nt </w:t>
            </w:r>
            <w:r w:rsidRPr="003B603C">
              <w:rPr>
                <w:spacing w:val="3"/>
                <w:sz w:val="24"/>
              </w:rPr>
              <w:t>p</w:t>
            </w:r>
            <w:r w:rsidRPr="003B603C">
              <w:rPr>
                <w:spacing w:val="-1"/>
                <w:sz w:val="24"/>
              </w:rPr>
              <w:t>a</w:t>
            </w:r>
            <w:r w:rsidRPr="003B603C">
              <w:rPr>
                <w:sz w:val="24"/>
              </w:rPr>
              <w:t>st</w:t>
            </w:r>
          </w:p>
        </w:tc>
        <w:tc>
          <w:tcPr>
            <w:tcW w:w="1843" w:type="dxa"/>
          </w:tcPr>
          <w:p w14:paraId="6708A2C5" w14:textId="77777777" w:rsidR="00653CB8" w:rsidRPr="003B603C" w:rsidRDefault="00653CB8" w:rsidP="00411BF7">
            <w:pPr>
              <w:spacing w:after="280" w:line="276" w:lineRule="auto"/>
              <w:rPr>
                <w:sz w:val="24"/>
              </w:rPr>
            </w:pPr>
            <w:r w:rsidRPr="003B603C">
              <w:rPr>
                <w:sz w:val="24"/>
              </w:rPr>
              <w:t>yé</w:t>
            </w:r>
            <w:r w:rsidRPr="003B603C">
              <w:rPr>
                <w:spacing w:val="1"/>
                <w:sz w:val="24"/>
              </w:rPr>
              <w:t xml:space="preserve"> </w:t>
            </w:r>
            <w:r w:rsidRPr="003B603C">
              <w:rPr>
                <w:spacing w:val="-5"/>
                <w:sz w:val="24"/>
              </w:rPr>
              <w:t>y</w:t>
            </w:r>
            <w:r w:rsidRPr="003B603C">
              <w:rPr>
                <w:sz w:val="24"/>
              </w:rPr>
              <w:t>ô</w:t>
            </w:r>
          </w:p>
        </w:tc>
        <w:tc>
          <w:tcPr>
            <w:tcW w:w="1134" w:type="dxa"/>
          </w:tcPr>
          <w:p w14:paraId="51595521" w14:textId="77777777" w:rsidR="00653CB8" w:rsidRPr="003B603C" w:rsidRDefault="00653CB8" w:rsidP="00411BF7">
            <w:pPr>
              <w:spacing w:after="280" w:line="276" w:lineRule="auto"/>
              <w:jc w:val="left"/>
              <w:rPr>
                <w:sz w:val="24"/>
              </w:rPr>
            </w:pPr>
            <w:r w:rsidRPr="003B603C">
              <w:rPr>
                <w:sz w:val="24"/>
              </w:rPr>
              <w:t>H</w:t>
            </w:r>
          </w:p>
        </w:tc>
        <w:tc>
          <w:tcPr>
            <w:tcW w:w="2476" w:type="dxa"/>
          </w:tcPr>
          <w:p w14:paraId="6B23AC9A" w14:textId="77777777" w:rsidR="00653CB8" w:rsidRPr="003B603C" w:rsidRDefault="00653CB8" w:rsidP="00411BF7">
            <w:pPr>
              <w:spacing w:after="280" w:line="276" w:lineRule="auto"/>
              <w:rPr>
                <w:sz w:val="24"/>
              </w:rPr>
            </w:pPr>
            <w:r w:rsidRPr="003B603C">
              <w:rPr>
                <w:spacing w:val="-1"/>
                <w:sz w:val="24"/>
              </w:rPr>
              <w:t>‘af</w:t>
            </w:r>
            <w:r w:rsidRPr="003B603C">
              <w:rPr>
                <w:sz w:val="24"/>
              </w:rPr>
              <w:t>ter</w:t>
            </w:r>
            <w:r w:rsidRPr="003B603C">
              <w:rPr>
                <w:spacing w:val="-1"/>
                <w:sz w:val="24"/>
              </w:rPr>
              <w:t xml:space="preserve"> </w:t>
            </w:r>
            <w:r w:rsidRPr="003B603C">
              <w:rPr>
                <w:sz w:val="24"/>
              </w:rPr>
              <w:t>s/he</w:t>
            </w:r>
            <w:r w:rsidRPr="003B603C">
              <w:rPr>
                <w:spacing w:val="2"/>
                <w:sz w:val="24"/>
              </w:rPr>
              <w:t xml:space="preserve"> </w:t>
            </w:r>
            <w:r w:rsidRPr="003B603C">
              <w:rPr>
                <w:sz w:val="24"/>
              </w:rPr>
              <w:t>eat’</w:t>
            </w:r>
          </w:p>
        </w:tc>
      </w:tr>
      <w:tr w:rsidR="00653CB8" w:rsidRPr="003B603C" w14:paraId="6B6A02EE" w14:textId="77777777" w:rsidTr="00944D78">
        <w:trPr>
          <w:trHeight w:hRule="exact" w:val="432"/>
        </w:trPr>
        <w:tc>
          <w:tcPr>
            <w:tcW w:w="900" w:type="dxa"/>
          </w:tcPr>
          <w:p w14:paraId="16C885BC" w14:textId="77777777" w:rsidR="00653CB8" w:rsidRPr="003B603C" w:rsidRDefault="00653CB8" w:rsidP="00411BF7">
            <w:pPr>
              <w:spacing w:after="280" w:line="276" w:lineRule="auto"/>
              <w:rPr>
                <w:sz w:val="24"/>
              </w:rPr>
            </w:pPr>
            <w:r w:rsidRPr="003B603C">
              <w:rPr>
                <w:sz w:val="24"/>
              </w:rPr>
              <w:t>yān</w:t>
            </w:r>
          </w:p>
        </w:tc>
        <w:tc>
          <w:tcPr>
            <w:tcW w:w="2114" w:type="dxa"/>
          </w:tcPr>
          <w:p w14:paraId="25BF2B01" w14:textId="77777777" w:rsidR="00653CB8" w:rsidRPr="003B603C" w:rsidRDefault="00653CB8" w:rsidP="00411BF7">
            <w:pPr>
              <w:spacing w:after="280" w:line="276" w:lineRule="auto"/>
              <w:rPr>
                <w:sz w:val="24"/>
              </w:rPr>
            </w:pPr>
            <w:r w:rsidRPr="003B603C">
              <w:rPr>
                <w:spacing w:val="1"/>
                <w:sz w:val="24"/>
              </w:rPr>
              <w:t>P</w:t>
            </w:r>
            <w:r w:rsidRPr="003B603C">
              <w:rPr>
                <w:sz w:val="24"/>
              </w:rPr>
              <w:t>erfect</w:t>
            </w:r>
          </w:p>
        </w:tc>
        <w:tc>
          <w:tcPr>
            <w:tcW w:w="1843" w:type="dxa"/>
          </w:tcPr>
          <w:p w14:paraId="31E19790" w14:textId="77777777" w:rsidR="00653CB8" w:rsidRPr="003B603C" w:rsidRDefault="00653CB8" w:rsidP="00411BF7">
            <w:pPr>
              <w:spacing w:after="280" w:line="276" w:lineRule="auto"/>
              <w:rPr>
                <w:b/>
                <w:caps/>
                <w:sz w:val="24"/>
              </w:rPr>
            </w:pPr>
            <w:r w:rsidRPr="003B603C">
              <w:rPr>
                <w:sz w:val="24"/>
              </w:rPr>
              <w:t>v</w:t>
            </w:r>
            <w:r w:rsidRPr="003B603C">
              <w:rPr>
                <w:spacing w:val="-1"/>
                <w:sz w:val="24"/>
              </w:rPr>
              <w:t>ā</w:t>
            </w:r>
            <w:r w:rsidRPr="003B603C">
              <w:rPr>
                <w:sz w:val="24"/>
              </w:rPr>
              <w:t>ndē</w:t>
            </w:r>
            <w:r w:rsidRPr="003B603C">
              <w:rPr>
                <w:spacing w:val="-1"/>
                <w:sz w:val="24"/>
              </w:rPr>
              <w:t xml:space="preserve"> yā</w:t>
            </w:r>
            <w:r w:rsidRPr="003B603C">
              <w:rPr>
                <w:sz w:val="24"/>
              </w:rPr>
              <w:t>n</w:t>
            </w:r>
          </w:p>
        </w:tc>
        <w:tc>
          <w:tcPr>
            <w:tcW w:w="1134" w:type="dxa"/>
          </w:tcPr>
          <w:p w14:paraId="36802CC1" w14:textId="77777777" w:rsidR="00653CB8" w:rsidRPr="003B603C" w:rsidRDefault="00653CB8" w:rsidP="00411BF7">
            <w:pPr>
              <w:spacing w:after="280" w:line="276" w:lineRule="auto"/>
              <w:jc w:val="left"/>
              <w:rPr>
                <w:sz w:val="24"/>
              </w:rPr>
            </w:pPr>
            <w:r w:rsidRPr="003B603C">
              <w:rPr>
                <w:sz w:val="24"/>
              </w:rPr>
              <w:t>M</w:t>
            </w:r>
          </w:p>
        </w:tc>
        <w:tc>
          <w:tcPr>
            <w:tcW w:w="2476" w:type="dxa"/>
          </w:tcPr>
          <w:p w14:paraId="6E41BFDA" w14:textId="77777777" w:rsidR="00653CB8" w:rsidRPr="003B603C" w:rsidRDefault="00653CB8" w:rsidP="00411BF7">
            <w:pPr>
              <w:spacing w:after="280" w:line="276" w:lineRule="auto"/>
              <w:rPr>
                <w:sz w:val="24"/>
              </w:rPr>
            </w:pPr>
            <w:r w:rsidRPr="003B603C">
              <w:rPr>
                <w:sz w:val="24"/>
              </w:rPr>
              <w:t>‘s/he</w:t>
            </w:r>
            <w:r w:rsidRPr="003B603C">
              <w:rPr>
                <w:spacing w:val="-2"/>
                <w:sz w:val="24"/>
              </w:rPr>
              <w:t xml:space="preserve"> </w:t>
            </w:r>
            <w:r w:rsidRPr="003B603C">
              <w:rPr>
                <w:sz w:val="24"/>
              </w:rPr>
              <w:t>h</w:t>
            </w:r>
            <w:r w:rsidRPr="003B603C">
              <w:rPr>
                <w:spacing w:val="-1"/>
                <w:sz w:val="24"/>
              </w:rPr>
              <w:t>a</w:t>
            </w:r>
            <w:r w:rsidRPr="003B603C">
              <w:rPr>
                <w:sz w:val="24"/>
              </w:rPr>
              <w:t>d</w:t>
            </w:r>
            <w:r w:rsidRPr="003B603C">
              <w:rPr>
                <w:spacing w:val="2"/>
                <w:sz w:val="24"/>
              </w:rPr>
              <w:t xml:space="preserve"> eaten</w:t>
            </w:r>
            <w:r w:rsidRPr="003B603C">
              <w:rPr>
                <w:spacing w:val="1"/>
                <w:sz w:val="24"/>
              </w:rPr>
              <w:t>’</w:t>
            </w:r>
          </w:p>
        </w:tc>
      </w:tr>
      <w:tr w:rsidR="00653CB8" w:rsidRPr="003B603C" w14:paraId="1FE5D5C2" w14:textId="77777777" w:rsidTr="00944D78">
        <w:trPr>
          <w:trHeight w:hRule="exact" w:val="427"/>
        </w:trPr>
        <w:tc>
          <w:tcPr>
            <w:tcW w:w="900" w:type="dxa"/>
          </w:tcPr>
          <w:p w14:paraId="5CFF64A9" w14:textId="77777777" w:rsidR="00653CB8" w:rsidRPr="003B603C" w:rsidRDefault="00653CB8" w:rsidP="00411BF7">
            <w:pPr>
              <w:spacing w:after="280" w:line="276" w:lineRule="auto"/>
              <w:rPr>
                <w:sz w:val="24"/>
              </w:rPr>
            </w:pPr>
            <w:r w:rsidRPr="003B603C">
              <w:rPr>
                <w:sz w:val="24"/>
              </w:rPr>
              <w:t>yā</w:t>
            </w:r>
          </w:p>
        </w:tc>
        <w:tc>
          <w:tcPr>
            <w:tcW w:w="2114" w:type="dxa"/>
          </w:tcPr>
          <w:p w14:paraId="4CC59F81" w14:textId="08D2D684" w:rsidR="00653CB8" w:rsidRPr="003B603C" w:rsidRDefault="00653CB8" w:rsidP="00411BF7">
            <w:pPr>
              <w:spacing w:after="280" w:line="276" w:lineRule="auto"/>
              <w:rPr>
                <w:b/>
                <w:caps/>
                <w:sz w:val="24"/>
              </w:rPr>
            </w:pPr>
            <w:r w:rsidRPr="003B603C">
              <w:rPr>
                <w:sz w:val="24"/>
              </w:rPr>
              <w:t>Futu</w:t>
            </w:r>
            <w:r w:rsidRPr="003B603C">
              <w:rPr>
                <w:spacing w:val="-1"/>
                <w:sz w:val="24"/>
              </w:rPr>
              <w:t>r</w:t>
            </w:r>
            <w:r w:rsidRPr="003B603C">
              <w:rPr>
                <w:sz w:val="24"/>
              </w:rPr>
              <w:t>e (simp</w:t>
            </w:r>
            <w:r w:rsidRPr="003B603C">
              <w:rPr>
                <w:spacing w:val="1"/>
                <w:sz w:val="24"/>
              </w:rPr>
              <w:t>l</w:t>
            </w:r>
            <w:r w:rsidRPr="003B603C">
              <w:rPr>
                <w:sz w:val="24"/>
              </w:rPr>
              <w:t>e)</w:t>
            </w:r>
          </w:p>
        </w:tc>
        <w:tc>
          <w:tcPr>
            <w:tcW w:w="1843" w:type="dxa"/>
          </w:tcPr>
          <w:p w14:paraId="5484F838" w14:textId="77777777" w:rsidR="00653CB8" w:rsidRPr="003B603C" w:rsidRDefault="00653CB8" w:rsidP="00411BF7">
            <w:pPr>
              <w:spacing w:after="280" w:line="276" w:lineRule="auto"/>
              <w:rPr>
                <w:b/>
                <w:caps/>
                <w:sz w:val="24"/>
              </w:rPr>
            </w:pPr>
            <w:r w:rsidRPr="003B603C">
              <w:rPr>
                <w:sz w:val="24"/>
              </w:rPr>
              <w:t>mé yā</w:t>
            </w:r>
          </w:p>
        </w:tc>
        <w:tc>
          <w:tcPr>
            <w:tcW w:w="1134" w:type="dxa"/>
          </w:tcPr>
          <w:p w14:paraId="0C336CD1" w14:textId="77777777" w:rsidR="00653CB8" w:rsidRPr="003B603C" w:rsidRDefault="00653CB8" w:rsidP="00411BF7">
            <w:pPr>
              <w:spacing w:after="280" w:line="276" w:lineRule="auto"/>
              <w:jc w:val="left"/>
              <w:rPr>
                <w:sz w:val="24"/>
              </w:rPr>
            </w:pPr>
            <w:r w:rsidRPr="003B603C">
              <w:rPr>
                <w:sz w:val="24"/>
              </w:rPr>
              <w:t>M</w:t>
            </w:r>
          </w:p>
        </w:tc>
        <w:tc>
          <w:tcPr>
            <w:tcW w:w="2476" w:type="dxa"/>
          </w:tcPr>
          <w:p w14:paraId="2BE233B1" w14:textId="77777777" w:rsidR="00653CB8" w:rsidRPr="003B603C" w:rsidRDefault="00653CB8" w:rsidP="00411BF7">
            <w:pPr>
              <w:spacing w:after="280" w:line="276" w:lineRule="auto"/>
              <w:rPr>
                <w:sz w:val="24"/>
              </w:rPr>
            </w:pPr>
            <w:r w:rsidRPr="003B603C">
              <w:rPr>
                <w:sz w:val="24"/>
              </w:rPr>
              <w:t>‘I</w:t>
            </w:r>
            <w:r w:rsidRPr="003B603C">
              <w:rPr>
                <w:spacing w:val="-1"/>
                <w:sz w:val="24"/>
              </w:rPr>
              <w:t xml:space="preserve"> </w:t>
            </w:r>
            <w:r w:rsidRPr="003B603C">
              <w:rPr>
                <w:sz w:val="24"/>
              </w:rPr>
              <w:t>will</w:t>
            </w:r>
            <w:r w:rsidRPr="003B603C">
              <w:rPr>
                <w:spacing w:val="1"/>
                <w:sz w:val="24"/>
              </w:rPr>
              <w:t xml:space="preserve"> eat</w:t>
            </w:r>
            <w:r w:rsidRPr="003B603C">
              <w:rPr>
                <w:sz w:val="24"/>
              </w:rPr>
              <w:t>’</w:t>
            </w:r>
          </w:p>
        </w:tc>
      </w:tr>
      <w:tr w:rsidR="00653CB8" w:rsidRPr="003B603C" w14:paraId="4FF9B714" w14:textId="77777777" w:rsidTr="00944D78">
        <w:trPr>
          <w:trHeight w:hRule="exact" w:val="405"/>
        </w:trPr>
        <w:tc>
          <w:tcPr>
            <w:tcW w:w="900" w:type="dxa"/>
          </w:tcPr>
          <w:p w14:paraId="4F463FC1" w14:textId="77777777" w:rsidR="00653CB8" w:rsidRPr="003B603C" w:rsidRDefault="00653CB8" w:rsidP="00411BF7">
            <w:pPr>
              <w:spacing w:after="280" w:line="276" w:lineRule="auto"/>
              <w:rPr>
                <w:sz w:val="24"/>
              </w:rPr>
            </w:pPr>
            <w:r w:rsidRPr="003B603C">
              <w:rPr>
                <w:spacing w:val="-1"/>
                <w:sz w:val="24"/>
              </w:rPr>
              <w:t>yā</w:t>
            </w:r>
            <w:r w:rsidRPr="003B603C">
              <w:rPr>
                <w:sz w:val="24"/>
              </w:rPr>
              <w:t>n</w:t>
            </w:r>
          </w:p>
        </w:tc>
        <w:tc>
          <w:tcPr>
            <w:tcW w:w="2114" w:type="dxa"/>
          </w:tcPr>
          <w:p w14:paraId="5508A581" w14:textId="1DA53881" w:rsidR="00653CB8" w:rsidRPr="003B603C" w:rsidRDefault="00653CB8" w:rsidP="00411BF7">
            <w:pPr>
              <w:spacing w:after="280" w:line="276" w:lineRule="auto"/>
              <w:rPr>
                <w:sz w:val="24"/>
              </w:rPr>
            </w:pPr>
            <w:r w:rsidRPr="003B603C">
              <w:rPr>
                <w:sz w:val="24"/>
              </w:rPr>
              <w:t>Futu</w:t>
            </w:r>
            <w:r w:rsidRPr="003B603C">
              <w:rPr>
                <w:spacing w:val="-1"/>
                <w:sz w:val="24"/>
              </w:rPr>
              <w:t>r</w:t>
            </w:r>
            <w:r w:rsidRPr="003B603C">
              <w:rPr>
                <w:sz w:val="24"/>
              </w:rPr>
              <w:t>e (p</w:t>
            </w:r>
            <w:r w:rsidRPr="003B603C">
              <w:rPr>
                <w:spacing w:val="-1"/>
                <w:sz w:val="24"/>
              </w:rPr>
              <w:t>r</w:t>
            </w:r>
            <w:r w:rsidRPr="003B603C">
              <w:rPr>
                <w:spacing w:val="2"/>
                <w:sz w:val="24"/>
              </w:rPr>
              <w:t>o</w:t>
            </w:r>
            <w:r w:rsidRPr="003B603C">
              <w:rPr>
                <w:spacing w:val="-2"/>
                <w:sz w:val="24"/>
              </w:rPr>
              <w:t>g</w:t>
            </w:r>
            <w:r w:rsidRPr="003B603C">
              <w:rPr>
                <w:sz w:val="24"/>
              </w:rPr>
              <w:t>r</w:t>
            </w:r>
            <w:r w:rsidRPr="003B603C">
              <w:rPr>
                <w:spacing w:val="-2"/>
                <w:sz w:val="24"/>
              </w:rPr>
              <w:t>e</w:t>
            </w:r>
            <w:r w:rsidRPr="003B603C">
              <w:rPr>
                <w:sz w:val="24"/>
              </w:rPr>
              <w:t>ss</w:t>
            </w:r>
            <w:r w:rsidRPr="003B603C">
              <w:rPr>
                <w:spacing w:val="1"/>
                <w:sz w:val="24"/>
              </w:rPr>
              <w:t>i</w:t>
            </w:r>
            <w:r w:rsidRPr="003B603C">
              <w:rPr>
                <w:sz w:val="24"/>
              </w:rPr>
              <w:t>v</w:t>
            </w:r>
            <w:r w:rsidRPr="003B603C">
              <w:rPr>
                <w:spacing w:val="1"/>
                <w:sz w:val="24"/>
              </w:rPr>
              <w:t>e</w:t>
            </w:r>
            <w:r w:rsidRPr="003B603C">
              <w:rPr>
                <w:sz w:val="24"/>
              </w:rPr>
              <w:t>)</w:t>
            </w:r>
          </w:p>
        </w:tc>
        <w:tc>
          <w:tcPr>
            <w:tcW w:w="1843" w:type="dxa"/>
          </w:tcPr>
          <w:p w14:paraId="47C23043" w14:textId="77777777" w:rsidR="00653CB8" w:rsidRPr="003B603C" w:rsidRDefault="00653CB8" w:rsidP="00411BF7">
            <w:pPr>
              <w:spacing w:after="280" w:line="276" w:lineRule="auto"/>
              <w:rPr>
                <w:sz w:val="24"/>
              </w:rPr>
            </w:pPr>
            <w:r w:rsidRPr="003B603C">
              <w:rPr>
                <w:sz w:val="24"/>
              </w:rPr>
              <w:t>mé</w:t>
            </w:r>
            <w:r w:rsidRPr="003B603C">
              <w:rPr>
                <w:spacing w:val="-1"/>
                <w:sz w:val="24"/>
              </w:rPr>
              <w:t xml:space="preserve"> </w:t>
            </w:r>
            <w:r w:rsidRPr="003B603C">
              <w:rPr>
                <w:sz w:val="24"/>
              </w:rPr>
              <w:t>lú y</w:t>
            </w:r>
            <w:r w:rsidRPr="003B603C">
              <w:rPr>
                <w:spacing w:val="-1"/>
                <w:sz w:val="24"/>
              </w:rPr>
              <w:t>ā</w:t>
            </w:r>
            <w:r w:rsidRPr="003B603C">
              <w:rPr>
                <w:sz w:val="24"/>
              </w:rPr>
              <w:t>n</w:t>
            </w:r>
          </w:p>
        </w:tc>
        <w:tc>
          <w:tcPr>
            <w:tcW w:w="1134" w:type="dxa"/>
          </w:tcPr>
          <w:p w14:paraId="7FC2517A" w14:textId="77777777" w:rsidR="00653CB8" w:rsidRPr="003B603C" w:rsidRDefault="00653CB8" w:rsidP="00411BF7">
            <w:pPr>
              <w:spacing w:after="280" w:line="276" w:lineRule="auto"/>
              <w:jc w:val="left"/>
              <w:rPr>
                <w:sz w:val="24"/>
              </w:rPr>
            </w:pPr>
            <w:r w:rsidRPr="003B603C">
              <w:rPr>
                <w:sz w:val="24"/>
              </w:rPr>
              <w:t>M</w:t>
            </w:r>
          </w:p>
        </w:tc>
        <w:tc>
          <w:tcPr>
            <w:tcW w:w="2476" w:type="dxa"/>
          </w:tcPr>
          <w:p w14:paraId="5CBCBF09" w14:textId="77777777" w:rsidR="00653CB8" w:rsidRPr="003B603C" w:rsidRDefault="00653CB8" w:rsidP="00411BF7">
            <w:pPr>
              <w:spacing w:after="280" w:line="276" w:lineRule="auto"/>
              <w:rPr>
                <w:sz w:val="24"/>
              </w:rPr>
            </w:pPr>
            <w:r w:rsidRPr="003B603C">
              <w:rPr>
                <w:sz w:val="24"/>
              </w:rPr>
              <w:t>‘I</w:t>
            </w:r>
            <w:r w:rsidRPr="003B603C">
              <w:rPr>
                <w:spacing w:val="-1"/>
                <w:sz w:val="24"/>
              </w:rPr>
              <w:t xml:space="preserve"> </w:t>
            </w:r>
            <w:r w:rsidRPr="003B603C">
              <w:rPr>
                <w:sz w:val="24"/>
              </w:rPr>
              <w:t>will</w:t>
            </w:r>
            <w:r w:rsidRPr="003B603C">
              <w:rPr>
                <w:spacing w:val="1"/>
                <w:sz w:val="24"/>
              </w:rPr>
              <w:t xml:space="preserve"> </w:t>
            </w:r>
            <w:r w:rsidRPr="003B603C">
              <w:rPr>
                <w:sz w:val="24"/>
              </w:rPr>
              <w:t>be</w:t>
            </w:r>
            <w:r w:rsidRPr="003B603C">
              <w:rPr>
                <w:spacing w:val="-1"/>
                <w:sz w:val="24"/>
              </w:rPr>
              <w:t xml:space="preserve"> eat</w:t>
            </w:r>
            <w:r w:rsidRPr="003B603C">
              <w:rPr>
                <w:sz w:val="24"/>
              </w:rPr>
              <w:t>i</w:t>
            </w:r>
            <w:r w:rsidRPr="003B603C">
              <w:rPr>
                <w:spacing w:val="3"/>
                <w:sz w:val="24"/>
              </w:rPr>
              <w:t>n</w:t>
            </w:r>
            <w:r w:rsidRPr="003B603C">
              <w:rPr>
                <w:sz w:val="24"/>
              </w:rPr>
              <w:t>g’</w:t>
            </w:r>
          </w:p>
        </w:tc>
      </w:tr>
      <w:tr w:rsidR="00653CB8" w:rsidRPr="003B603C" w14:paraId="1D5FB4F2" w14:textId="77777777" w:rsidTr="00944D78">
        <w:trPr>
          <w:trHeight w:hRule="exact" w:val="416"/>
        </w:trPr>
        <w:tc>
          <w:tcPr>
            <w:tcW w:w="900" w:type="dxa"/>
          </w:tcPr>
          <w:p w14:paraId="39F148F1" w14:textId="77777777" w:rsidR="00653CB8" w:rsidRPr="003B603C" w:rsidRDefault="00653CB8" w:rsidP="00411BF7">
            <w:pPr>
              <w:spacing w:after="280" w:line="276" w:lineRule="auto"/>
              <w:rPr>
                <w:sz w:val="24"/>
              </w:rPr>
            </w:pPr>
            <w:r w:rsidRPr="003B603C">
              <w:rPr>
                <w:sz w:val="24"/>
              </w:rPr>
              <w:t>yá</w:t>
            </w:r>
          </w:p>
        </w:tc>
        <w:tc>
          <w:tcPr>
            <w:tcW w:w="2114" w:type="dxa"/>
          </w:tcPr>
          <w:p w14:paraId="788814BF" w14:textId="77777777" w:rsidR="00653CB8" w:rsidRPr="003B603C" w:rsidRDefault="00653CB8" w:rsidP="00411BF7">
            <w:pPr>
              <w:spacing w:after="280" w:line="276" w:lineRule="auto"/>
              <w:rPr>
                <w:sz w:val="24"/>
              </w:rPr>
            </w:pPr>
            <w:r w:rsidRPr="003B603C">
              <w:rPr>
                <w:spacing w:val="1"/>
                <w:sz w:val="24"/>
              </w:rPr>
              <w:t>Im</w:t>
            </w:r>
            <w:r w:rsidRPr="003B603C">
              <w:rPr>
                <w:sz w:val="24"/>
              </w:rPr>
              <w:t>p</w:t>
            </w:r>
            <w:r w:rsidRPr="003B603C">
              <w:rPr>
                <w:spacing w:val="-1"/>
                <w:sz w:val="24"/>
              </w:rPr>
              <w:t>e</w:t>
            </w:r>
            <w:r w:rsidRPr="003B603C">
              <w:rPr>
                <w:sz w:val="24"/>
              </w:rPr>
              <w:t>r</w:t>
            </w:r>
            <w:r w:rsidRPr="003B603C">
              <w:rPr>
                <w:spacing w:val="-2"/>
                <w:sz w:val="24"/>
              </w:rPr>
              <w:t>a</w:t>
            </w:r>
            <w:r w:rsidRPr="003B603C">
              <w:rPr>
                <w:sz w:val="24"/>
              </w:rPr>
              <w:t>t</w:t>
            </w:r>
            <w:r w:rsidRPr="003B603C">
              <w:rPr>
                <w:spacing w:val="1"/>
                <w:sz w:val="24"/>
              </w:rPr>
              <w:t>i</w:t>
            </w:r>
            <w:r w:rsidRPr="003B603C">
              <w:rPr>
                <w:sz w:val="24"/>
              </w:rPr>
              <w:t xml:space="preserve">ve </w:t>
            </w:r>
          </w:p>
        </w:tc>
        <w:tc>
          <w:tcPr>
            <w:tcW w:w="1843" w:type="dxa"/>
          </w:tcPr>
          <w:p w14:paraId="1790E35E" w14:textId="77777777" w:rsidR="00653CB8" w:rsidRPr="003B603C" w:rsidRDefault="00653CB8" w:rsidP="00411BF7">
            <w:pPr>
              <w:spacing w:after="280" w:line="276" w:lineRule="auto"/>
              <w:rPr>
                <w:sz w:val="24"/>
              </w:rPr>
            </w:pPr>
            <w:r w:rsidRPr="003B603C">
              <w:rPr>
                <w:sz w:val="24"/>
              </w:rPr>
              <w:t>yá</w:t>
            </w:r>
          </w:p>
        </w:tc>
        <w:tc>
          <w:tcPr>
            <w:tcW w:w="1134" w:type="dxa"/>
          </w:tcPr>
          <w:p w14:paraId="2C6F49EB" w14:textId="77777777" w:rsidR="00653CB8" w:rsidRPr="003B603C" w:rsidRDefault="00653CB8" w:rsidP="00411BF7">
            <w:pPr>
              <w:spacing w:after="280" w:line="276" w:lineRule="auto"/>
              <w:jc w:val="left"/>
              <w:rPr>
                <w:sz w:val="24"/>
              </w:rPr>
            </w:pPr>
            <w:r w:rsidRPr="003B603C">
              <w:rPr>
                <w:sz w:val="24"/>
              </w:rPr>
              <w:t>H</w:t>
            </w:r>
          </w:p>
        </w:tc>
        <w:tc>
          <w:tcPr>
            <w:tcW w:w="2476" w:type="dxa"/>
          </w:tcPr>
          <w:p w14:paraId="44737BC3" w14:textId="77777777" w:rsidR="00653CB8" w:rsidRPr="003B603C" w:rsidRDefault="00653CB8" w:rsidP="00411BF7">
            <w:pPr>
              <w:spacing w:after="280" w:line="276" w:lineRule="auto"/>
              <w:rPr>
                <w:sz w:val="24"/>
              </w:rPr>
            </w:pPr>
            <w:r w:rsidRPr="003B603C">
              <w:rPr>
                <w:sz w:val="24"/>
              </w:rPr>
              <w:t>‘eat’</w:t>
            </w:r>
          </w:p>
        </w:tc>
      </w:tr>
      <w:tr w:rsidR="00653CB8" w:rsidRPr="003B603C" w14:paraId="6675082E" w14:textId="77777777" w:rsidTr="00944D78">
        <w:trPr>
          <w:trHeight w:hRule="exact" w:val="504"/>
        </w:trPr>
        <w:tc>
          <w:tcPr>
            <w:tcW w:w="900" w:type="dxa"/>
          </w:tcPr>
          <w:p w14:paraId="7BAD57DD" w14:textId="77777777" w:rsidR="00653CB8" w:rsidRPr="003B603C" w:rsidRDefault="00653CB8" w:rsidP="00411BF7">
            <w:pPr>
              <w:spacing w:after="280" w:line="276" w:lineRule="auto"/>
              <w:rPr>
                <w:sz w:val="24"/>
              </w:rPr>
            </w:pPr>
            <w:r w:rsidRPr="003B603C">
              <w:rPr>
                <w:sz w:val="24"/>
              </w:rPr>
              <w:t>yà</w:t>
            </w:r>
          </w:p>
        </w:tc>
        <w:tc>
          <w:tcPr>
            <w:tcW w:w="2114" w:type="dxa"/>
          </w:tcPr>
          <w:p w14:paraId="4410C314" w14:textId="77777777" w:rsidR="00653CB8" w:rsidRPr="003B603C" w:rsidRDefault="00653CB8" w:rsidP="00411BF7">
            <w:pPr>
              <w:spacing w:after="280" w:line="276" w:lineRule="auto"/>
              <w:rPr>
                <w:sz w:val="24"/>
              </w:rPr>
            </w:pPr>
            <w:r w:rsidRPr="003B603C">
              <w:rPr>
                <w:sz w:val="24"/>
              </w:rPr>
              <w:t>N</w:t>
            </w:r>
            <w:r w:rsidRPr="003B603C">
              <w:rPr>
                <w:spacing w:val="-1"/>
                <w:sz w:val="24"/>
              </w:rPr>
              <w:t>e</w:t>
            </w:r>
            <w:r w:rsidRPr="003B603C">
              <w:rPr>
                <w:sz w:val="24"/>
              </w:rPr>
              <w:t>g</w:t>
            </w:r>
            <w:r w:rsidRPr="003B603C">
              <w:rPr>
                <w:spacing w:val="-1"/>
                <w:sz w:val="24"/>
              </w:rPr>
              <w:t>a</w:t>
            </w:r>
            <w:r w:rsidRPr="003B603C">
              <w:rPr>
                <w:sz w:val="24"/>
              </w:rPr>
              <w:t>t</w:t>
            </w:r>
            <w:r w:rsidRPr="003B603C">
              <w:rPr>
                <w:spacing w:val="1"/>
                <w:sz w:val="24"/>
              </w:rPr>
              <w:t>i</w:t>
            </w:r>
            <w:r w:rsidRPr="003B603C">
              <w:rPr>
                <w:sz w:val="24"/>
              </w:rPr>
              <w:t xml:space="preserve">ve </w:t>
            </w:r>
          </w:p>
        </w:tc>
        <w:tc>
          <w:tcPr>
            <w:tcW w:w="1843" w:type="dxa"/>
          </w:tcPr>
          <w:p w14:paraId="5218B19A" w14:textId="77777777" w:rsidR="00653CB8" w:rsidRPr="003B603C" w:rsidRDefault="00653CB8" w:rsidP="00411BF7">
            <w:pPr>
              <w:spacing w:after="280" w:line="276" w:lineRule="auto"/>
              <w:rPr>
                <w:sz w:val="24"/>
              </w:rPr>
            </w:pPr>
            <w:r w:rsidRPr="003B603C">
              <w:rPr>
                <w:sz w:val="24"/>
              </w:rPr>
              <w:t>yà</w:t>
            </w:r>
            <w:r w:rsidRPr="003B603C">
              <w:rPr>
                <w:spacing w:val="-1"/>
                <w:sz w:val="24"/>
              </w:rPr>
              <w:t xml:space="preserve"> </w:t>
            </w:r>
            <w:r w:rsidRPr="003B603C">
              <w:rPr>
                <w:spacing w:val="-2"/>
                <w:sz w:val="24"/>
              </w:rPr>
              <w:t>g</w:t>
            </w:r>
            <w:r w:rsidRPr="003B603C">
              <w:rPr>
                <w:sz w:val="24"/>
              </w:rPr>
              <w:t>ā</w:t>
            </w:r>
          </w:p>
        </w:tc>
        <w:tc>
          <w:tcPr>
            <w:tcW w:w="1134" w:type="dxa"/>
          </w:tcPr>
          <w:p w14:paraId="18624AE6" w14:textId="77777777" w:rsidR="00653CB8" w:rsidRPr="003B603C" w:rsidRDefault="00653CB8" w:rsidP="00411BF7">
            <w:pPr>
              <w:spacing w:after="280" w:line="276" w:lineRule="auto"/>
              <w:jc w:val="left"/>
              <w:rPr>
                <w:sz w:val="24"/>
              </w:rPr>
            </w:pPr>
            <w:r w:rsidRPr="003B603C">
              <w:rPr>
                <w:sz w:val="24"/>
              </w:rPr>
              <w:t>L</w:t>
            </w:r>
          </w:p>
        </w:tc>
        <w:tc>
          <w:tcPr>
            <w:tcW w:w="2476" w:type="dxa"/>
          </w:tcPr>
          <w:p w14:paraId="0DE006E4" w14:textId="77777777" w:rsidR="00653CB8" w:rsidRPr="003B603C" w:rsidRDefault="00653CB8" w:rsidP="00411BF7">
            <w:pPr>
              <w:spacing w:after="280" w:line="276" w:lineRule="auto"/>
              <w:rPr>
                <w:sz w:val="24"/>
              </w:rPr>
            </w:pPr>
            <w:r w:rsidRPr="003B603C">
              <w:rPr>
                <w:sz w:val="24"/>
              </w:rPr>
              <w:t xml:space="preserve">‘not </w:t>
            </w:r>
            <w:r w:rsidRPr="003B603C">
              <w:rPr>
                <w:spacing w:val="-2"/>
                <w:sz w:val="24"/>
              </w:rPr>
              <w:t>eat</w:t>
            </w:r>
            <w:r w:rsidRPr="003B603C">
              <w:rPr>
                <w:sz w:val="24"/>
              </w:rPr>
              <w:t>’</w:t>
            </w:r>
          </w:p>
        </w:tc>
      </w:tr>
      <w:tr w:rsidR="00653CB8" w:rsidRPr="003B603C" w14:paraId="62515371" w14:textId="77777777" w:rsidTr="00653CB8">
        <w:trPr>
          <w:trHeight w:hRule="exact" w:val="432"/>
        </w:trPr>
        <w:tc>
          <w:tcPr>
            <w:tcW w:w="900" w:type="dxa"/>
          </w:tcPr>
          <w:p w14:paraId="32C7C51F" w14:textId="77777777" w:rsidR="00653CB8" w:rsidRPr="003B603C" w:rsidRDefault="00653CB8" w:rsidP="00411BF7">
            <w:pPr>
              <w:spacing w:after="280" w:line="276" w:lineRule="auto"/>
              <w:rPr>
                <w:spacing w:val="1"/>
                <w:sz w:val="24"/>
              </w:rPr>
            </w:pPr>
            <w:r w:rsidRPr="003B603C">
              <w:rPr>
                <w:sz w:val="24"/>
              </w:rPr>
              <w:t>yā</w:t>
            </w:r>
          </w:p>
        </w:tc>
        <w:tc>
          <w:tcPr>
            <w:tcW w:w="2114" w:type="dxa"/>
          </w:tcPr>
          <w:p w14:paraId="34E20C21" w14:textId="77777777" w:rsidR="00653CB8" w:rsidRPr="003B603C" w:rsidRDefault="00653CB8" w:rsidP="00411BF7">
            <w:pPr>
              <w:spacing w:after="280" w:line="276" w:lineRule="auto"/>
              <w:rPr>
                <w:sz w:val="24"/>
              </w:rPr>
            </w:pPr>
            <w:r w:rsidRPr="003B603C">
              <w:rPr>
                <w:sz w:val="24"/>
              </w:rPr>
              <w:t>In</w:t>
            </w:r>
            <w:r w:rsidRPr="003B603C">
              <w:rPr>
                <w:spacing w:val="1"/>
                <w:sz w:val="24"/>
              </w:rPr>
              <w:t>t</w:t>
            </w:r>
            <w:r w:rsidRPr="003B603C">
              <w:rPr>
                <w:spacing w:val="-1"/>
                <w:sz w:val="24"/>
              </w:rPr>
              <w:t>e</w:t>
            </w:r>
            <w:r w:rsidRPr="003B603C">
              <w:rPr>
                <w:sz w:val="24"/>
              </w:rPr>
              <w:t>r</w:t>
            </w:r>
            <w:r w:rsidRPr="003B603C">
              <w:rPr>
                <w:spacing w:val="-1"/>
                <w:sz w:val="24"/>
              </w:rPr>
              <w:t>r</w:t>
            </w:r>
            <w:r w:rsidRPr="003B603C">
              <w:rPr>
                <w:spacing w:val="2"/>
                <w:sz w:val="24"/>
              </w:rPr>
              <w:t>o</w:t>
            </w:r>
            <w:r w:rsidRPr="003B603C">
              <w:rPr>
                <w:spacing w:val="-2"/>
                <w:sz w:val="24"/>
              </w:rPr>
              <w:t>g</w:t>
            </w:r>
            <w:r w:rsidRPr="003B603C">
              <w:rPr>
                <w:spacing w:val="-1"/>
                <w:sz w:val="24"/>
              </w:rPr>
              <w:t>a</w:t>
            </w:r>
            <w:r w:rsidRPr="003B603C">
              <w:rPr>
                <w:sz w:val="24"/>
              </w:rPr>
              <w:t>t</w:t>
            </w:r>
            <w:r w:rsidRPr="003B603C">
              <w:rPr>
                <w:spacing w:val="1"/>
                <w:sz w:val="24"/>
              </w:rPr>
              <w:t>i</w:t>
            </w:r>
            <w:r w:rsidRPr="003B603C">
              <w:rPr>
                <w:sz w:val="24"/>
              </w:rPr>
              <w:t>ve</w:t>
            </w:r>
          </w:p>
        </w:tc>
        <w:tc>
          <w:tcPr>
            <w:tcW w:w="1843" w:type="dxa"/>
          </w:tcPr>
          <w:p w14:paraId="5EF82DF8" w14:textId="77777777" w:rsidR="00653CB8" w:rsidRPr="003B603C" w:rsidRDefault="00653CB8" w:rsidP="00411BF7">
            <w:pPr>
              <w:spacing w:after="280" w:line="276" w:lineRule="auto"/>
              <w:rPr>
                <w:spacing w:val="1"/>
                <w:sz w:val="24"/>
              </w:rPr>
            </w:pPr>
            <w:r w:rsidRPr="003B603C">
              <w:rPr>
                <w:sz w:val="24"/>
              </w:rPr>
              <w:t>ú yā</w:t>
            </w:r>
            <w:r w:rsidRPr="003B603C">
              <w:rPr>
                <w:spacing w:val="-1"/>
                <w:sz w:val="24"/>
              </w:rPr>
              <w:t xml:space="preserve"> ā</w:t>
            </w:r>
            <w:r w:rsidRPr="003B603C">
              <w:rPr>
                <w:sz w:val="24"/>
              </w:rPr>
              <w:t>?</w:t>
            </w:r>
          </w:p>
        </w:tc>
        <w:tc>
          <w:tcPr>
            <w:tcW w:w="1134" w:type="dxa"/>
          </w:tcPr>
          <w:p w14:paraId="72087714" w14:textId="77777777" w:rsidR="00653CB8" w:rsidRPr="003B603C" w:rsidRDefault="00653CB8" w:rsidP="00411BF7">
            <w:pPr>
              <w:spacing w:after="280" w:line="276" w:lineRule="auto"/>
              <w:jc w:val="left"/>
              <w:rPr>
                <w:sz w:val="24"/>
              </w:rPr>
            </w:pPr>
            <w:r w:rsidRPr="003B603C">
              <w:rPr>
                <w:sz w:val="24"/>
              </w:rPr>
              <w:t>M</w:t>
            </w:r>
          </w:p>
        </w:tc>
        <w:tc>
          <w:tcPr>
            <w:tcW w:w="2476" w:type="dxa"/>
          </w:tcPr>
          <w:p w14:paraId="49CD415C" w14:textId="77777777" w:rsidR="00653CB8" w:rsidRPr="003B603C" w:rsidRDefault="00653CB8" w:rsidP="00411BF7">
            <w:pPr>
              <w:spacing w:after="280" w:line="276" w:lineRule="auto"/>
              <w:rPr>
                <w:sz w:val="24"/>
              </w:rPr>
            </w:pPr>
            <w:r w:rsidRPr="003B603C">
              <w:rPr>
                <w:sz w:val="24"/>
              </w:rPr>
              <w:t>‘did</w:t>
            </w:r>
            <w:r w:rsidRPr="003B603C">
              <w:rPr>
                <w:spacing w:val="2"/>
                <w:sz w:val="24"/>
              </w:rPr>
              <w:t xml:space="preserve"> </w:t>
            </w:r>
            <w:r w:rsidRPr="003B603C">
              <w:rPr>
                <w:spacing w:val="-5"/>
                <w:sz w:val="24"/>
              </w:rPr>
              <w:t>y</w:t>
            </w:r>
            <w:r w:rsidRPr="003B603C">
              <w:rPr>
                <w:sz w:val="24"/>
              </w:rPr>
              <w:t>ou</w:t>
            </w:r>
            <w:r w:rsidRPr="003B603C">
              <w:rPr>
                <w:spacing w:val="2"/>
                <w:sz w:val="24"/>
              </w:rPr>
              <w:t xml:space="preserve"> </w:t>
            </w:r>
            <w:r w:rsidRPr="003B603C">
              <w:rPr>
                <w:spacing w:val="-2"/>
                <w:sz w:val="24"/>
              </w:rPr>
              <w:t>eat</w:t>
            </w:r>
            <w:r w:rsidRPr="003B603C">
              <w:rPr>
                <w:sz w:val="24"/>
              </w:rPr>
              <w:t>?’</w:t>
            </w:r>
          </w:p>
        </w:tc>
      </w:tr>
      <w:tr w:rsidR="00653CB8" w:rsidRPr="003B603C" w14:paraId="2587E655" w14:textId="77777777" w:rsidTr="00653CB8">
        <w:trPr>
          <w:trHeight w:hRule="exact" w:val="445"/>
        </w:trPr>
        <w:tc>
          <w:tcPr>
            <w:tcW w:w="900" w:type="dxa"/>
            <w:tcBorders>
              <w:bottom w:val="single" w:sz="4" w:space="0" w:color="auto"/>
            </w:tcBorders>
          </w:tcPr>
          <w:p w14:paraId="64FAFAE7" w14:textId="77777777" w:rsidR="00653CB8" w:rsidRPr="003B603C" w:rsidRDefault="00653CB8" w:rsidP="00411BF7">
            <w:pPr>
              <w:spacing w:after="280" w:line="276" w:lineRule="auto"/>
              <w:rPr>
                <w:sz w:val="24"/>
              </w:rPr>
            </w:pPr>
            <w:r w:rsidRPr="003B603C">
              <w:rPr>
                <w:sz w:val="24"/>
              </w:rPr>
              <w:t>yé</w:t>
            </w:r>
          </w:p>
        </w:tc>
        <w:tc>
          <w:tcPr>
            <w:tcW w:w="2114" w:type="dxa"/>
            <w:tcBorders>
              <w:bottom w:val="single" w:sz="4" w:space="0" w:color="auto"/>
            </w:tcBorders>
          </w:tcPr>
          <w:p w14:paraId="0B785C7E" w14:textId="77777777" w:rsidR="00653CB8" w:rsidRPr="003B603C" w:rsidRDefault="00653CB8" w:rsidP="00411BF7">
            <w:pPr>
              <w:spacing w:after="280" w:line="276" w:lineRule="auto"/>
              <w:rPr>
                <w:sz w:val="24"/>
              </w:rPr>
            </w:pPr>
            <w:r w:rsidRPr="003B603C">
              <w:rPr>
                <w:sz w:val="24"/>
              </w:rPr>
              <w:t>H</w:t>
            </w:r>
            <w:r w:rsidRPr="003B603C">
              <w:rPr>
                <w:spacing w:val="-1"/>
                <w:sz w:val="24"/>
              </w:rPr>
              <w:t>a</w:t>
            </w:r>
            <w:r w:rsidRPr="003B603C">
              <w:rPr>
                <w:sz w:val="24"/>
              </w:rPr>
              <w:t>bi</w:t>
            </w:r>
            <w:r w:rsidRPr="003B603C">
              <w:rPr>
                <w:spacing w:val="1"/>
                <w:sz w:val="24"/>
              </w:rPr>
              <w:t>t</w:t>
            </w:r>
            <w:r w:rsidRPr="003B603C">
              <w:rPr>
                <w:sz w:val="24"/>
              </w:rPr>
              <w:t>u</w:t>
            </w:r>
            <w:r w:rsidRPr="003B603C">
              <w:rPr>
                <w:spacing w:val="-1"/>
                <w:sz w:val="24"/>
              </w:rPr>
              <w:t>a</w:t>
            </w:r>
            <w:r w:rsidRPr="003B603C">
              <w:rPr>
                <w:sz w:val="24"/>
              </w:rPr>
              <w:t>l</w:t>
            </w:r>
          </w:p>
        </w:tc>
        <w:tc>
          <w:tcPr>
            <w:tcW w:w="1843" w:type="dxa"/>
            <w:tcBorders>
              <w:bottom w:val="single" w:sz="4" w:space="0" w:color="auto"/>
            </w:tcBorders>
          </w:tcPr>
          <w:p w14:paraId="238108D2" w14:textId="77777777" w:rsidR="00653CB8" w:rsidRPr="003B603C" w:rsidRDefault="00653CB8" w:rsidP="00411BF7">
            <w:pPr>
              <w:spacing w:after="280" w:line="276" w:lineRule="auto"/>
              <w:rPr>
                <w:sz w:val="24"/>
              </w:rPr>
            </w:pPr>
            <w:r w:rsidRPr="003B603C">
              <w:rPr>
                <w:sz w:val="24"/>
              </w:rPr>
              <w:t>yé</w:t>
            </w:r>
            <w:r w:rsidRPr="003B603C">
              <w:rPr>
                <w:spacing w:val="-1"/>
                <w:sz w:val="24"/>
              </w:rPr>
              <w:t xml:space="preserve"> (</w:t>
            </w:r>
            <w:r w:rsidRPr="003B603C">
              <w:rPr>
                <w:sz w:val="24"/>
              </w:rPr>
              <w:t>k</w:t>
            </w:r>
            <w:r w:rsidRPr="003B603C">
              <w:rPr>
                <w:spacing w:val="-1"/>
                <w:sz w:val="24"/>
              </w:rPr>
              <w:t>ē</w:t>
            </w:r>
            <w:r w:rsidRPr="003B603C">
              <w:rPr>
                <w:sz w:val="24"/>
              </w:rPr>
              <w:t>k</w:t>
            </w:r>
            <w:r w:rsidRPr="003B603C">
              <w:rPr>
                <w:spacing w:val="-1"/>
                <w:sz w:val="24"/>
              </w:rPr>
              <w:t>ē</w:t>
            </w:r>
            <w:r w:rsidRPr="003B603C">
              <w:rPr>
                <w:sz w:val="24"/>
              </w:rPr>
              <w:t>)</w:t>
            </w:r>
          </w:p>
        </w:tc>
        <w:tc>
          <w:tcPr>
            <w:tcW w:w="1134" w:type="dxa"/>
            <w:tcBorders>
              <w:bottom w:val="single" w:sz="4" w:space="0" w:color="auto"/>
            </w:tcBorders>
          </w:tcPr>
          <w:p w14:paraId="283C18DD" w14:textId="77777777" w:rsidR="00653CB8" w:rsidRPr="003B603C" w:rsidRDefault="00653CB8" w:rsidP="00411BF7">
            <w:pPr>
              <w:spacing w:after="280" w:line="276" w:lineRule="auto"/>
              <w:jc w:val="left"/>
              <w:rPr>
                <w:sz w:val="24"/>
              </w:rPr>
            </w:pPr>
            <w:r w:rsidRPr="003B603C">
              <w:rPr>
                <w:sz w:val="24"/>
              </w:rPr>
              <w:t>H</w:t>
            </w:r>
          </w:p>
        </w:tc>
        <w:tc>
          <w:tcPr>
            <w:tcW w:w="2476" w:type="dxa"/>
            <w:tcBorders>
              <w:bottom w:val="single" w:sz="4" w:space="0" w:color="auto"/>
            </w:tcBorders>
          </w:tcPr>
          <w:p w14:paraId="24928F15" w14:textId="77777777" w:rsidR="00653CB8" w:rsidRPr="003B603C" w:rsidRDefault="00653CB8" w:rsidP="00411BF7">
            <w:pPr>
              <w:spacing w:after="280" w:line="276" w:lineRule="auto"/>
              <w:rPr>
                <w:sz w:val="24"/>
              </w:rPr>
            </w:pPr>
            <w:r w:rsidRPr="003B603C">
              <w:rPr>
                <w:spacing w:val="-2"/>
                <w:sz w:val="24"/>
              </w:rPr>
              <w:t>‘eat</w:t>
            </w:r>
            <w:r w:rsidRPr="003B603C">
              <w:rPr>
                <w:sz w:val="24"/>
              </w:rPr>
              <w:t>s</w:t>
            </w:r>
            <w:r w:rsidRPr="003B603C">
              <w:rPr>
                <w:spacing w:val="2"/>
                <w:sz w:val="24"/>
              </w:rPr>
              <w:t xml:space="preserve"> </w:t>
            </w:r>
            <w:r w:rsidRPr="003B603C">
              <w:rPr>
                <w:spacing w:val="-1"/>
                <w:sz w:val="24"/>
              </w:rPr>
              <w:t>a</w:t>
            </w:r>
            <w:r w:rsidRPr="003B603C">
              <w:rPr>
                <w:sz w:val="24"/>
              </w:rPr>
              <w:t>lw</w:t>
            </w:r>
            <w:r w:rsidRPr="003B603C">
              <w:rPr>
                <w:spacing w:val="4"/>
                <w:sz w:val="24"/>
              </w:rPr>
              <w:t>a</w:t>
            </w:r>
            <w:r w:rsidRPr="003B603C">
              <w:rPr>
                <w:spacing w:val="-5"/>
                <w:sz w:val="24"/>
              </w:rPr>
              <w:t>y</w:t>
            </w:r>
            <w:r w:rsidRPr="003B603C">
              <w:rPr>
                <w:sz w:val="24"/>
              </w:rPr>
              <w:t>s’</w:t>
            </w:r>
          </w:p>
        </w:tc>
      </w:tr>
    </w:tbl>
    <w:p w14:paraId="59DFB3BD" w14:textId="77777777" w:rsidR="00E43CB9" w:rsidRPr="003B603C" w:rsidRDefault="00E43CB9" w:rsidP="00411BF7">
      <w:pPr>
        <w:spacing w:after="280" w:line="276" w:lineRule="auto"/>
        <w:rPr>
          <w:sz w:val="24"/>
        </w:rPr>
      </w:pPr>
    </w:p>
    <w:p w14:paraId="75FF385E" w14:textId="77777777" w:rsidR="00E43CB9" w:rsidRPr="003B603C" w:rsidRDefault="00E43CB9" w:rsidP="00E95AEC">
      <w:pPr>
        <w:tabs>
          <w:tab w:val="clear" w:pos="567"/>
        </w:tabs>
        <w:spacing w:after="280" w:line="276" w:lineRule="auto"/>
        <w:rPr>
          <w:spacing w:val="-5"/>
          <w:sz w:val="24"/>
        </w:rPr>
      </w:pPr>
      <w:r w:rsidRPr="003B603C">
        <w:rPr>
          <w:sz w:val="24"/>
        </w:rPr>
        <w:t>The data in Table 1 showcase the three-tone system of Tiv (high, mid, low), corroborating earlier studies by Abraham (1940) and Arnott (1964), who have also provided evidence of the downstep feature.</w:t>
      </w:r>
      <w:r w:rsidRPr="003B603C">
        <w:rPr>
          <w:spacing w:val="-1"/>
          <w:sz w:val="24"/>
        </w:rPr>
        <w:t xml:space="preserve"> </w:t>
      </w:r>
      <w:r w:rsidRPr="003B603C">
        <w:rPr>
          <w:sz w:val="24"/>
        </w:rPr>
        <w:t>The</w:t>
      </w:r>
      <w:r w:rsidRPr="003B603C">
        <w:rPr>
          <w:spacing w:val="1"/>
          <w:sz w:val="24"/>
        </w:rPr>
        <w:t xml:space="preserve"> </w:t>
      </w:r>
      <w:r w:rsidRPr="003B603C">
        <w:rPr>
          <w:sz w:val="24"/>
        </w:rPr>
        <w:t>s</w:t>
      </w:r>
      <w:r w:rsidRPr="003B603C">
        <w:rPr>
          <w:spacing w:val="-1"/>
          <w:sz w:val="24"/>
        </w:rPr>
        <w:t>a</w:t>
      </w:r>
      <w:r w:rsidRPr="003B603C">
        <w:rPr>
          <w:sz w:val="24"/>
        </w:rPr>
        <w:t>me</w:t>
      </w:r>
      <w:r w:rsidRPr="003B603C">
        <w:rPr>
          <w:spacing w:val="4"/>
          <w:sz w:val="24"/>
        </w:rPr>
        <w:t xml:space="preserve"> </w:t>
      </w:r>
      <w:r w:rsidRPr="003B603C">
        <w:rPr>
          <w:sz w:val="24"/>
        </w:rPr>
        <w:t>v</w:t>
      </w:r>
      <w:r w:rsidRPr="003B603C">
        <w:rPr>
          <w:spacing w:val="-1"/>
          <w:sz w:val="24"/>
        </w:rPr>
        <w:t>e</w:t>
      </w:r>
      <w:r w:rsidRPr="003B603C">
        <w:rPr>
          <w:sz w:val="24"/>
        </w:rPr>
        <w:t>rb</w:t>
      </w:r>
      <w:r w:rsidRPr="003B603C">
        <w:rPr>
          <w:spacing w:val="4"/>
          <w:sz w:val="24"/>
        </w:rPr>
        <w:t xml:space="preserve"> </w:t>
      </w:r>
      <w:r w:rsidRPr="003B603C">
        <w:rPr>
          <w:sz w:val="24"/>
        </w:rPr>
        <w:t>fo</w:t>
      </w:r>
      <w:r w:rsidRPr="003B603C">
        <w:rPr>
          <w:spacing w:val="-1"/>
          <w:sz w:val="24"/>
        </w:rPr>
        <w:t>r</w:t>
      </w:r>
      <w:r w:rsidRPr="003B603C">
        <w:rPr>
          <w:sz w:val="24"/>
        </w:rPr>
        <w:t>m</w:t>
      </w:r>
      <w:r w:rsidRPr="003B603C">
        <w:rPr>
          <w:spacing w:val="6"/>
          <w:sz w:val="24"/>
        </w:rPr>
        <w:t xml:space="preserve"> </w:t>
      </w:r>
      <w:r w:rsidRPr="003B603C">
        <w:rPr>
          <w:sz w:val="24"/>
        </w:rPr>
        <w:t>sh</w:t>
      </w:r>
      <w:r w:rsidRPr="003B603C">
        <w:rPr>
          <w:spacing w:val="2"/>
          <w:sz w:val="24"/>
        </w:rPr>
        <w:t>o</w:t>
      </w:r>
      <w:r w:rsidRPr="003B603C">
        <w:rPr>
          <w:sz w:val="24"/>
        </w:rPr>
        <w:t>ws</w:t>
      </w:r>
      <w:r w:rsidRPr="003B603C">
        <w:rPr>
          <w:spacing w:val="3"/>
          <w:sz w:val="24"/>
        </w:rPr>
        <w:t xml:space="preserve"> </w:t>
      </w:r>
      <w:r w:rsidRPr="003B603C">
        <w:rPr>
          <w:sz w:val="24"/>
        </w:rPr>
        <w:t>dif</w:t>
      </w:r>
      <w:r w:rsidRPr="003B603C">
        <w:rPr>
          <w:spacing w:val="-1"/>
          <w:sz w:val="24"/>
        </w:rPr>
        <w:t>f</w:t>
      </w:r>
      <w:r w:rsidRPr="003B603C">
        <w:rPr>
          <w:spacing w:val="1"/>
          <w:sz w:val="24"/>
        </w:rPr>
        <w:t>e</w:t>
      </w:r>
      <w:r w:rsidRPr="003B603C">
        <w:rPr>
          <w:sz w:val="24"/>
        </w:rPr>
        <w:t>r</w:t>
      </w:r>
      <w:r w:rsidRPr="003B603C">
        <w:rPr>
          <w:spacing w:val="-2"/>
          <w:sz w:val="24"/>
        </w:rPr>
        <w:t>e</w:t>
      </w:r>
      <w:r w:rsidRPr="003B603C">
        <w:rPr>
          <w:sz w:val="24"/>
        </w:rPr>
        <w:t>nt</w:t>
      </w:r>
      <w:r w:rsidRPr="003B603C">
        <w:rPr>
          <w:spacing w:val="5"/>
          <w:sz w:val="24"/>
        </w:rPr>
        <w:t xml:space="preserve"> </w:t>
      </w:r>
      <w:r w:rsidRPr="003B603C">
        <w:rPr>
          <w:spacing w:val="-2"/>
          <w:sz w:val="24"/>
        </w:rPr>
        <w:t>g</w:t>
      </w:r>
      <w:r w:rsidRPr="003B603C">
        <w:rPr>
          <w:spacing w:val="1"/>
          <w:sz w:val="24"/>
        </w:rPr>
        <w:t>r</w:t>
      </w:r>
      <w:r w:rsidRPr="003B603C">
        <w:rPr>
          <w:spacing w:val="-1"/>
          <w:sz w:val="24"/>
        </w:rPr>
        <w:t>a</w:t>
      </w:r>
      <w:r w:rsidRPr="003B603C">
        <w:rPr>
          <w:sz w:val="24"/>
        </w:rPr>
        <w:t>m</w:t>
      </w:r>
      <w:r w:rsidRPr="003B603C">
        <w:rPr>
          <w:spacing w:val="1"/>
          <w:sz w:val="24"/>
        </w:rPr>
        <w:t>m</w:t>
      </w:r>
      <w:r w:rsidRPr="003B603C">
        <w:rPr>
          <w:spacing w:val="-1"/>
          <w:sz w:val="24"/>
        </w:rPr>
        <w:t>a</w:t>
      </w:r>
      <w:r w:rsidRPr="003B603C">
        <w:rPr>
          <w:sz w:val="24"/>
        </w:rPr>
        <w:t>t</w:t>
      </w:r>
      <w:r w:rsidRPr="003B603C">
        <w:rPr>
          <w:spacing w:val="1"/>
          <w:sz w:val="24"/>
        </w:rPr>
        <w:t>i</w:t>
      </w:r>
      <w:r w:rsidRPr="003B603C">
        <w:rPr>
          <w:spacing w:val="-1"/>
          <w:sz w:val="24"/>
        </w:rPr>
        <w:t>ca</w:t>
      </w:r>
      <w:r w:rsidRPr="003B603C">
        <w:rPr>
          <w:sz w:val="24"/>
        </w:rPr>
        <w:t>l</w:t>
      </w:r>
      <w:r w:rsidRPr="003B603C">
        <w:rPr>
          <w:spacing w:val="5"/>
          <w:sz w:val="24"/>
        </w:rPr>
        <w:t xml:space="preserve"> </w:t>
      </w:r>
      <w:r w:rsidRPr="003B603C">
        <w:rPr>
          <w:sz w:val="24"/>
        </w:rPr>
        <w:t>me</w:t>
      </w:r>
      <w:r w:rsidRPr="003B603C">
        <w:rPr>
          <w:spacing w:val="-1"/>
          <w:sz w:val="24"/>
        </w:rPr>
        <w:t>a</w:t>
      </w:r>
      <w:r w:rsidRPr="003B603C">
        <w:rPr>
          <w:sz w:val="24"/>
        </w:rPr>
        <w:t>ni</w:t>
      </w:r>
      <w:r w:rsidRPr="003B603C">
        <w:rPr>
          <w:spacing w:val="3"/>
          <w:sz w:val="24"/>
        </w:rPr>
        <w:t>n</w:t>
      </w:r>
      <w:r w:rsidRPr="003B603C">
        <w:rPr>
          <w:sz w:val="24"/>
        </w:rPr>
        <w:t>gs as</w:t>
      </w:r>
      <w:r w:rsidRPr="003B603C">
        <w:rPr>
          <w:spacing w:val="3"/>
          <w:sz w:val="24"/>
        </w:rPr>
        <w:t xml:space="preserve"> </w:t>
      </w:r>
      <w:r w:rsidRPr="003B603C">
        <w:rPr>
          <w:sz w:val="24"/>
        </w:rPr>
        <w:t>tones</w:t>
      </w:r>
      <w:r w:rsidRPr="003B603C">
        <w:rPr>
          <w:spacing w:val="5"/>
          <w:sz w:val="24"/>
        </w:rPr>
        <w:t xml:space="preserve"> </w:t>
      </w:r>
      <w:r w:rsidRPr="003B603C">
        <w:rPr>
          <w:spacing w:val="-1"/>
          <w:sz w:val="24"/>
        </w:rPr>
        <w:t>a</w:t>
      </w:r>
      <w:r w:rsidRPr="003B603C">
        <w:rPr>
          <w:sz w:val="24"/>
        </w:rPr>
        <w:t xml:space="preserve">re </w:t>
      </w:r>
      <w:r w:rsidRPr="003B603C">
        <w:rPr>
          <w:spacing w:val="-1"/>
          <w:sz w:val="24"/>
        </w:rPr>
        <w:t>a</w:t>
      </w:r>
      <w:r w:rsidRPr="003B603C">
        <w:rPr>
          <w:sz w:val="24"/>
        </w:rPr>
        <w:t>ss</w:t>
      </w:r>
      <w:r w:rsidRPr="003B603C">
        <w:rPr>
          <w:spacing w:val="1"/>
          <w:sz w:val="24"/>
        </w:rPr>
        <w:t>i</w:t>
      </w:r>
      <w:r w:rsidRPr="003B603C">
        <w:rPr>
          <w:spacing w:val="-2"/>
          <w:sz w:val="24"/>
        </w:rPr>
        <w:t>g</w:t>
      </w:r>
      <w:r w:rsidRPr="003B603C">
        <w:rPr>
          <w:sz w:val="24"/>
        </w:rPr>
        <w:t>n</w:t>
      </w:r>
      <w:r w:rsidRPr="003B603C">
        <w:rPr>
          <w:spacing w:val="-1"/>
          <w:sz w:val="24"/>
        </w:rPr>
        <w:t>e</w:t>
      </w:r>
      <w:r w:rsidRPr="003B603C">
        <w:rPr>
          <w:sz w:val="24"/>
        </w:rPr>
        <w:t>d.</w:t>
      </w:r>
      <w:r w:rsidRPr="003B603C">
        <w:rPr>
          <w:spacing w:val="4"/>
          <w:sz w:val="24"/>
        </w:rPr>
        <w:t xml:space="preserve"> </w:t>
      </w:r>
      <w:r w:rsidRPr="003B603C">
        <w:rPr>
          <w:spacing w:val="-1"/>
          <w:sz w:val="24"/>
        </w:rPr>
        <w:t>F</w:t>
      </w:r>
      <w:r w:rsidRPr="003B603C">
        <w:rPr>
          <w:sz w:val="24"/>
        </w:rPr>
        <w:t>or</w:t>
      </w:r>
      <w:r w:rsidRPr="003B603C">
        <w:rPr>
          <w:spacing w:val="3"/>
          <w:sz w:val="24"/>
        </w:rPr>
        <w:t xml:space="preserve"> </w:t>
      </w:r>
      <w:r w:rsidRPr="003B603C">
        <w:rPr>
          <w:spacing w:val="1"/>
          <w:sz w:val="24"/>
        </w:rPr>
        <w:t>e</w:t>
      </w:r>
      <w:r w:rsidRPr="003B603C">
        <w:rPr>
          <w:spacing w:val="2"/>
          <w:sz w:val="24"/>
        </w:rPr>
        <w:t>x</w:t>
      </w:r>
      <w:r w:rsidRPr="003B603C">
        <w:rPr>
          <w:spacing w:val="-1"/>
          <w:sz w:val="24"/>
        </w:rPr>
        <w:t>a</w:t>
      </w:r>
      <w:r w:rsidRPr="003B603C">
        <w:rPr>
          <w:sz w:val="24"/>
        </w:rPr>
        <w:t>mp</w:t>
      </w:r>
      <w:r w:rsidRPr="003B603C">
        <w:rPr>
          <w:spacing w:val="1"/>
          <w:sz w:val="24"/>
        </w:rPr>
        <w:t>l</w:t>
      </w:r>
      <w:r w:rsidRPr="003B603C">
        <w:rPr>
          <w:sz w:val="24"/>
        </w:rPr>
        <w:t>e, the</w:t>
      </w:r>
      <w:r w:rsidRPr="003B603C">
        <w:rPr>
          <w:spacing w:val="1"/>
          <w:sz w:val="24"/>
        </w:rPr>
        <w:t xml:space="preserve"> inflected </w:t>
      </w:r>
      <w:r w:rsidRPr="003B603C">
        <w:rPr>
          <w:sz w:val="24"/>
        </w:rPr>
        <w:t>v</w:t>
      </w:r>
      <w:r w:rsidRPr="003B603C">
        <w:rPr>
          <w:spacing w:val="-1"/>
          <w:sz w:val="24"/>
        </w:rPr>
        <w:t>e</w:t>
      </w:r>
      <w:r w:rsidRPr="003B603C">
        <w:rPr>
          <w:sz w:val="24"/>
        </w:rPr>
        <w:t xml:space="preserve">rb </w:t>
      </w:r>
      <w:r w:rsidRPr="003B603C">
        <w:rPr>
          <w:i/>
          <w:iCs/>
          <w:sz w:val="24"/>
        </w:rPr>
        <w:t>y</w:t>
      </w:r>
      <w:r w:rsidRPr="003B603C">
        <w:rPr>
          <w:i/>
          <w:iCs/>
          <w:spacing w:val="-1"/>
          <w:sz w:val="24"/>
        </w:rPr>
        <w:t>e</w:t>
      </w:r>
      <w:r w:rsidRPr="003B603C">
        <w:rPr>
          <w:spacing w:val="-1"/>
          <w:sz w:val="24"/>
        </w:rPr>
        <w:t xml:space="preserve"> with a high-tone manifests in three forms to show the present, recent past and habitual; </w:t>
      </w:r>
      <w:r w:rsidRPr="003B603C">
        <w:rPr>
          <w:i/>
          <w:iCs/>
          <w:sz w:val="24"/>
        </w:rPr>
        <w:t>y</w:t>
      </w:r>
      <w:r w:rsidRPr="003B603C">
        <w:rPr>
          <w:i/>
          <w:iCs/>
          <w:spacing w:val="-1"/>
          <w:sz w:val="24"/>
        </w:rPr>
        <w:t>a</w:t>
      </w:r>
      <w:r w:rsidRPr="003B603C">
        <w:rPr>
          <w:i/>
          <w:iCs/>
          <w:sz w:val="24"/>
        </w:rPr>
        <w:t>n</w:t>
      </w:r>
      <w:r w:rsidRPr="003B603C">
        <w:rPr>
          <w:spacing w:val="3"/>
          <w:sz w:val="24"/>
        </w:rPr>
        <w:t xml:space="preserve"> with a mid-tone indicates present </w:t>
      </w:r>
      <w:r w:rsidRPr="003B603C">
        <w:rPr>
          <w:sz w:val="24"/>
        </w:rPr>
        <w:t>pro</w:t>
      </w:r>
      <w:r w:rsidRPr="003B603C">
        <w:rPr>
          <w:spacing w:val="-3"/>
          <w:sz w:val="24"/>
        </w:rPr>
        <w:t>g</w:t>
      </w:r>
      <w:r w:rsidRPr="003B603C">
        <w:rPr>
          <w:spacing w:val="1"/>
          <w:sz w:val="24"/>
        </w:rPr>
        <w:t>r</w:t>
      </w:r>
      <w:r w:rsidRPr="003B603C">
        <w:rPr>
          <w:spacing w:val="-1"/>
          <w:sz w:val="24"/>
        </w:rPr>
        <w:t>e</w:t>
      </w:r>
      <w:r w:rsidRPr="003B603C">
        <w:rPr>
          <w:sz w:val="24"/>
        </w:rPr>
        <w:t>ss</w:t>
      </w:r>
      <w:r w:rsidRPr="003B603C">
        <w:rPr>
          <w:spacing w:val="1"/>
          <w:sz w:val="24"/>
        </w:rPr>
        <w:t>i</w:t>
      </w:r>
      <w:r w:rsidRPr="003B603C">
        <w:rPr>
          <w:sz w:val="24"/>
        </w:rPr>
        <w:t>ve</w:t>
      </w:r>
      <w:r w:rsidRPr="003B603C">
        <w:rPr>
          <w:spacing w:val="8"/>
          <w:sz w:val="24"/>
        </w:rPr>
        <w:t xml:space="preserve"> </w:t>
      </w:r>
      <w:r w:rsidRPr="003B603C">
        <w:rPr>
          <w:spacing w:val="-1"/>
          <w:sz w:val="24"/>
        </w:rPr>
        <w:t>a</w:t>
      </w:r>
      <w:r w:rsidRPr="003B603C">
        <w:rPr>
          <w:sz w:val="24"/>
        </w:rPr>
        <w:t>sp</w:t>
      </w:r>
      <w:r w:rsidRPr="003B603C">
        <w:rPr>
          <w:spacing w:val="-1"/>
          <w:sz w:val="24"/>
        </w:rPr>
        <w:t>ec</w:t>
      </w:r>
      <w:r w:rsidRPr="003B603C">
        <w:rPr>
          <w:sz w:val="24"/>
        </w:rPr>
        <w:t>t,</w:t>
      </w:r>
      <w:r w:rsidRPr="003B603C">
        <w:rPr>
          <w:spacing w:val="10"/>
          <w:sz w:val="24"/>
        </w:rPr>
        <w:t xml:space="preserve"> </w:t>
      </w:r>
      <w:r w:rsidRPr="003B603C">
        <w:rPr>
          <w:sz w:val="24"/>
        </w:rPr>
        <w:t>a</w:t>
      </w:r>
      <w:r w:rsidRPr="003B603C">
        <w:rPr>
          <w:spacing w:val="8"/>
          <w:sz w:val="24"/>
        </w:rPr>
        <w:t xml:space="preserve"> present/past </w:t>
      </w:r>
      <w:r w:rsidRPr="003B603C">
        <w:rPr>
          <w:sz w:val="24"/>
        </w:rPr>
        <w:t>p</w:t>
      </w:r>
      <w:r w:rsidRPr="003B603C">
        <w:rPr>
          <w:spacing w:val="-1"/>
          <w:sz w:val="24"/>
        </w:rPr>
        <w:t>e</w:t>
      </w:r>
      <w:r w:rsidRPr="003B603C">
        <w:rPr>
          <w:sz w:val="24"/>
        </w:rPr>
        <w:t>r</w:t>
      </w:r>
      <w:r w:rsidRPr="003B603C">
        <w:rPr>
          <w:spacing w:val="-1"/>
          <w:sz w:val="24"/>
        </w:rPr>
        <w:t>fec</w:t>
      </w:r>
      <w:r w:rsidRPr="003B603C">
        <w:rPr>
          <w:sz w:val="24"/>
        </w:rPr>
        <w:t>t</w:t>
      </w:r>
      <w:r w:rsidRPr="003B603C">
        <w:rPr>
          <w:spacing w:val="10"/>
          <w:sz w:val="24"/>
        </w:rPr>
        <w:t xml:space="preserve"> </w:t>
      </w:r>
      <w:r w:rsidRPr="003B603C">
        <w:rPr>
          <w:sz w:val="24"/>
        </w:rPr>
        <w:t>tense</w:t>
      </w:r>
      <w:r w:rsidRPr="003B603C">
        <w:rPr>
          <w:spacing w:val="8"/>
          <w:sz w:val="24"/>
        </w:rPr>
        <w:t xml:space="preserve"> </w:t>
      </w:r>
      <w:r w:rsidRPr="003B603C">
        <w:rPr>
          <w:spacing w:val="-1"/>
          <w:sz w:val="24"/>
        </w:rPr>
        <w:t>a</w:t>
      </w:r>
      <w:r w:rsidRPr="003B603C">
        <w:rPr>
          <w:sz w:val="24"/>
        </w:rPr>
        <w:t>nd</w:t>
      </w:r>
      <w:r w:rsidRPr="003B603C">
        <w:rPr>
          <w:spacing w:val="9"/>
          <w:sz w:val="24"/>
        </w:rPr>
        <w:t xml:space="preserve"> a present </w:t>
      </w:r>
      <w:r w:rsidRPr="003B603C">
        <w:rPr>
          <w:sz w:val="24"/>
        </w:rPr>
        <w:t>pr</w:t>
      </w:r>
      <w:r w:rsidRPr="003B603C">
        <w:rPr>
          <w:spacing w:val="1"/>
          <w:sz w:val="24"/>
        </w:rPr>
        <w:t>o</w:t>
      </w:r>
      <w:r w:rsidRPr="003B603C">
        <w:rPr>
          <w:spacing w:val="-2"/>
          <w:sz w:val="24"/>
        </w:rPr>
        <w:t>g</w:t>
      </w:r>
      <w:r w:rsidRPr="003B603C">
        <w:rPr>
          <w:sz w:val="24"/>
        </w:rPr>
        <w:t>r</w:t>
      </w:r>
      <w:r w:rsidRPr="003B603C">
        <w:rPr>
          <w:spacing w:val="-2"/>
          <w:sz w:val="24"/>
        </w:rPr>
        <w:t>e</w:t>
      </w:r>
      <w:r w:rsidRPr="003B603C">
        <w:rPr>
          <w:sz w:val="24"/>
        </w:rPr>
        <w:t>ss</w:t>
      </w:r>
      <w:r w:rsidRPr="003B603C">
        <w:rPr>
          <w:spacing w:val="1"/>
          <w:sz w:val="24"/>
        </w:rPr>
        <w:t>i</w:t>
      </w:r>
      <w:r w:rsidRPr="003B603C">
        <w:rPr>
          <w:sz w:val="24"/>
        </w:rPr>
        <w:t>ve futu</w:t>
      </w:r>
      <w:r w:rsidRPr="003B603C">
        <w:rPr>
          <w:spacing w:val="-1"/>
          <w:sz w:val="24"/>
        </w:rPr>
        <w:t>r</w:t>
      </w:r>
      <w:r w:rsidRPr="003B603C">
        <w:rPr>
          <w:sz w:val="24"/>
        </w:rPr>
        <w:t xml:space="preserve">e tense while </w:t>
      </w:r>
      <w:r w:rsidRPr="003B603C">
        <w:rPr>
          <w:i/>
          <w:iCs/>
          <w:sz w:val="24"/>
        </w:rPr>
        <w:t>yan</w:t>
      </w:r>
      <w:r w:rsidRPr="003B603C">
        <w:rPr>
          <w:sz w:val="24"/>
        </w:rPr>
        <w:t xml:space="preserve"> with a high and a prefixed mid-tone infinitive marker ‘</w:t>
      </w:r>
      <w:r w:rsidRPr="003B603C">
        <w:rPr>
          <w:i/>
          <w:iCs/>
          <w:sz w:val="24"/>
        </w:rPr>
        <w:t>u’</w:t>
      </w:r>
      <w:r w:rsidRPr="003B603C">
        <w:rPr>
          <w:sz w:val="24"/>
        </w:rPr>
        <w:t xml:space="preserve"> forms the infinitive form of the verb. It</w:t>
      </w:r>
      <w:r w:rsidRPr="003B603C">
        <w:rPr>
          <w:spacing w:val="-4"/>
          <w:sz w:val="24"/>
        </w:rPr>
        <w:t xml:space="preserve"> </w:t>
      </w:r>
      <w:r w:rsidRPr="003B603C">
        <w:rPr>
          <w:sz w:val="24"/>
        </w:rPr>
        <w:t>is</w:t>
      </w:r>
      <w:r w:rsidRPr="003B603C">
        <w:rPr>
          <w:spacing w:val="-4"/>
          <w:sz w:val="24"/>
        </w:rPr>
        <w:t xml:space="preserve"> </w:t>
      </w:r>
      <w:r w:rsidRPr="003B603C">
        <w:rPr>
          <w:sz w:val="24"/>
        </w:rPr>
        <w:t>not</w:t>
      </w:r>
      <w:r w:rsidRPr="003B603C">
        <w:rPr>
          <w:spacing w:val="1"/>
          <w:sz w:val="24"/>
        </w:rPr>
        <w:t>ic</w:t>
      </w:r>
      <w:r w:rsidRPr="003B603C">
        <w:rPr>
          <w:sz w:val="24"/>
        </w:rPr>
        <w:t>ed</w:t>
      </w:r>
      <w:r w:rsidRPr="003B603C">
        <w:rPr>
          <w:spacing w:val="-5"/>
          <w:sz w:val="24"/>
        </w:rPr>
        <w:t xml:space="preserve"> </w:t>
      </w:r>
      <w:r w:rsidRPr="003B603C">
        <w:rPr>
          <w:sz w:val="24"/>
        </w:rPr>
        <w:t>that</w:t>
      </w:r>
      <w:r w:rsidRPr="003B603C">
        <w:rPr>
          <w:spacing w:val="-5"/>
          <w:sz w:val="24"/>
        </w:rPr>
        <w:t xml:space="preserve"> the base form of the verb </w:t>
      </w:r>
      <w:r w:rsidRPr="003B603C">
        <w:rPr>
          <w:i/>
          <w:iCs/>
          <w:spacing w:val="-5"/>
          <w:sz w:val="24"/>
        </w:rPr>
        <w:t>ya</w:t>
      </w:r>
      <w:r w:rsidRPr="003B603C">
        <w:rPr>
          <w:spacing w:val="-5"/>
          <w:sz w:val="24"/>
        </w:rPr>
        <w:t xml:space="preserve"> with L-tone indicates past tense, a H-tone shows the imperative form, and in addition, a mid-tone is used to express the simple future tense as well as the interrogative. </w:t>
      </w:r>
      <w:r w:rsidRPr="003B603C">
        <w:rPr>
          <w:sz w:val="24"/>
        </w:rPr>
        <w:t>The combinations of high and low tones in Tiv, representing downstep, allow for appreciable simplification in the rules that assign tone to the various forms of the verb (McCawley, 1970).</w:t>
      </w:r>
    </w:p>
    <w:p w14:paraId="509A5F57" w14:textId="77777777" w:rsidR="00E43CB9" w:rsidRPr="003B603C" w:rsidRDefault="00E43CB9" w:rsidP="00CA3C67">
      <w:pPr>
        <w:spacing w:after="280" w:line="276" w:lineRule="auto"/>
        <w:rPr>
          <w:iCs/>
          <w:sz w:val="24"/>
        </w:rPr>
      </w:pPr>
      <w:r w:rsidRPr="003B603C">
        <w:rPr>
          <w:sz w:val="24"/>
        </w:rPr>
        <w:t xml:space="preserve">A close look at </w:t>
      </w:r>
      <w:r w:rsidRPr="003B603C">
        <w:rPr>
          <w:spacing w:val="-5"/>
          <w:sz w:val="24"/>
        </w:rPr>
        <w:t xml:space="preserve">Table 1 reveals that some constructions are without subjects, yet they are grammatically correct, with the verb serving </w:t>
      </w:r>
      <w:r w:rsidRPr="003B603C">
        <w:rPr>
          <w:spacing w:val="-1"/>
          <w:sz w:val="24"/>
        </w:rPr>
        <w:t>a</w:t>
      </w:r>
      <w:r w:rsidRPr="003B603C">
        <w:rPr>
          <w:sz w:val="24"/>
        </w:rPr>
        <w:t>s</w:t>
      </w:r>
      <w:r w:rsidRPr="003B603C">
        <w:rPr>
          <w:spacing w:val="-12"/>
          <w:sz w:val="24"/>
        </w:rPr>
        <w:t xml:space="preserve"> the </w:t>
      </w:r>
      <w:r w:rsidRPr="003B603C">
        <w:rPr>
          <w:sz w:val="24"/>
        </w:rPr>
        <w:t>sole</w:t>
      </w:r>
      <w:r w:rsidRPr="003B603C">
        <w:rPr>
          <w:spacing w:val="-12"/>
          <w:sz w:val="24"/>
        </w:rPr>
        <w:t xml:space="preserve"> </w:t>
      </w:r>
      <w:r w:rsidRPr="003B603C">
        <w:rPr>
          <w:spacing w:val="-1"/>
          <w:sz w:val="24"/>
        </w:rPr>
        <w:t>e</w:t>
      </w:r>
      <w:r w:rsidRPr="003B603C">
        <w:rPr>
          <w:sz w:val="24"/>
        </w:rPr>
        <w:t>lem</w:t>
      </w:r>
      <w:r w:rsidRPr="003B603C">
        <w:rPr>
          <w:spacing w:val="-1"/>
          <w:sz w:val="24"/>
        </w:rPr>
        <w:t>e</w:t>
      </w:r>
      <w:r w:rsidRPr="003B603C">
        <w:rPr>
          <w:sz w:val="24"/>
        </w:rPr>
        <w:t>n</w:t>
      </w:r>
      <w:r w:rsidRPr="003B603C">
        <w:rPr>
          <w:spacing w:val="3"/>
          <w:sz w:val="24"/>
        </w:rPr>
        <w:t>t</w:t>
      </w:r>
      <w:r w:rsidRPr="003B603C">
        <w:rPr>
          <w:sz w:val="24"/>
        </w:rPr>
        <w:t>.</w:t>
      </w:r>
      <w:r w:rsidRPr="003B603C">
        <w:rPr>
          <w:spacing w:val="-12"/>
          <w:sz w:val="24"/>
        </w:rPr>
        <w:t xml:space="preserve"> </w:t>
      </w:r>
      <w:r w:rsidRPr="003B603C">
        <w:rPr>
          <w:sz w:val="24"/>
        </w:rPr>
        <w:t>The</w:t>
      </w:r>
      <w:r w:rsidRPr="003B603C">
        <w:rPr>
          <w:spacing w:val="-13"/>
          <w:sz w:val="24"/>
        </w:rPr>
        <w:t xml:space="preserve"> </w:t>
      </w:r>
      <w:r w:rsidRPr="003B603C">
        <w:rPr>
          <w:sz w:val="24"/>
        </w:rPr>
        <w:t>subj</w:t>
      </w:r>
      <w:r w:rsidRPr="003B603C">
        <w:rPr>
          <w:spacing w:val="-1"/>
          <w:sz w:val="24"/>
        </w:rPr>
        <w:t>ec</w:t>
      </w:r>
      <w:r w:rsidRPr="003B603C">
        <w:rPr>
          <w:sz w:val="24"/>
        </w:rPr>
        <w:t>ts</w:t>
      </w:r>
      <w:r w:rsidRPr="003B603C">
        <w:rPr>
          <w:spacing w:val="-11"/>
          <w:sz w:val="24"/>
        </w:rPr>
        <w:t xml:space="preserve"> in these instances </w:t>
      </w:r>
      <w:r w:rsidRPr="003B603C">
        <w:rPr>
          <w:spacing w:val="-1"/>
          <w:sz w:val="24"/>
        </w:rPr>
        <w:t>a</w:t>
      </w:r>
      <w:r w:rsidRPr="003B603C">
        <w:rPr>
          <w:sz w:val="24"/>
        </w:rPr>
        <w:t>re</w:t>
      </w:r>
      <w:r w:rsidRPr="003B603C">
        <w:rPr>
          <w:spacing w:val="-14"/>
          <w:sz w:val="24"/>
        </w:rPr>
        <w:t xml:space="preserve"> </w:t>
      </w:r>
      <w:r w:rsidRPr="003B603C">
        <w:rPr>
          <w:sz w:val="24"/>
        </w:rPr>
        <w:t>i</w:t>
      </w:r>
      <w:r w:rsidRPr="003B603C">
        <w:rPr>
          <w:spacing w:val="1"/>
          <w:sz w:val="24"/>
        </w:rPr>
        <w:t>m</w:t>
      </w:r>
      <w:r w:rsidRPr="003B603C">
        <w:rPr>
          <w:sz w:val="24"/>
        </w:rPr>
        <w:t>pl</w:t>
      </w:r>
      <w:r w:rsidRPr="003B603C">
        <w:rPr>
          <w:spacing w:val="1"/>
          <w:sz w:val="24"/>
        </w:rPr>
        <w:t>i</w:t>
      </w:r>
      <w:r w:rsidRPr="003B603C">
        <w:rPr>
          <w:spacing w:val="-1"/>
          <w:sz w:val="24"/>
        </w:rPr>
        <w:t>e</w:t>
      </w:r>
      <w:r w:rsidRPr="003B603C">
        <w:rPr>
          <w:sz w:val="24"/>
        </w:rPr>
        <w:t xml:space="preserve">d and could be termed as </w:t>
      </w:r>
      <w:r w:rsidRPr="003B603C">
        <w:rPr>
          <w:spacing w:val="-1"/>
          <w:sz w:val="24"/>
        </w:rPr>
        <w:t>e</w:t>
      </w:r>
      <w:r w:rsidRPr="003B603C">
        <w:rPr>
          <w:spacing w:val="2"/>
          <w:sz w:val="24"/>
        </w:rPr>
        <w:t>x</w:t>
      </w:r>
      <w:r w:rsidRPr="003B603C">
        <w:rPr>
          <w:spacing w:val="-1"/>
          <w:sz w:val="24"/>
        </w:rPr>
        <w:t>a</w:t>
      </w:r>
      <w:r w:rsidRPr="003B603C">
        <w:rPr>
          <w:sz w:val="24"/>
        </w:rPr>
        <w:t>mp</w:t>
      </w:r>
      <w:r w:rsidRPr="003B603C">
        <w:rPr>
          <w:spacing w:val="1"/>
          <w:sz w:val="24"/>
        </w:rPr>
        <w:t>l</w:t>
      </w:r>
      <w:r w:rsidRPr="003B603C">
        <w:rPr>
          <w:spacing w:val="-1"/>
          <w:sz w:val="24"/>
        </w:rPr>
        <w:t>e</w:t>
      </w:r>
      <w:r w:rsidRPr="003B603C">
        <w:rPr>
          <w:sz w:val="24"/>
        </w:rPr>
        <w:t>s</w:t>
      </w:r>
      <w:r w:rsidRPr="003B603C">
        <w:rPr>
          <w:spacing w:val="1"/>
          <w:sz w:val="24"/>
        </w:rPr>
        <w:t xml:space="preserve"> </w:t>
      </w:r>
      <w:r w:rsidRPr="003B603C">
        <w:rPr>
          <w:sz w:val="24"/>
        </w:rPr>
        <w:t>of sin</w:t>
      </w:r>
      <w:r w:rsidRPr="003B603C">
        <w:rPr>
          <w:spacing w:val="-2"/>
          <w:sz w:val="24"/>
        </w:rPr>
        <w:t>g</w:t>
      </w:r>
      <w:r w:rsidRPr="003B603C">
        <w:rPr>
          <w:spacing w:val="3"/>
          <w:sz w:val="24"/>
        </w:rPr>
        <w:t>l</w:t>
      </w:r>
      <w:r w:rsidRPr="003B603C">
        <w:rPr>
          <w:spacing w:val="1"/>
          <w:sz w:val="24"/>
        </w:rPr>
        <w:t>e</w:t>
      </w:r>
      <w:r w:rsidRPr="003B603C">
        <w:rPr>
          <w:spacing w:val="-1"/>
          <w:sz w:val="24"/>
        </w:rPr>
        <w:t>-</w:t>
      </w:r>
      <w:r w:rsidRPr="003B603C">
        <w:rPr>
          <w:sz w:val="24"/>
        </w:rPr>
        <w:t>v</w:t>
      </w:r>
      <w:r w:rsidRPr="003B603C">
        <w:rPr>
          <w:spacing w:val="1"/>
          <w:sz w:val="24"/>
        </w:rPr>
        <w:t>e</w:t>
      </w:r>
      <w:r w:rsidRPr="003B603C">
        <w:rPr>
          <w:sz w:val="24"/>
        </w:rPr>
        <w:t>rb s</w:t>
      </w:r>
      <w:r w:rsidRPr="003B603C">
        <w:rPr>
          <w:spacing w:val="-1"/>
          <w:sz w:val="24"/>
        </w:rPr>
        <w:t>e</w:t>
      </w:r>
      <w:r w:rsidRPr="003B603C">
        <w:rPr>
          <w:spacing w:val="2"/>
          <w:sz w:val="24"/>
        </w:rPr>
        <w:t>n</w:t>
      </w:r>
      <w:r w:rsidRPr="003B603C">
        <w:rPr>
          <w:sz w:val="24"/>
        </w:rPr>
        <w:t>ten</w:t>
      </w:r>
      <w:r w:rsidRPr="003B603C">
        <w:rPr>
          <w:spacing w:val="-1"/>
          <w:sz w:val="24"/>
        </w:rPr>
        <w:t>ce</w:t>
      </w:r>
      <w:r w:rsidRPr="003B603C">
        <w:rPr>
          <w:sz w:val="24"/>
        </w:rPr>
        <w:t>s</w:t>
      </w:r>
      <w:r w:rsidRPr="003B603C">
        <w:rPr>
          <w:spacing w:val="2"/>
          <w:sz w:val="24"/>
        </w:rPr>
        <w:t xml:space="preserve"> </w:t>
      </w:r>
      <w:r w:rsidRPr="003B603C">
        <w:rPr>
          <w:sz w:val="24"/>
        </w:rPr>
        <w:t>in</w:t>
      </w:r>
      <w:r w:rsidRPr="003B603C">
        <w:rPr>
          <w:spacing w:val="1"/>
          <w:sz w:val="24"/>
        </w:rPr>
        <w:t xml:space="preserve"> </w:t>
      </w:r>
      <w:r w:rsidRPr="003B603C">
        <w:rPr>
          <w:sz w:val="24"/>
        </w:rPr>
        <w:t xml:space="preserve">Tiv. These sentences are correct, with </w:t>
      </w:r>
      <w:r w:rsidRPr="003B603C">
        <w:rPr>
          <w:i/>
          <w:iCs/>
          <w:sz w:val="24"/>
        </w:rPr>
        <w:t>za</w:t>
      </w:r>
      <w:r w:rsidRPr="003B603C">
        <w:rPr>
          <w:sz w:val="24"/>
        </w:rPr>
        <w:t xml:space="preserve"> being an i</w:t>
      </w:r>
      <w:r w:rsidRPr="003B603C">
        <w:rPr>
          <w:spacing w:val="1"/>
          <w:sz w:val="24"/>
        </w:rPr>
        <w:t>m</w:t>
      </w:r>
      <w:r w:rsidRPr="003B603C">
        <w:rPr>
          <w:sz w:val="24"/>
        </w:rPr>
        <w:t>p</w:t>
      </w:r>
      <w:r w:rsidRPr="003B603C">
        <w:rPr>
          <w:spacing w:val="1"/>
          <w:sz w:val="24"/>
        </w:rPr>
        <w:t>e</w:t>
      </w:r>
      <w:r w:rsidRPr="003B603C">
        <w:rPr>
          <w:sz w:val="24"/>
        </w:rPr>
        <w:t>r</w:t>
      </w:r>
      <w:r w:rsidRPr="003B603C">
        <w:rPr>
          <w:spacing w:val="-2"/>
          <w:sz w:val="24"/>
        </w:rPr>
        <w:t>a</w:t>
      </w:r>
      <w:r w:rsidRPr="003B603C">
        <w:rPr>
          <w:sz w:val="24"/>
        </w:rPr>
        <w:t>t</w:t>
      </w:r>
      <w:r w:rsidRPr="003B603C">
        <w:rPr>
          <w:spacing w:val="1"/>
          <w:sz w:val="24"/>
        </w:rPr>
        <w:t>i</w:t>
      </w:r>
      <w:r w:rsidRPr="003B603C">
        <w:rPr>
          <w:sz w:val="24"/>
        </w:rPr>
        <w:t xml:space="preserve">ve </w:t>
      </w:r>
      <w:r w:rsidRPr="003B603C">
        <w:rPr>
          <w:spacing w:val="-1"/>
          <w:sz w:val="24"/>
        </w:rPr>
        <w:t>c</w:t>
      </w:r>
      <w:r w:rsidRPr="003B603C">
        <w:rPr>
          <w:sz w:val="24"/>
        </w:rPr>
        <w:t>onstru</w:t>
      </w:r>
      <w:r w:rsidRPr="003B603C">
        <w:rPr>
          <w:spacing w:val="-2"/>
          <w:sz w:val="24"/>
        </w:rPr>
        <w:t>c</w:t>
      </w:r>
      <w:r w:rsidRPr="003B603C">
        <w:rPr>
          <w:sz w:val="24"/>
        </w:rPr>
        <w:t>t</w:t>
      </w:r>
      <w:r w:rsidRPr="003B603C">
        <w:rPr>
          <w:spacing w:val="1"/>
          <w:sz w:val="24"/>
        </w:rPr>
        <w:t>i</w:t>
      </w:r>
      <w:r w:rsidRPr="003B603C">
        <w:rPr>
          <w:sz w:val="24"/>
        </w:rPr>
        <w:t>on while</w:t>
      </w:r>
      <w:r w:rsidRPr="003B603C">
        <w:rPr>
          <w:spacing w:val="2"/>
          <w:sz w:val="24"/>
        </w:rPr>
        <w:t xml:space="preserve"> </w:t>
      </w:r>
      <w:r w:rsidRPr="003B603C">
        <w:rPr>
          <w:bCs/>
          <w:i/>
          <w:iCs/>
          <w:sz w:val="24"/>
        </w:rPr>
        <w:t>ye</w:t>
      </w:r>
      <w:r w:rsidRPr="003B603C">
        <w:rPr>
          <w:bCs/>
          <w:sz w:val="24"/>
        </w:rPr>
        <w:t xml:space="preserve"> </w:t>
      </w:r>
      <w:r w:rsidRPr="003B603C">
        <w:rPr>
          <w:sz w:val="24"/>
        </w:rPr>
        <w:t>r</w:t>
      </w:r>
      <w:r w:rsidRPr="003B603C">
        <w:rPr>
          <w:spacing w:val="-2"/>
          <w:sz w:val="24"/>
        </w:rPr>
        <w:t>e</w:t>
      </w:r>
      <w:r w:rsidRPr="003B603C">
        <w:rPr>
          <w:sz w:val="24"/>
        </w:rPr>
        <w:t>p</w:t>
      </w:r>
      <w:r w:rsidRPr="003B603C">
        <w:rPr>
          <w:spacing w:val="2"/>
          <w:sz w:val="24"/>
        </w:rPr>
        <w:t>o</w:t>
      </w:r>
      <w:r w:rsidRPr="003B603C">
        <w:rPr>
          <w:sz w:val="24"/>
        </w:rPr>
        <w:t>rts</w:t>
      </w:r>
      <w:r w:rsidRPr="003B603C">
        <w:rPr>
          <w:spacing w:val="1"/>
          <w:sz w:val="24"/>
        </w:rPr>
        <w:t xml:space="preserve"> </w:t>
      </w:r>
      <w:r w:rsidRPr="003B603C">
        <w:rPr>
          <w:sz w:val="24"/>
        </w:rPr>
        <w:t xml:space="preserve">a </w:t>
      </w:r>
      <w:r w:rsidRPr="003B603C">
        <w:rPr>
          <w:spacing w:val="2"/>
          <w:sz w:val="24"/>
        </w:rPr>
        <w:t>h</w:t>
      </w:r>
      <w:r w:rsidRPr="003B603C">
        <w:rPr>
          <w:spacing w:val="-1"/>
          <w:sz w:val="24"/>
        </w:rPr>
        <w:t>a</w:t>
      </w:r>
      <w:r w:rsidRPr="003B603C">
        <w:rPr>
          <w:sz w:val="24"/>
        </w:rPr>
        <w:t>bi</w:t>
      </w:r>
      <w:r w:rsidRPr="003B603C">
        <w:rPr>
          <w:spacing w:val="1"/>
          <w:sz w:val="24"/>
        </w:rPr>
        <w:t>t</w:t>
      </w:r>
      <w:r w:rsidRPr="003B603C">
        <w:rPr>
          <w:sz w:val="24"/>
        </w:rPr>
        <w:t>u</w:t>
      </w:r>
      <w:r w:rsidRPr="003B603C">
        <w:rPr>
          <w:spacing w:val="-1"/>
          <w:sz w:val="24"/>
        </w:rPr>
        <w:t>a</w:t>
      </w:r>
      <w:r w:rsidRPr="003B603C">
        <w:rPr>
          <w:sz w:val="24"/>
        </w:rPr>
        <w:t>l</w:t>
      </w:r>
      <w:r w:rsidRPr="003B603C">
        <w:rPr>
          <w:spacing w:val="2"/>
          <w:sz w:val="24"/>
        </w:rPr>
        <w:t xml:space="preserve"> </w:t>
      </w:r>
      <w:r w:rsidRPr="003B603C">
        <w:rPr>
          <w:spacing w:val="-1"/>
          <w:sz w:val="24"/>
        </w:rPr>
        <w:t>a</w:t>
      </w:r>
      <w:r w:rsidRPr="003B603C">
        <w:rPr>
          <w:spacing w:val="1"/>
          <w:sz w:val="24"/>
        </w:rPr>
        <w:t>c</w:t>
      </w:r>
      <w:r w:rsidRPr="003B603C">
        <w:rPr>
          <w:sz w:val="24"/>
        </w:rPr>
        <w:t>t</w:t>
      </w:r>
      <w:r w:rsidRPr="003B603C">
        <w:rPr>
          <w:spacing w:val="1"/>
          <w:sz w:val="24"/>
        </w:rPr>
        <w:t>i</w:t>
      </w:r>
      <w:r w:rsidRPr="003B603C">
        <w:rPr>
          <w:sz w:val="24"/>
        </w:rPr>
        <w:t xml:space="preserve">on; thus, </w:t>
      </w:r>
      <w:r w:rsidRPr="003B603C">
        <w:rPr>
          <w:spacing w:val="1"/>
          <w:sz w:val="24"/>
        </w:rPr>
        <w:t xml:space="preserve">the sentence </w:t>
      </w:r>
      <w:r w:rsidRPr="003B603C">
        <w:rPr>
          <w:i/>
          <w:iCs/>
          <w:spacing w:val="1"/>
          <w:sz w:val="24"/>
        </w:rPr>
        <w:t>y</w:t>
      </w:r>
      <w:r w:rsidRPr="003B603C">
        <w:rPr>
          <w:i/>
          <w:iCs/>
          <w:sz w:val="24"/>
        </w:rPr>
        <w:t>e</w:t>
      </w:r>
      <w:r w:rsidRPr="003B603C">
        <w:rPr>
          <w:spacing w:val="2"/>
          <w:sz w:val="24"/>
        </w:rPr>
        <w:t xml:space="preserve"> </w:t>
      </w:r>
      <w:r w:rsidRPr="003B603C">
        <w:rPr>
          <w:i/>
          <w:iCs/>
          <w:sz w:val="24"/>
        </w:rPr>
        <w:t>k</w:t>
      </w:r>
      <w:r w:rsidRPr="003B603C">
        <w:rPr>
          <w:i/>
          <w:iCs/>
          <w:spacing w:val="-2"/>
          <w:sz w:val="24"/>
        </w:rPr>
        <w:t>e</w:t>
      </w:r>
      <w:r w:rsidRPr="003B603C">
        <w:rPr>
          <w:i/>
          <w:iCs/>
          <w:spacing w:val="2"/>
          <w:sz w:val="24"/>
        </w:rPr>
        <w:t>k</w:t>
      </w:r>
      <w:r w:rsidRPr="003B603C">
        <w:rPr>
          <w:i/>
          <w:iCs/>
          <w:spacing w:val="-1"/>
          <w:sz w:val="24"/>
        </w:rPr>
        <w:t>e</w:t>
      </w:r>
      <w:r w:rsidRPr="003B603C">
        <w:rPr>
          <w:spacing w:val="3"/>
          <w:sz w:val="24"/>
        </w:rPr>
        <w:t xml:space="preserve"> (</w:t>
      </w:r>
      <w:r w:rsidRPr="003B603C">
        <w:rPr>
          <w:iCs/>
          <w:sz w:val="24"/>
        </w:rPr>
        <w:t>S/he</w:t>
      </w:r>
      <w:r w:rsidRPr="003B603C">
        <w:rPr>
          <w:iCs/>
          <w:spacing w:val="1"/>
          <w:sz w:val="24"/>
        </w:rPr>
        <w:t xml:space="preserve"> </w:t>
      </w:r>
      <w:r w:rsidRPr="003B603C">
        <w:rPr>
          <w:iCs/>
          <w:sz w:val="24"/>
        </w:rPr>
        <w:t xml:space="preserve">always eats).  In terms of the past, two past tense forms have been identified in the Tiv language, as illustrated in Table 2. </w:t>
      </w:r>
    </w:p>
    <w:p w14:paraId="281A9293" w14:textId="77777777" w:rsidR="009C7FD7" w:rsidRPr="003B603C" w:rsidRDefault="009C7FD7" w:rsidP="00411BF7">
      <w:pPr>
        <w:pStyle w:val="MyTables"/>
        <w:spacing w:after="280" w:line="276" w:lineRule="auto"/>
        <w:rPr>
          <w:szCs w:val="24"/>
        </w:rPr>
      </w:pPr>
      <w:bookmarkStart w:id="3" w:name="_Toc189919208"/>
    </w:p>
    <w:p w14:paraId="2CC2FBB7" w14:textId="77777777" w:rsidR="009C7FD7" w:rsidRPr="003B603C" w:rsidRDefault="009C7FD7" w:rsidP="00411BF7">
      <w:pPr>
        <w:pStyle w:val="MyTables"/>
        <w:spacing w:after="280" w:line="276" w:lineRule="auto"/>
        <w:rPr>
          <w:szCs w:val="24"/>
        </w:rPr>
      </w:pPr>
    </w:p>
    <w:p w14:paraId="1907A83F" w14:textId="77777777" w:rsidR="00360931" w:rsidRDefault="00360931" w:rsidP="00411BF7">
      <w:pPr>
        <w:pStyle w:val="MyTables"/>
        <w:spacing w:after="280" w:line="276" w:lineRule="auto"/>
        <w:rPr>
          <w:szCs w:val="24"/>
        </w:rPr>
      </w:pPr>
    </w:p>
    <w:p w14:paraId="4D487A26" w14:textId="02EB5424" w:rsidR="00E43CB9" w:rsidRPr="003B603C" w:rsidRDefault="00E43CB9" w:rsidP="00411BF7">
      <w:pPr>
        <w:pStyle w:val="MyTables"/>
        <w:spacing w:after="280" w:line="276" w:lineRule="auto"/>
        <w:rPr>
          <w:szCs w:val="24"/>
        </w:rPr>
      </w:pPr>
      <w:r w:rsidRPr="003B603C">
        <w:rPr>
          <w:szCs w:val="24"/>
        </w:rPr>
        <w:t>Ta</w:t>
      </w:r>
      <w:r w:rsidRPr="003B603C">
        <w:rPr>
          <w:spacing w:val="1"/>
          <w:szCs w:val="24"/>
        </w:rPr>
        <w:t>b</w:t>
      </w:r>
      <w:r w:rsidRPr="003B603C">
        <w:rPr>
          <w:szCs w:val="24"/>
        </w:rPr>
        <w:t>le 2:</w:t>
      </w:r>
      <w:r w:rsidRPr="003B603C">
        <w:rPr>
          <w:spacing w:val="59"/>
          <w:szCs w:val="24"/>
        </w:rPr>
        <w:t xml:space="preserve"> </w:t>
      </w:r>
      <w:r w:rsidRPr="003B603C">
        <w:rPr>
          <w:szCs w:val="24"/>
        </w:rPr>
        <w:t>Ty</w:t>
      </w:r>
      <w:r w:rsidRPr="003B603C">
        <w:rPr>
          <w:spacing w:val="1"/>
          <w:szCs w:val="24"/>
        </w:rPr>
        <w:t>p</w:t>
      </w:r>
      <w:r w:rsidRPr="003B603C">
        <w:rPr>
          <w:szCs w:val="24"/>
        </w:rPr>
        <w:t>e</w:t>
      </w:r>
      <w:r w:rsidRPr="003B603C">
        <w:rPr>
          <w:spacing w:val="-1"/>
          <w:szCs w:val="24"/>
        </w:rPr>
        <w:t xml:space="preserve"> </w:t>
      </w:r>
      <w:r w:rsidRPr="003B603C">
        <w:rPr>
          <w:szCs w:val="24"/>
        </w:rPr>
        <w:t>1 a</w:t>
      </w:r>
      <w:r w:rsidRPr="003B603C">
        <w:rPr>
          <w:spacing w:val="1"/>
          <w:szCs w:val="24"/>
        </w:rPr>
        <w:t>n</w:t>
      </w:r>
      <w:r w:rsidRPr="003B603C">
        <w:rPr>
          <w:szCs w:val="24"/>
        </w:rPr>
        <w:t>d</w:t>
      </w:r>
      <w:r w:rsidRPr="003B603C">
        <w:rPr>
          <w:spacing w:val="-2"/>
          <w:szCs w:val="24"/>
        </w:rPr>
        <w:t xml:space="preserve"> T</w:t>
      </w:r>
      <w:r w:rsidRPr="003B603C">
        <w:rPr>
          <w:szCs w:val="24"/>
        </w:rPr>
        <w:t>y</w:t>
      </w:r>
      <w:r w:rsidRPr="003B603C">
        <w:rPr>
          <w:spacing w:val="1"/>
          <w:szCs w:val="24"/>
        </w:rPr>
        <w:t>p</w:t>
      </w:r>
      <w:r w:rsidRPr="003B603C">
        <w:rPr>
          <w:szCs w:val="24"/>
        </w:rPr>
        <w:t>e</w:t>
      </w:r>
      <w:r w:rsidRPr="003B603C">
        <w:rPr>
          <w:spacing w:val="-1"/>
          <w:szCs w:val="24"/>
        </w:rPr>
        <w:t xml:space="preserve"> </w:t>
      </w:r>
      <w:r w:rsidRPr="003B603C">
        <w:rPr>
          <w:szCs w:val="24"/>
        </w:rPr>
        <w:t xml:space="preserve">2 </w:t>
      </w:r>
      <w:r w:rsidRPr="003B603C">
        <w:rPr>
          <w:spacing w:val="1"/>
          <w:szCs w:val="24"/>
        </w:rPr>
        <w:t>p</w:t>
      </w:r>
      <w:r w:rsidRPr="003B603C">
        <w:rPr>
          <w:szCs w:val="24"/>
        </w:rPr>
        <w:t xml:space="preserve">ast </w:t>
      </w:r>
      <w:r w:rsidRPr="003B603C">
        <w:rPr>
          <w:spacing w:val="-1"/>
          <w:szCs w:val="24"/>
        </w:rPr>
        <w:t>te</w:t>
      </w:r>
      <w:r w:rsidRPr="003B603C">
        <w:rPr>
          <w:spacing w:val="1"/>
          <w:szCs w:val="24"/>
        </w:rPr>
        <w:t>n</w:t>
      </w:r>
      <w:r w:rsidRPr="003B603C">
        <w:rPr>
          <w:szCs w:val="24"/>
        </w:rPr>
        <w:t>se</w:t>
      </w:r>
      <w:r w:rsidRPr="003B603C">
        <w:rPr>
          <w:spacing w:val="-1"/>
          <w:szCs w:val="24"/>
        </w:rPr>
        <w:t xml:space="preserve"> patterns of </w:t>
      </w:r>
      <w:r w:rsidRPr="003B603C">
        <w:rPr>
          <w:szCs w:val="24"/>
        </w:rPr>
        <w:t>v</w:t>
      </w:r>
      <w:r w:rsidRPr="003B603C">
        <w:rPr>
          <w:spacing w:val="-1"/>
          <w:szCs w:val="24"/>
        </w:rPr>
        <w:t>er</w:t>
      </w:r>
      <w:r w:rsidRPr="003B603C">
        <w:rPr>
          <w:spacing w:val="1"/>
          <w:szCs w:val="24"/>
        </w:rPr>
        <w:t>b</w:t>
      </w:r>
      <w:r w:rsidRPr="003B603C">
        <w:rPr>
          <w:szCs w:val="24"/>
        </w:rPr>
        <w:t>s</w:t>
      </w:r>
      <w:bookmarkEnd w:id="3"/>
    </w:p>
    <w:tbl>
      <w:tblPr>
        <w:tblW w:w="9923" w:type="dxa"/>
        <w:tblInd w:w="-5" w:type="dxa"/>
        <w:tblLayout w:type="fixed"/>
        <w:tblCellMar>
          <w:left w:w="0" w:type="dxa"/>
          <w:right w:w="0" w:type="dxa"/>
        </w:tblCellMar>
        <w:tblLook w:val="01E0" w:firstRow="1" w:lastRow="1" w:firstColumn="1" w:lastColumn="1" w:noHBand="0" w:noVBand="0"/>
      </w:tblPr>
      <w:tblGrid>
        <w:gridCol w:w="1701"/>
        <w:gridCol w:w="1418"/>
        <w:gridCol w:w="1843"/>
        <w:gridCol w:w="1842"/>
        <w:gridCol w:w="3119"/>
      </w:tblGrid>
      <w:tr w:rsidR="00E43CB9" w:rsidRPr="003B603C" w14:paraId="0EAD1201" w14:textId="77777777" w:rsidTr="00AC4799">
        <w:trPr>
          <w:trHeight w:hRule="exact" w:val="457"/>
        </w:trPr>
        <w:tc>
          <w:tcPr>
            <w:tcW w:w="1701" w:type="dxa"/>
            <w:tcBorders>
              <w:top w:val="single" w:sz="4" w:space="0" w:color="auto"/>
              <w:bottom w:val="single" w:sz="4" w:space="0" w:color="auto"/>
            </w:tcBorders>
          </w:tcPr>
          <w:p w14:paraId="7082F312" w14:textId="77777777" w:rsidR="00E43CB9" w:rsidRPr="003B603C" w:rsidRDefault="00E43CB9" w:rsidP="00411BF7">
            <w:pPr>
              <w:spacing w:after="280" w:line="276" w:lineRule="auto"/>
              <w:jc w:val="left"/>
              <w:rPr>
                <w:b/>
                <w:bCs/>
                <w:sz w:val="24"/>
              </w:rPr>
            </w:pPr>
            <w:r w:rsidRPr="003B603C">
              <w:rPr>
                <w:b/>
                <w:bCs/>
                <w:sz w:val="24"/>
              </w:rPr>
              <w:t>Ty</w:t>
            </w:r>
            <w:r w:rsidRPr="003B603C">
              <w:rPr>
                <w:b/>
                <w:bCs/>
                <w:spacing w:val="1"/>
                <w:sz w:val="24"/>
              </w:rPr>
              <w:t>p</w:t>
            </w:r>
            <w:r w:rsidRPr="003B603C">
              <w:rPr>
                <w:b/>
                <w:bCs/>
                <w:sz w:val="24"/>
              </w:rPr>
              <w:t>e</w:t>
            </w:r>
            <w:r w:rsidRPr="003B603C">
              <w:rPr>
                <w:b/>
                <w:bCs/>
                <w:spacing w:val="-1"/>
                <w:sz w:val="24"/>
              </w:rPr>
              <w:t xml:space="preserve"> </w:t>
            </w:r>
            <w:r w:rsidRPr="003B603C">
              <w:rPr>
                <w:b/>
                <w:bCs/>
                <w:sz w:val="24"/>
              </w:rPr>
              <w:t>1</w:t>
            </w:r>
          </w:p>
        </w:tc>
        <w:tc>
          <w:tcPr>
            <w:tcW w:w="1418" w:type="dxa"/>
            <w:tcBorders>
              <w:top w:val="single" w:sz="4" w:space="0" w:color="auto"/>
              <w:bottom w:val="single" w:sz="4" w:space="0" w:color="auto"/>
            </w:tcBorders>
          </w:tcPr>
          <w:p w14:paraId="6AB3EFA0" w14:textId="77777777" w:rsidR="00E43CB9" w:rsidRPr="003B603C" w:rsidRDefault="00E43CB9" w:rsidP="00411BF7">
            <w:pPr>
              <w:spacing w:after="280" w:line="276" w:lineRule="auto"/>
              <w:jc w:val="left"/>
              <w:rPr>
                <w:b/>
                <w:bCs/>
                <w:sz w:val="24"/>
              </w:rPr>
            </w:pPr>
            <w:r w:rsidRPr="003B603C">
              <w:rPr>
                <w:b/>
                <w:bCs/>
                <w:spacing w:val="-2"/>
                <w:sz w:val="24"/>
              </w:rPr>
              <w:t>G</w:t>
            </w:r>
            <w:r w:rsidRPr="003B603C">
              <w:rPr>
                <w:b/>
                <w:bCs/>
                <w:sz w:val="24"/>
              </w:rPr>
              <w:t>loss</w:t>
            </w:r>
          </w:p>
        </w:tc>
        <w:tc>
          <w:tcPr>
            <w:tcW w:w="1843" w:type="dxa"/>
            <w:tcBorders>
              <w:top w:val="single" w:sz="4" w:space="0" w:color="auto"/>
              <w:bottom w:val="single" w:sz="4" w:space="0" w:color="auto"/>
            </w:tcBorders>
          </w:tcPr>
          <w:p w14:paraId="13FCB128" w14:textId="77777777" w:rsidR="00E43CB9" w:rsidRPr="003B603C" w:rsidRDefault="00E43CB9" w:rsidP="00411BF7">
            <w:pPr>
              <w:spacing w:after="280" w:line="276" w:lineRule="auto"/>
              <w:jc w:val="left"/>
              <w:rPr>
                <w:b/>
                <w:bCs/>
                <w:sz w:val="24"/>
              </w:rPr>
            </w:pPr>
            <w:r w:rsidRPr="003B603C">
              <w:rPr>
                <w:b/>
                <w:bCs/>
                <w:sz w:val="24"/>
              </w:rPr>
              <w:t>Ty</w:t>
            </w:r>
            <w:r w:rsidRPr="003B603C">
              <w:rPr>
                <w:b/>
                <w:bCs/>
                <w:spacing w:val="1"/>
                <w:sz w:val="24"/>
              </w:rPr>
              <w:t>p</w:t>
            </w:r>
            <w:r w:rsidRPr="003B603C">
              <w:rPr>
                <w:b/>
                <w:bCs/>
                <w:sz w:val="24"/>
              </w:rPr>
              <w:t>e</w:t>
            </w:r>
            <w:r w:rsidRPr="003B603C">
              <w:rPr>
                <w:b/>
                <w:bCs/>
                <w:spacing w:val="-1"/>
                <w:sz w:val="24"/>
              </w:rPr>
              <w:t xml:space="preserve"> </w:t>
            </w:r>
            <w:r w:rsidRPr="003B603C">
              <w:rPr>
                <w:b/>
                <w:bCs/>
                <w:sz w:val="24"/>
              </w:rPr>
              <w:t>2</w:t>
            </w:r>
          </w:p>
        </w:tc>
        <w:tc>
          <w:tcPr>
            <w:tcW w:w="1842" w:type="dxa"/>
            <w:tcBorders>
              <w:top w:val="single" w:sz="4" w:space="0" w:color="auto"/>
              <w:bottom w:val="single" w:sz="4" w:space="0" w:color="auto"/>
            </w:tcBorders>
          </w:tcPr>
          <w:p w14:paraId="602511D0" w14:textId="77777777" w:rsidR="00E43CB9" w:rsidRPr="003B603C" w:rsidRDefault="00E43CB9" w:rsidP="00411BF7">
            <w:pPr>
              <w:spacing w:after="280" w:line="276" w:lineRule="auto"/>
              <w:jc w:val="left"/>
              <w:rPr>
                <w:b/>
                <w:bCs/>
                <w:sz w:val="24"/>
              </w:rPr>
            </w:pPr>
            <w:r w:rsidRPr="003B603C">
              <w:rPr>
                <w:b/>
                <w:bCs/>
                <w:spacing w:val="-2"/>
                <w:sz w:val="24"/>
              </w:rPr>
              <w:t>G</w:t>
            </w:r>
            <w:r w:rsidRPr="003B603C">
              <w:rPr>
                <w:b/>
                <w:bCs/>
                <w:sz w:val="24"/>
              </w:rPr>
              <w:t>loss</w:t>
            </w:r>
          </w:p>
        </w:tc>
        <w:tc>
          <w:tcPr>
            <w:tcW w:w="3119" w:type="dxa"/>
            <w:tcBorders>
              <w:top w:val="single" w:sz="4" w:space="0" w:color="auto"/>
              <w:bottom w:val="single" w:sz="4" w:space="0" w:color="auto"/>
            </w:tcBorders>
          </w:tcPr>
          <w:p w14:paraId="092940F1" w14:textId="77777777" w:rsidR="00E43CB9" w:rsidRPr="003B603C" w:rsidRDefault="00E43CB9" w:rsidP="00411BF7">
            <w:pPr>
              <w:spacing w:after="280" w:line="276" w:lineRule="auto"/>
              <w:jc w:val="left"/>
              <w:rPr>
                <w:b/>
                <w:bCs/>
                <w:sz w:val="24"/>
              </w:rPr>
            </w:pPr>
            <w:r w:rsidRPr="003B603C">
              <w:rPr>
                <w:b/>
                <w:bCs/>
                <w:spacing w:val="-1"/>
                <w:sz w:val="24"/>
              </w:rPr>
              <w:t>M</w:t>
            </w:r>
            <w:r w:rsidRPr="003B603C">
              <w:rPr>
                <w:b/>
                <w:bCs/>
                <w:sz w:val="24"/>
              </w:rPr>
              <w:t>o</w:t>
            </w:r>
            <w:r w:rsidRPr="003B603C">
              <w:rPr>
                <w:b/>
                <w:bCs/>
                <w:spacing w:val="-1"/>
                <w:sz w:val="24"/>
              </w:rPr>
              <w:t>r</w:t>
            </w:r>
            <w:r w:rsidRPr="003B603C">
              <w:rPr>
                <w:b/>
                <w:bCs/>
                <w:spacing w:val="1"/>
                <w:sz w:val="24"/>
              </w:rPr>
              <w:t>ph</w:t>
            </w:r>
            <w:r w:rsidRPr="003B603C">
              <w:rPr>
                <w:b/>
                <w:bCs/>
                <w:sz w:val="24"/>
              </w:rPr>
              <w:t>olog</w:t>
            </w:r>
            <w:r w:rsidRPr="003B603C">
              <w:rPr>
                <w:b/>
                <w:bCs/>
                <w:spacing w:val="1"/>
                <w:sz w:val="24"/>
              </w:rPr>
              <w:t>i</w:t>
            </w:r>
            <w:r w:rsidRPr="003B603C">
              <w:rPr>
                <w:b/>
                <w:bCs/>
                <w:spacing w:val="-1"/>
                <w:sz w:val="24"/>
              </w:rPr>
              <w:t>c</w:t>
            </w:r>
            <w:r w:rsidRPr="003B603C">
              <w:rPr>
                <w:b/>
                <w:bCs/>
                <w:sz w:val="24"/>
              </w:rPr>
              <w:t>al cha</w:t>
            </w:r>
            <w:r w:rsidRPr="003B603C">
              <w:rPr>
                <w:b/>
                <w:bCs/>
                <w:spacing w:val="1"/>
                <w:sz w:val="24"/>
              </w:rPr>
              <w:t>n</w:t>
            </w:r>
            <w:r w:rsidRPr="003B603C">
              <w:rPr>
                <w:b/>
                <w:bCs/>
                <w:sz w:val="24"/>
              </w:rPr>
              <w:t>g</w:t>
            </w:r>
            <w:r w:rsidRPr="003B603C">
              <w:rPr>
                <w:b/>
                <w:bCs/>
                <w:spacing w:val="-1"/>
                <w:sz w:val="24"/>
              </w:rPr>
              <w:t>e</w:t>
            </w:r>
            <w:r w:rsidRPr="003B603C">
              <w:rPr>
                <w:b/>
                <w:bCs/>
                <w:sz w:val="24"/>
              </w:rPr>
              <w:t>s</w:t>
            </w:r>
          </w:p>
        </w:tc>
      </w:tr>
      <w:tr w:rsidR="00E43CB9" w:rsidRPr="003B603C" w14:paraId="438C70CA" w14:textId="77777777" w:rsidTr="00AC4799">
        <w:trPr>
          <w:trHeight w:hRule="exact" w:val="1172"/>
        </w:trPr>
        <w:tc>
          <w:tcPr>
            <w:tcW w:w="1701" w:type="dxa"/>
            <w:tcBorders>
              <w:top w:val="single" w:sz="4" w:space="0" w:color="auto"/>
            </w:tcBorders>
          </w:tcPr>
          <w:p w14:paraId="20986989" w14:textId="3997AFBF" w:rsidR="00E43CB9" w:rsidRPr="003B603C" w:rsidRDefault="00E43CB9" w:rsidP="00411BF7">
            <w:pPr>
              <w:spacing w:after="280" w:line="276" w:lineRule="auto"/>
              <w:rPr>
                <w:sz w:val="24"/>
              </w:rPr>
            </w:pPr>
            <w:r w:rsidRPr="003B603C">
              <w:rPr>
                <w:b/>
                <w:bCs/>
                <w:sz w:val="24"/>
              </w:rPr>
              <w:t>M</w:t>
            </w:r>
            <w:r w:rsidRPr="003B603C">
              <w:rPr>
                <w:b/>
                <w:bCs/>
                <w:spacing w:val="-1"/>
                <w:sz w:val="24"/>
              </w:rPr>
              <w:t xml:space="preserve"> </w:t>
            </w:r>
            <w:r w:rsidRPr="003B603C">
              <w:rPr>
                <w:b/>
                <w:bCs/>
                <w:sz w:val="24"/>
              </w:rPr>
              <w:t>h</w:t>
            </w:r>
            <w:r w:rsidRPr="003B603C">
              <w:rPr>
                <w:b/>
                <w:bCs/>
                <w:spacing w:val="-1"/>
                <w:sz w:val="24"/>
              </w:rPr>
              <w:t>è</w:t>
            </w:r>
            <w:r w:rsidRPr="003B603C">
              <w:rPr>
                <w:b/>
                <w:bCs/>
                <w:sz w:val="24"/>
              </w:rPr>
              <w:t>mbà</w:t>
            </w:r>
            <w:r w:rsidR="00B46CE6" w:rsidRPr="003B603C">
              <w:rPr>
                <w:sz w:val="24"/>
              </w:rPr>
              <w:t xml:space="preserve"> </w:t>
            </w:r>
            <w:r w:rsidRPr="003B603C">
              <w:rPr>
                <w:sz w:val="24"/>
              </w:rPr>
              <w:t>(</w:t>
            </w:r>
            <w:r w:rsidRPr="003B603C">
              <w:rPr>
                <w:spacing w:val="-3"/>
                <w:sz w:val="24"/>
              </w:rPr>
              <w:t>LL</w:t>
            </w:r>
            <w:r w:rsidRPr="003B603C">
              <w:rPr>
                <w:sz w:val="24"/>
              </w:rPr>
              <w:t>)</w:t>
            </w:r>
          </w:p>
        </w:tc>
        <w:tc>
          <w:tcPr>
            <w:tcW w:w="1418" w:type="dxa"/>
            <w:tcBorders>
              <w:top w:val="single" w:sz="4" w:space="0" w:color="auto"/>
            </w:tcBorders>
          </w:tcPr>
          <w:p w14:paraId="121576F4" w14:textId="77777777" w:rsidR="00E43CB9" w:rsidRPr="003B603C" w:rsidRDefault="00E43CB9" w:rsidP="00411BF7">
            <w:pPr>
              <w:spacing w:after="280" w:line="276" w:lineRule="auto"/>
              <w:rPr>
                <w:sz w:val="24"/>
              </w:rPr>
            </w:pPr>
            <w:r w:rsidRPr="003B603C">
              <w:rPr>
                <w:sz w:val="24"/>
              </w:rPr>
              <w:t>I</w:t>
            </w:r>
            <w:r w:rsidRPr="003B603C">
              <w:rPr>
                <w:spacing w:val="-1"/>
                <w:sz w:val="24"/>
              </w:rPr>
              <w:t xml:space="preserve"> </w:t>
            </w:r>
            <w:r w:rsidRPr="003B603C">
              <w:rPr>
                <w:sz w:val="24"/>
              </w:rPr>
              <w:t>won</w:t>
            </w:r>
          </w:p>
        </w:tc>
        <w:tc>
          <w:tcPr>
            <w:tcW w:w="1843" w:type="dxa"/>
            <w:tcBorders>
              <w:top w:val="single" w:sz="4" w:space="0" w:color="auto"/>
            </w:tcBorders>
          </w:tcPr>
          <w:p w14:paraId="5C811B5F" w14:textId="77777777" w:rsidR="00E43CB9" w:rsidRPr="003B603C" w:rsidRDefault="00E43CB9" w:rsidP="00411BF7">
            <w:pPr>
              <w:spacing w:after="280" w:line="276" w:lineRule="auto"/>
              <w:rPr>
                <w:sz w:val="24"/>
              </w:rPr>
            </w:pPr>
            <w:r w:rsidRPr="003B603C">
              <w:rPr>
                <w:b/>
                <w:bCs/>
                <w:sz w:val="24"/>
              </w:rPr>
              <w:t>M h</w:t>
            </w:r>
            <w:r w:rsidRPr="003B603C">
              <w:rPr>
                <w:b/>
                <w:bCs/>
                <w:spacing w:val="-1"/>
                <w:sz w:val="24"/>
              </w:rPr>
              <w:t>ē</w:t>
            </w:r>
            <w:r w:rsidRPr="003B603C">
              <w:rPr>
                <w:b/>
                <w:bCs/>
                <w:sz w:val="24"/>
              </w:rPr>
              <w:t xml:space="preserve">mbé </w:t>
            </w:r>
            <w:r w:rsidRPr="003B603C">
              <w:rPr>
                <w:b/>
                <w:bCs/>
                <w:spacing w:val="-5"/>
                <w:sz w:val="24"/>
              </w:rPr>
              <w:t>y</w:t>
            </w:r>
            <w:r w:rsidRPr="003B603C">
              <w:rPr>
                <w:b/>
                <w:bCs/>
                <w:sz w:val="24"/>
              </w:rPr>
              <w:t>ô</w:t>
            </w:r>
            <w:r w:rsidRPr="003B603C">
              <w:rPr>
                <w:spacing w:val="2"/>
                <w:sz w:val="24"/>
              </w:rPr>
              <w:t xml:space="preserve"> </w:t>
            </w:r>
            <w:r w:rsidRPr="003B603C">
              <w:rPr>
                <w:sz w:val="24"/>
              </w:rPr>
              <w:t>(M</w:t>
            </w:r>
            <w:r w:rsidRPr="003B603C">
              <w:rPr>
                <w:spacing w:val="1"/>
                <w:sz w:val="24"/>
              </w:rPr>
              <w:t>H</w:t>
            </w:r>
            <w:r w:rsidRPr="003B603C">
              <w:rPr>
                <w:sz w:val="24"/>
              </w:rPr>
              <w:t>)</w:t>
            </w:r>
          </w:p>
          <w:p w14:paraId="13094246" w14:textId="77777777" w:rsidR="00E43CB9" w:rsidRPr="003B603C" w:rsidRDefault="00E43CB9" w:rsidP="00411BF7">
            <w:pPr>
              <w:spacing w:after="280" w:line="276" w:lineRule="auto"/>
              <w:rPr>
                <w:sz w:val="24"/>
              </w:rPr>
            </w:pPr>
            <w:r w:rsidRPr="003B603C">
              <w:rPr>
                <w:b/>
                <w:bCs/>
                <w:sz w:val="24"/>
              </w:rPr>
              <w:t>M h</w:t>
            </w:r>
            <w:r w:rsidRPr="003B603C">
              <w:rPr>
                <w:b/>
                <w:bCs/>
                <w:spacing w:val="-1"/>
                <w:sz w:val="24"/>
              </w:rPr>
              <w:t>ē</w:t>
            </w:r>
            <w:r w:rsidRPr="003B603C">
              <w:rPr>
                <w:b/>
                <w:bCs/>
                <w:sz w:val="24"/>
              </w:rPr>
              <w:t>mbē</w:t>
            </w:r>
            <w:r w:rsidRPr="003B603C">
              <w:rPr>
                <w:sz w:val="24"/>
              </w:rPr>
              <w:t xml:space="preserve"> (MM)</w:t>
            </w:r>
          </w:p>
        </w:tc>
        <w:tc>
          <w:tcPr>
            <w:tcW w:w="1842" w:type="dxa"/>
            <w:tcBorders>
              <w:top w:val="single" w:sz="4" w:space="0" w:color="auto"/>
            </w:tcBorders>
          </w:tcPr>
          <w:p w14:paraId="654023EF" w14:textId="77777777" w:rsidR="00E43CB9" w:rsidRPr="003B603C" w:rsidRDefault="00E43CB9" w:rsidP="00411BF7">
            <w:pPr>
              <w:spacing w:after="280" w:line="276" w:lineRule="auto"/>
              <w:rPr>
                <w:sz w:val="24"/>
              </w:rPr>
            </w:pPr>
            <w:r w:rsidRPr="003B603C">
              <w:rPr>
                <w:spacing w:val="-1"/>
                <w:sz w:val="24"/>
              </w:rPr>
              <w:t xml:space="preserve"> a</w:t>
            </w:r>
            <w:r w:rsidRPr="003B603C">
              <w:rPr>
                <w:sz w:val="24"/>
              </w:rPr>
              <w:t>ft</w:t>
            </w:r>
            <w:r w:rsidRPr="003B603C">
              <w:rPr>
                <w:spacing w:val="-1"/>
                <w:sz w:val="24"/>
              </w:rPr>
              <w:t>e</w:t>
            </w:r>
            <w:r w:rsidRPr="003B603C">
              <w:rPr>
                <w:sz w:val="24"/>
              </w:rPr>
              <w:t>r</w:t>
            </w:r>
            <w:r w:rsidRPr="003B603C">
              <w:rPr>
                <w:spacing w:val="1"/>
                <w:sz w:val="24"/>
              </w:rPr>
              <w:t xml:space="preserve"> </w:t>
            </w:r>
            <w:r w:rsidRPr="003B603C">
              <w:rPr>
                <w:sz w:val="24"/>
              </w:rPr>
              <w:t>I</w:t>
            </w:r>
            <w:r w:rsidRPr="003B603C">
              <w:rPr>
                <w:spacing w:val="-1"/>
                <w:sz w:val="24"/>
              </w:rPr>
              <w:t xml:space="preserve"> </w:t>
            </w:r>
            <w:r w:rsidRPr="003B603C">
              <w:rPr>
                <w:sz w:val="24"/>
              </w:rPr>
              <w:t>won</w:t>
            </w:r>
          </w:p>
          <w:p w14:paraId="7C92595B" w14:textId="77777777" w:rsidR="00B46CE6" w:rsidRPr="003B603C" w:rsidRDefault="00B46CE6" w:rsidP="00411BF7">
            <w:pPr>
              <w:spacing w:after="280" w:line="276" w:lineRule="auto"/>
              <w:rPr>
                <w:bCs/>
                <w:caps/>
                <w:sz w:val="24"/>
              </w:rPr>
            </w:pPr>
          </w:p>
          <w:p w14:paraId="30670D33" w14:textId="2027B337" w:rsidR="00B46CE6" w:rsidRPr="003B603C" w:rsidRDefault="00B46CE6" w:rsidP="00411BF7">
            <w:pPr>
              <w:spacing w:after="280" w:line="276" w:lineRule="auto"/>
              <w:rPr>
                <w:bCs/>
                <w:caps/>
                <w:sz w:val="24"/>
              </w:rPr>
            </w:pPr>
            <w:r w:rsidRPr="003B603C">
              <w:rPr>
                <w:bCs/>
                <w:caps/>
                <w:sz w:val="24"/>
              </w:rPr>
              <w:t xml:space="preserve">I </w:t>
            </w:r>
            <w:r w:rsidRPr="003B603C">
              <w:rPr>
                <w:bCs/>
                <w:sz w:val="24"/>
              </w:rPr>
              <w:t>won</w:t>
            </w:r>
          </w:p>
        </w:tc>
        <w:tc>
          <w:tcPr>
            <w:tcW w:w="3119" w:type="dxa"/>
            <w:tcBorders>
              <w:top w:val="single" w:sz="4" w:space="0" w:color="auto"/>
            </w:tcBorders>
          </w:tcPr>
          <w:p w14:paraId="7C722F45" w14:textId="77777777" w:rsidR="00E43CB9" w:rsidRPr="003B603C" w:rsidRDefault="00E43CB9" w:rsidP="00411BF7">
            <w:pPr>
              <w:spacing w:after="280" w:line="276" w:lineRule="auto"/>
              <w:rPr>
                <w:b/>
                <w:caps/>
                <w:sz w:val="24"/>
              </w:rPr>
            </w:pPr>
            <w:r w:rsidRPr="003B603C">
              <w:rPr>
                <w:spacing w:val="-1"/>
                <w:sz w:val="24"/>
              </w:rPr>
              <w:t>f</w:t>
            </w:r>
            <w:r w:rsidRPr="003B603C">
              <w:rPr>
                <w:sz w:val="24"/>
              </w:rPr>
              <w:t xml:space="preserve">inal </w:t>
            </w:r>
            <w:r w:rsidRPr="003B603C">
              <w:rPr>
                <w:spacing w:val="-1"/>
                <w:sz w:val="24"/>
              </w:rPr>
              <w:t>‘</w:t>
            </w:r>
            <w:r w:rsidRPr="003B603C">
              <w:rPr>
                <w:spacing w:val="1"/>
                <w:sz w:val="24"/>
              </w:rPr>
              <w:t>e</w:t>
            </w:r>
            <w:r w:rsidRPr="003B603C">
              <w:rPr>
                <w:sz w:val="24"/>
              </w:rPr>
              <w:t xml:space="preserve">’ </w:t>
            </w:r>
            <w:r w:rsidRPr="003B603C">
              <w:rPr>
                <w:spacing w:val="-1"/>
                <w:sz w:val="24"/>
              </w:rPr>
              <w:t>c</w:t>
            </w:r>
            <w:r w:rsidRPr="003B603C">
              <w:rPr>
                <w:sz w:val="24"/>
              </w:rPr>
              <w:t>h</w:t>
            </w:r>
            <w:r w:rsidRPr="003B603C">
              <w:rPr>
                <w:spacing w:val="-1"/>
                <w:sz w:val="24"/>
              </w:rPr>
              <w:t>a</w:t>
            </w:r>
            <w:r w:rsidRPr="003B603C">
              <w:rPr>
                <w:spacing w:val="2"/>
                <w:sz w:val="24"/>
              </w:rPr>
              <w:t>n</w:t>
            </w:r>
            <w:r w:rsidRPr="003B603C">
              <w:rPr>
                <w:sz w:val="24"/>
              </w:rPr>
              <w:t>g</w:t>
            </w:r>
            <w:r w:rsidRPr="003B603C">
              <w:rPr>
                <w:spacing w:val="-1"/>
                <w:sz w:val="24"/>
              </w:rPr>
              <w:t>e</w:t>
            </w:r>
            <w:r w:rsidRPr="003B603C">
              <w:rPr>
                <w:sz w:val="24"/>
              </w:rPr>
              <w:t>s to ‘</w:t>
            </w:r>
            <w:r w:rsidRPr="003B603C">
              <w:rPr>
                <w:spacing w:val="-1"/>
                <w:sz w:val="24"/>
              </w:rPr>
              <w:t>a</w:t>
            </w:r>
            <w:r w:rsidRPr="003B603C">
              <w:rPr>
                <w:sz w:val="24"/>
              </w:rPr>
              <w:t>’</w:t>
            </w:r>
          </w:p>
        </w:tc>
      </w:tr>
      <w:tr w:rsidR="00E43CB9" w:rsidRPr="003B603C" w14:paraId="782CECB6" w14:textId="77777777" w:rsidTr="00AC4799">
        <w:trPr>
          <w:trHeight w:hRule="exact" w:val="564"/>
        </w:trPr>
        <w:tc>
          <w:tcPr>
            <w:tcW w:w="1701" w:type="dxa"/>
          </w:tcPr>
          <w:p w14:paraId="7DCFBFA2" w14:textId="77777777" w:rsidR="00E43CB9" w:rsidRPr="003B603C" w:rsidRDefault="00E43CB9" w:rsidP="00411BF7">
            <w:pPr>
              <w:spacing w:after="280" w:line="276" w:lineRule="auto"/>
              <w:rPr>
                <w:sz w:val="24"/>
              </w:rPr>
            </w:pPr>
            <w:r w:rsidRPr="003B603C">
              <w:rPr>
                <w:b/>
                <w:bCs/>
                <w:sz w:val="24"/>
              </w:rPr>
              <w:t xml:space="preserve">M </w:t>
            </w:r>
            <w:r w:rsidRPr="003B603C">
              <w:rPr>
                <w:b/>
                <w:bCs/>
                <w:spacing w:val="-1"/>
                <w:sz w:val="24"/>
              </w:rPr>
              <w:t>k</w:t>
            </w:r>
            <w:r w:rsidRPr="003B603C">
              <w:rPr>
                <w:b/>
                <w:bCs/>
                <w:spacing w:val="-2"/>
                <w:sz w:val="24"/>
              </w:rPr>
              <w:t>ī</w:t>
            </w:r>
            <w:r w:rsidRPr="003B603C">
              <w:rPr>
                <w:b/>
                <w:bCs/>
                <w:sz w:val="24"/>
              </w:rPr>
              <w:t>lē</w:t>
            </w:r>
            <w:r w:rsidRPr="003B603C">
              <w:rPr>
                <w:sz w:val="24"/>
              </w:rPr>
              <w:t xml:space="preserve"> (</w:t>
            </w:r>
            <w:r w:rsidRPr="003B603C">
              <w:rPr>
                <w:spacing w:val="-1"/>
                <w:sz w:val="24"/>
              </w:rPr>
              <w:t>M</w:t>
            </w:r>
            <w:r w:rsidRPr="003B603C">
              <w:rPr>
                <w:spacing w:val="1"/>
                <w:sz w:val="24"/>
              </w:rPr>
              <w:t>M</w:t>
            </w:r>
            <w:r w:rsidRPr="003B603C">
              <w:rPr>
                <w:sz w:val="24"/>
              </w:rPr>
              <w:t>)</w:t>
            </w:r>
          </w:p>
        </w:tc>
        <w:tc>
          <w:tcPr>
            <w:tcW w:w="1418" w:type="dxa"/>
          </w:tcPr>
          <w:p w14:paraId="25F7AA48" w14:textId="77777777" w:rsidR="00E43CB9" w:rsidRPr="003B603C" w:rsidRDefault="00E43CB9" w:rsidP="00411BF7">
            <w:pPr>
              <w:spacing w:after="280" w:line="276" w:lineRule="auto"/>
              <w:rPr>
                <w:b/>
                <w:caps/>
                <w:sz w:val="24"/>
              </w:rPr>
            </w:pPr>
            <w:r w:rsidRPr="003B603C">
              <w:rPr>
                <w:sz w:val="24"/>
              </w:rPr>
              <w:t>I</w:t>
            </w:r>
            <w:r w:rsidRPr="003B603C">
              <w:rPr>
                <w:spacing w:val="-6"/>
                <w:sz w:val="24"/>
              </w:rPr>
              <w:t xml:space="preserve"> </w:t>
            </w:r>
            <w:r w:rsidRPr="003B603C">
              <w:rPr>
                <w:sz w:val="24"/>
              </w:rPr>
              <w:t>w</w:t>
            </w:r>
            <w:r w:rsidRPr="003B603C">
              <w:rPr>
                <w:spacing w:val="-1"/>
                <w:sz w:val="24"/>
              </w:rPr>
              <w:t>a</w:t>
            </w:r>
            <w:r w:rsidRPr="003B603C">
              <w:rPr>
                <w:sz w:val="24"/>
              </w:rPr>
              <w:t>sh</w:t>
            </w:r>
            <w:r w:rsidRPr="003B603C">
              <w:rPr>
                <w:spacing w:val="-1"/>
                <w:sz w:val="24"/>
              </w:rPr>
              <w:t>e</w:t>
            </w:r>
            <w:r w:rsidRPr="003B603C">
              <w:rPr>
                <w:sz w:val="24"/>
              </w:rPr>
              <w:t>d</w:t>
            </w:r>
          </w:p>
        </w:tc>
        <w:tc>
          <w:tcPr>
            <w:tcW w:w="1843" w:type="dxa"/>
          </w:tcPr>
          <w:p w14:paraId="294C4C85" w14:textId="77777777" w:rsidR="00E43CB9" w:rsidRPr="003B603C" w:rsidRDefault="00E43CB9" w:rsidP="00411BF7">
            <w:pPr>
              <w:spacing w:after="280" w:line="276" w:lineRule="auto"/>
              <w:rPr>
                <w:b/>
                <w:caps/>
                <w:sz w:val="24"/>
              </w:rPr>
            </w:pPr>
            <w:r w:rsidRPr="003B603C">
              <w:rPr>
                <w:b/>
                <w:bCs/>
                <w:sz w:val="24"/>
              </w:rPr>
              <w:t>k</w:t>
            </w:r>
            <w:r w:rsidRPr="003B603C">
              <w:rPr>
                <w:b/>
                <w:bCs/>
                <w:spacing w:val="-2"/>
                <w:sz w:val="24"/>
              </w:rPr>
              <w:t>ī</w:t>
            </w:r>
            <w:r w:rsidRPr="003B603C">
              <w:rPr>
                <w:b/>
                <w:bCs/>
                <w:sz w:val="24"/>
              </w:rPr>
              <w:t>l</w:t>
            </w:r>
            <w:r w:rsidRPr="003B603C">
              <w:rPr>
                <w:sz w:val="24"/>
              </w:rPr>
              <w:t xml:space="preserve"> </w:t>
            </w:r>
            <w:r w:rsidRPr="003B603C">
              <w:rPr>
                <w:spacing w:val="-3"/>
                <w:sz w:val="24"/>
              </w:rPr>
              <w:t>(</w:t>
            </w:r>
            <w:r w:rsidRPr="003B603C">
              <w:rPr>
                <w:sz w:val="24"/>
              </w:rPr>
              <w:t>M)</w:t>
            </w:r>
          </w:p>
        </w:tc>
        <w:tc>
          <w:tcPr>
            <w:tcW w:w="1842" w:type="dxa"/>
          </w:tcPr>
          <w:p w14:paraId="6F206547" w14:textId="77777777" w:rsidR="00E43CB9" w:rsidRPr="003B603C" w:rsidRDefault="00E43CB9" w:rsidP="00411BF7">
            <w:pPr>
              <w:spacing w:after="280" w:line="276" w:lineRule="auto"/>
              <w:rPr>
                <w:b/>
                <w:caps/>
                <w:sz w:val="24"/>
              </w:rPr>
            </w:pPr>
            <w:r w:rsidRPr="003B603C">
              <w:rPr>
                <w:spacing w:val="-1"/>
                <w:sz w:val="24"/>
              </w:rPr>
              <w:t xml:space="preserve"> a</w:t>
            </w:r>
            <w:r w:rsidRPr="003B603C">
              <w:rPr>
                <w:sz w:val="24"/>
              </w:rPr>
              <w:t>ft</w:t>
            </w:r>
            <w:r w:rsidRPr="003B603C">
              <w:rPr>
                <w:spacing w:val="-1"/>
                <w:sz w:val="24"/>
              </w:rPr>
              <w:t>e</w:t>
            </w:r>
            <w:r w:rsidRPr="003B603C">
              <w:rPr>
                <w:sz w:val="24"/>
              </w:rPr>
              <w:t>r I</w:t>
            </w:r>
            <w:r w:rsidRPr="003B603C">
              <w:rPr>
                <w:spacing w:val="-6"/>
                <w:sz w:val="24"/>
              </w:rPr>
              <w:t xml:space="preserve"> </w:t>
            </w:r>
            <w:r w:rsidRPr="003B603C">
              <w:rPr>
                <w:sz w:val="24"/>
              </w:rPr>
              <w:t>w</w:t>
            </w:r>
            <w:r w:rsidRPr="003B603C">
              <w:rPr>
                <w:spacing w:val="-1"/>
                <w:sz w:val="24"/>
              </w:rPr>
              <w:t>a</w:t>
            </w:r>
            <w:r w:rsidRPr="003B603C">
              <w:rPr>
                <w:sz w:val="24"/>
              </w:rPr>
              <w:t>sh</w:t>
            </w:r>
            <w:r w:rsidRPr="003B603C">
              <w:rPr>
                <w:spacing w:val="-1"/>
                <w:sz w:val="24"/>
              </w:rPr>
              <w:t>e</w:t>
            </w:r>
            <w:r w:rsidRPr="003B603C">
              <w:rPr>
                <w:sz w:val="24"/>
              </w:rPr>
              <w:t>d</w:t>
            </w:r>
          </w:p>
        </w:tc>
        <w:tc>
          <w:tcPr>
            <w:tcW w:w="3119" w:type="dxa"/>
          </w:tcPr>
          <w:p w14:paraId="48DA4243" w14:textId="77777777" w:rsidR="00E43CB9" w:rsidRPr="003B603C" w:rsidRDefault="00E43CB9" w:rsidP="00411BF7">
            <w:pPr>
              <w:spacing w:after="280" w:line="276" w:lineRule="auto"/>
              <w:rPr>
                <w:b/>
                <w:caps/>
                <w:sz w:val="24"/>
              </w:rPr>
            </w:pPr>
            <w:r w:rsidRPr="003B603C">
              <w:rPr>
                <w:sz w:val="24"/>
              </w:rPr>
              <w:t>fin</w:t>
            </w:r>
            <w:r w:rsidRPr="003B603C">
              <w:rPr>
                <w:spacing w:val="-1"/>
                <w:sz w:val="24"/>
              </w:rPr>
              <w:t>a</w:t>
            </w:r>
            <w:r w:rsidRPr="003B603C">
              <w:rPr>
                <w:sz w:val="24"/>
              </w:rPr>
              <w:t>l ‘</w:t>
            </w:r>
            <w:r w:rsidRPr="003B603C">
              <w:rPr>
                <w:spacing w:val="-1"/>
                <w:sz w:val="24"/>
              </w:rPr>
              <w:t>e</w:t>
            </w:r>
            <w:r w:rsidRPr="003B603C">
              <w:rPr>
                <w:sz w:val="24"/>
              </w:rPr>
              <w:t>’ is delet</w:t>
            </w:r>
            <w:r w:rsidRPr="003B603C">
              <w:rPr>
                <w:spacing w:val="-2"/>
                <w:sz w:val="24"/>
              </w:rPr>
              <w:t>e</w:t>
            </w:r>
            <w:r w:rsidRPr="003B603C">
              <w:rPr>
                <w:sz w:val="24"/>
              </w:rPr>
              <w:t>d</w:t>
            </w:r>
            <w:r w:rsidRPr="003B603C">
              <w:rPr>
                <w:spacing w:val="2"/>
                <w:sz w:val="24"/>
              </w:rPr>
              <w:t xml:space="preserve"> </w:t>
            </w:r>
            <w:r w:rsidRPr="003B603C">
              <w:rPr>
                <w:sz w:val="24"/>
              </w:rPr>
              <w:t>f</w:t>
            </w:r>
            <w:r w:rsidRPr="003B603C">
              <w:rPr>
                <w:spacing w:val="-1"/>
                <w:sz w:val="24"/>
              </w:rPr>
              <w:t>r</w:t>
            </w:r>
            <w:r w:rsidRPr="003B603C">
              <w:rPr>
                <w:sz w:val="24"/>
              </w:rPr>
              <w:t>om</w:t>
            </w:r>
            <w:r w:rsidRPr="003B603C">
              <w:rPr>
                <w:spacing w:val="3"/>
                <w:sz w:val="24"/>
              </w:rPr>
              <w:t xml:space="preserve"> </w:t>
            </w:r>
            <w:r w:rsidRPr="003B603C">
              <w:rPr>
                <w:sz w:val="24"/>
              </w:rPr>
              <w:t>ki</w:t>
            </w:r>
            <w:r w:rsidRPr="003B603C">
              <w:rPr>
                <w:spacing w:val="1"/>
                <w:sz w:val="24"/>
              </w:rPr>
              <w:t>l</w:t>
            </w:r>
            <w:r w:rsidRPr="003B603C">
              <w:rPr>
                <w:sz w:val="24"/>
              </w:rPr>
              <w:t>e</w:t>
            </w:r>
          </w:p>
        </w:tc>
      </w:tr>
      <w:tr w:rsidR="00E43CB9" w:rsidRPr="003B603C" w14:paraId="3BA608FB" w14:textId="77777777" w:rsidTr="00AC4799">
        <w:trPr>
          <w:trHeight w:hRule="exact" w:val="679"/>
        </w:trPr>
        <w:tc>
          <w:tcPr>
            <w:tcW w:w="1701" w:type="dxa"/>
          </w:tcPr>
          <w:p w14:paraId="1CAF0C7C" w14:textId="77777777" w:rsidR="00E43CB9" w:rsidRPr="003B603C" w:rsidRDefault="00E43CB9" w:rsidP="00411BF7">
            <w:pPr>
              <w:spacing w:after="280" w:line="276" w:lineRule="auto"/>
              <w:rPr>
                <w:sz w:val="24"/>
              </w:rPr>
            </w:pPr>
            <w:r w:rsidRPr="003B603C">
              <w:rPr>
                <w:b/>
                <w:bCs/>
                <w:sz w:val="24"/>
              </w:rPr>
              <w:t xml:space="preserve">M </w:t>
            </w:r>
            <w:r w:rsidRPr="003B603C">
              <w:rPr>
                <w:b/>
                <w:bCs/>
                <w:spacing w:val="-1"/>
                <w:sz w:val="24"/>
              </w:rPr>
              <w:t>k</w:t>
            </w:r>
            <w:r w:rsidRPr="003B603C">
              <w:rPr>
                <w:b/>
                <w:bCs/>
                <w:sz w:val="24"/>
              </w:rPr>
              <w:t>ūrē</w:t>
            </w:r>
            <w:r w:rsidRPr="003B603C">
              <w:rPr>
                <w:sz w:val="24"/>
              </w:rPr>
              <w:t xml:space="preserve"> (</w:t>
            </w:r>
            <w:r w:rsidRPr="003B603C">
              <w:rPr>
                <w:spacing w:val="-1"/>
                <w:sz w:val="24"/>
              </w:rPr>
              <w:t>M</w:t>
            </w:r>
            <w:r w:rsidRPr="003B603C">
              <w:rPr>
                <w:spacing w:val="1"/>
                <w:sz w:val="24"/>
              </w:rPr>
              <w:t>M</w:t>
            </w:r>
            <w:r w:rsidRPr="003B603C">
              <w:rPr>
                <w:sz w:val="24"/>
              </w:rPr>
              <w:t>)</w:t>
            </w:r>
          </w:p>
          <w:p w14:paraId="6E82034B" w14:textId="77777777" w:rsidR="00B46CE6" w:rsidRPr="003B603C" w:rsidRDefault="00B46CE6" w:rsidP="00411BF7">
            <w:pPr>
              <w:spacing w:after="280" w:line="276" w:lineRule="auto"/>
              <w:rPr>
                <w:sz w:val="24"/>
              </w:rPr>
            </w:pPr>
          </w:p>
        </w:tc>
        <w:tc>
          <w:tcPr>
            <w:tcW w:w="1418" w:type="dxa"/>
          </w:tcPr>
          <w:p w14:paraId="0CC533C8" w14:textId="77777777" w:rsidR="00E43CB9" w:rsidRPr="003B603C" w:rsidRDefault="00E43CB9" w:rsidP="00411BF7">
            <w:pPr>
              <w:spacing w:after="280" w:line="276" w:lineRule="auto"/>
              <w:rPr>
                <w:b/>
                <w:caps/>
                <w:sz w:val="24"/>
              </w:rPr>
            </w:pPr>
            <w:r w:rsidRPr="003B603C">
              <w:rPr>
                <w:sz w:val="24"/>
              </w:rPr>
              <w:t xml:space="preserve">I </w:t>
            </w:r>
            <w:r w:rsidRPr="003B603C">
              <w:rPr>
                <w:spacing w:val="-1"/>
                <w:sz w:val="24"/>
              </w:rPr>
              <w:t>c</w:t>
            </w:r>
            <w:r w:rsidRPr="003B603C">
              <w:rPr>
                <w:sz w:val="24"/>
              </w:rPr>
              <w:t>on</w:t>
            </w:r>
            <w:r w:rsidRPr="003B603C">
              <w:rPr>
                <w:spacing w:val="-1"/>
                <w:sz w:val="24"/>
              </w:rPr>
              <w:t>c</w:t>
            </w:r>
            <w:r w:rsidRPr="003B603C">
              <w:rPr>
                <w:sz w:val="24"/>
              </w:rPr>
              <w:t>luded</w:t>
            </w:r>
          </w:p>
        </w:tc>
        <w:tc>
          <w:tcPr>
            <w:tcW w:w="1843" w:type="dxa"/>
          </w:tcPr>
          <w:p w14:paraId="046049EA" w14:textId="77777777" w:rsidR="00E43CB9" w:rsidRPr="003B603C" w:rsidRDefault="00E43CB9" w:rsidP="00411BF7">
            <w:pPr>
              <w:spacing w:after="280" w:line="276" w:lineRule="auto"/>
              <w:rPr>
                <w:b/>
                <w:caps/>
                <w:sz w:val="24"/>
              </w:rPr>
            </w:pPr>
            <w:r w:rsidRPr="003B603C">
              <w:rPr>
                <w:b/>
                <w:bCs/>
                <w:sz w:val="24"/>
              </w:rPr>
              <w:t>kūr</w:t>
            </w:r>
            <w:r w:rsidRPr="003B603C">
              <w:rPr>
                <w:spacing w:val="-1"/>
                <w:sz w:val="24"/>
              </w:rPr>
              <w:t xml:space="preserve"> </w:t>
            </w:r>
            <w:r w:rsidRPr="003B603C">
              <w:rPr>
                <w:sz w:val="24"/>
              </w:rPr>
              <w:t>(M)</w:t>
            </w:r>
          </w:p>
        </w:tc>
        <w:tc>
          <w:tcPr>
            <w:tcW w:w="1842" w:type="dxa"/>
          </w:tcPr>
          <w:p w14:paraId="7D0049B4" w14:textId="77777777" w:rsidR="00E43CB9" w:rsidRPr="003B603C" w:rsidRDefault="00E43CB9" w:rsidP="00411BF7">
            <w:pPr>
              <w:spacing w:after="280" w:line="276" w:lineRule="auto"/>
              <w:rPr>
                <w:sz w:val="24"/>
              </w:rPr>
            </w:pPr>
            <w:r w:rsidRPr="003B603C">
              <w:rPr>
                <w:spacing w:val="-1"/>
                <w:sz w:val="24"/>
              </w:rPr>
              <w:t xml:space="preserve"> a</w:t>
            </w:r>
            <w:r w:rsidRPr="003B603C">
              <w:rPr>
                <w:sz w:val="24"/>
              </w:rPr>
              <w:t>ft</w:t>
            </w:r>
            <w:r w:rsidRPr="003B603C">
              <w:rPr>
                <w:spacing w:val="-1"/>
                <w:sz w:val="24"/>
              </w:rPr>
              <w:t>e</w:t>
            </w:r>
            <w:r w:rsidRPr="003B603C">
              <w:rPr>
                <w:sz w:val="24"/>
              </w:rPr>
              <w:t xml:space="preserve">r I </w:t>
            </w:r>
            <w:r w:rsidRPr="003B603C">
              <w:rPr>
                <w:spacing w:val="-1"/>
                <w:sz w:val="24"/>
              </w:rPr>
              <w:t>c</w:t>
            </w:r>
            <w:r w:rsidRPr="003B603C">
              <w:rPr>
                <w:sz w:val="24"/>
              </w:rPr>
              <w:t>on</w:t>
            </w:r>
            <w:r w:rsidRPr="003B603C">
              <w:rPr>
                <w:spacing w:val="-1"/>
                <w:sz w:val="24"/>
              </w:rPr>
              <w:t>c</w:t>
            </w:r>
            <w:r w:rsidRPr="003B603C">
              <w:rPr>
                <w:sz w:val="24"/>
              </w:rPr>
              <w:t>luded</w:t>
            </w:r>
          </w:p>
        </w:tc>
        <w:tc>
          <w:tcPr>
            <w:tcW w:w="3119" w:type="dxa"/>
          </w:tcPr>
          <w:p w14:paraId="50D64AB4" w14:textId="77777777" w:rsidR="00E43CB9" w:rsidRPr="003B603C" w:rsidRDefault="00E43CB9" w:rsidP="00411BF7">
            <w:pPr>
              <w:spacing w:after="280" w:line="276" w:lineRule="auto"/>
              <w:rPr>
                <w:sz w:val="24"/>
              </w:rPr>
            </w:pPr>
            <w:r w:rsidRPr="003B603C">
              <w:rPr>
                <w:sz w:val="24"/>
              </w:rPr>
              <w:t>fin</w:t>
            </w:r>
            <w:r w:rsidRPr="003B603C">
              <w:rPr>
                <w:spacing w:val="-1"/>
                <w:sz w:val="24"/>
              </w:rPr>
              <w:t>a</w:t>
            </w:r>
            <w:r w:rsidRPr="003B603C">
              <w:rPr>
                <w:sz w:val="24"/>
              </w:rPr>
              <w:t>l ‘</w:t>
            </w:r>
            <w:r w:rsidRPr="003B603C">
              <w:rPr>
                <w:spacing w:val="-1"/>
                <w:sz w:val="24"/>
              </w:rPr>
              <w:t>e</w:t>
            </w:r>
            <w:r w:rsidRPr="003B603C">
              <w:rPr>
                <w:sz w:val="24"/>
              </w:rPr>
              <w:t>’ is delet</w:t>
            </w:r>
            <w:r w:rsidRPr="003B603C">
              <w:rPr>
                <w:spacing w:val="-2"/>
                <w:sz w:val="24"/>
              </w:rPr>
              <w:t>e</w:t>
            </w:r>
            <w:r w:rsidRPr="003B603C">
              <w:rPr>
                <w:sz w:val="24"/>
              </w:rPr>
              <w:t>d</w:t>
            </w:r>
            <w:r w:rsidRPr="003B603C">
              <w:rPr>
                <w:spacing w:val="2"/>
                <w:sz w:val="24"/>
              </w:rPr>
              <w:t xml:space="preserve"> </w:t>
            </w:r>
            <w:r w:rsidRPr="003B603C">
              <w:rPr>
                <w:sz w:val="24"/>
              </w:rPr>
              <w:t>f</w:t>
            </w:r>
            <w:r w:rsidRPr="003B603C">
              <w:rPr>
                <w:spacing w:val="-1"/>
                <w:sz w:val="24"/>
              </w:rPr>
              <w:t>r</w:t>
            </w:r>
            <w:r w:rsidRPr="003B603C">
              <w:rPr>
                <w:sz w:val="24"/>
              </w:rPr>
              <w:t>om</w:t>
            </w:r>
            <w:r w:rsidRPr="003B603C">
              <w:rPr>
                <w:spacing w:val="4"/>
                <w:sz w:val="24"/>
              </w:rPr>
              <w:t xml:space="preserve"> </w:t>
            </w:r>
            <w:r w:rsidRPr="003B603C">
              <w:rPr>
                <w:sz w:val="24"/>
              </w:rPr>
              <w:t>kure</w:t>
            </w:r>
          </w:p>
          <w:p w14:paraId="44B321C1" w14:textId="77777777" w:rsidR="00B46CE6" w:rsidRPr="003B603C" w:rsidRDefault="00B46CE6" w:rsidP="00411BF7">
            <w:pPr>
              <w:spacing w:after="280" w:line="276" w:lineRule="auto"/>
              <w:rPr>
                <w:sz w:val="24"/>
              </w:rPr>
            </w:pPr>
          </w:p>
          <w:p w14:paraId="7D47492B" w14:textId="77777777" w:rsidR="00B46CE6" w:rsidRPr="003B603C" w:rsidRDefault="00B46CE6" w:rsidP="00411BF7">
            <w:pPr>
              <w:spacing w:after="280" w:line="276" w:lineRule="auto"/>
              <w:rPr>
                <w:sz w:val="24"/>
              </w:rPr>
            </w:pPr>
          </w:p>
          <w:p w14:paraId="0F188B56" w14:textId="77777777" w:rsidR="00B46CE6" w:rsidRPr="003B603C" w:rsidRDefault="00B46CE6" w:rsidP="00411BF7">
            <w:pPr>
              <w:spacing w:after="280" w:line="276" w:lineRule="auto"/>
              <w:rPr>
                <w:b/>
                <w:caps/>
                <w:sz w:val="24"/>
              </w:rPr>
            </w:pPr>
          </w:p>
        </w:tc>
      </w:tr>
      <w:tr w:rsidR="00E43CB9" w:rsidRPr="003B603C" w14:paraId="20CD5D29" w14:textId="77777777" w:rsidTr="00AC4799">
        <w:trPr>
          <w:trHeight w:hRule="exact" w:val="431"/>
        </w:trPr>
        <w:tc>
          <w:tcPr>
            <w:tcW w:w="1701" w:type="dxa"/>
          </w:tcPr>
          <w:p w14:paraId="6BB35B80" w14:textId="77777777" w:rsidR="00E43CB9" w:rsidRPr="003B603C" w:rsidRDefault="00E43CB9" w:rsidP="00411BF7">
            <w:pPr>
              <w:spacing w:after="280" w:line="276" w:lineRule="auto"/>
              <w:rPr>
                <w:b/>
                <w:caps/>
                <w:sz w:val="24"/>
              </w:rPr>
            </w:pPr>
            <w:r w:rsidRPr="003B603C">
              <w:rPr>
                <w:b/>
                <w:bCs/>
                <w:sz w:val="24"/>
              </w:rPr>
              <w:t>M</w:t>
            </w:r>
            <w:r w:rsidRPr="003B603C">
              <w:rPr>
                <w:b/>
                <w:bCs/>
                <w:spacing w:val="-1"/>
                <w:sz w:val="24"/>
              </w:rPr>
              <w:t xml:space="preserve"> </w:t>
            </w:r>
            <w:r w:rsidRPr="003B603C">
              <w:rPr>
                <w:b/>
                <w:bCs/>
                <w:sz w:val="24"/>
              </w:rPr>
              <w:t>mā</w:t>
            </w:r>
            <w:r w:rsidRPr="003B603C">
              <w:rPr>
                <w:spacing w:val="-2"/>
                <w:sz w:val="24"/>
              </w:rPr>
              <w:t xml:space="preserve"> </w:t>
            </w:r>
            <w:r w:rsidRPr="003B603C">
              <w:rPr>
                <w:iCs/>
                <w:spacing w:val="-3"/>
                <w:sz w:val="24"/>
              </w:rPr>
              <w:t>(</w:t>
            </w:r>
            <w:r w:rsidRPr="003B603C">
              <w:rPr>
                <w:iCs/>
                <w:spacing w:val="-1"/>
                <w:sz w:val="24"/>
              </w:rPr>
              <w:t>M</w:t>
            </w:r>
            <w:r w:rsidRPr="003B603C">
              <w:rPr>
                <w:iCs/>
                <w:sz w:val="24"/>
              </w:rPr>
              <w:t>)</w:t>
            </w:r>
          </w:p>
        </w:tc>
        <w:tc>
          <w:tcPr>
            <w:tcW w:w="1418" w:type="dxa"/>
          </w:tcPr>
          <w:p w14:paraId="5ACA20EE" w14:textId="77777777" w:rsidR="00E43CB9" w:rsidRPr="003B603C" w:rsidRDefault="00E43CB9" w:rsidP="00411BF7">
            <w:pPr>
              <w:spacing w:after="280" w:line="276" w:lineRule="auto"/>
              <w:rPr>
                <w:b/>
                <w:caps/>
                <w:sz w:val="24"/>
              </w:rPr>
            </w:pPr>
            <w:r w:rsidRPr="003B603C">
              <w:rPr>
                <w:sz w:val="24"/>
              </w:rPr>
              <w:t>I</w:t>
            </w:r>
            <w:r w:rsidRPr="003B603C">
              <w:rPr>
                <w:spacing w:val="-6"/>
                <w:sz w:val="24"/>
              </w:rPr>
              <w:t xml:space="preserve"> </w:t>
            </w:r>
            <w:r w:rsidRPr="003B603C">
              <w:rPr>
                <w:sz w:val="24"/>
              </w:rPr>
              <w:t>dr</w:t>
            </w:r>
            <w:r w:rsidRPr="003B603C">
              <w:rPr>
                <w:spacing w:val="-2"/>
                <w:sz w:val="24"/>
              </w:rPr>
              <w:t>a</w:t>
            </w:r>
            <w:r w:rsidRPr="003B603C">
              <w:rPr>
                <w:sz w:val="24"/>
              </w:rPr>
              <w:t>nk</w:t>
            </w:r>
          </w:p>
        </w:tc>
        <w:tc>
          <w:tcPr>
            <w:tcW w:w="1843" w:type="dxa"/>
          </w:tcPr>
          <w:p w14:paraId="175E25CD" w14:textId="77777777" w:rsidR="00E43CB9" w:rsidRPr="003B603C" w:rsidRDefault="00E43CB9" w:rsidP="00411BF7">
            <w:pPr>
              <w:spacing w:after="280" w:line="276" w:lineRule="auto"/>
              <w:rPr>
                <w:b/>
                <w:caps/>
                <w:sz w:val="24"/>
              </w:rPr>
            </w:pPr>
            <w:r w:rsidRPr="003B603C">
              <w:rPr>
                <w:b/>
                <w:bCs/>
                <w:sz w:val="24"/>
              </w:rPr>
              <w:t>mē</w:t>
            </w:r>
            <w:r w:rsidRPr="003B603C">
              <w:rPr>
                <w:spacing w:val="-1"/>
                <w:sz w:val="24"/>
              </w:rPr>
              <w:t xml:space="preserve"> </w:t>
            </w:r>
            <w:r w:rsidRPr="003B603C">
              <w:rPr>
                <w:spacing w:val="-3"/>
                <w:sz w:val="24"/>
              </w:rPr>
              <w:t>(</w:t>
            </w:r>
            <w:r w:rsidRPr="003B603C">
              <w:rPr>
                <w:sz w:val="24"/>
              </w:rPr>
              <w:t>M)</w:t>
            </w:r>
          </w:p>
        </w:tc>
        <w:tc>
          <w:tcPr>
            <w:tcW w:w="1842" w:type="dxa"/>
          </w:tcPr>
          <w:p w14:paraId="11DCED10" w14:textId="77777777" w:rsidR="00E43CB9" w:rsidRPr="003B603C" w:rsidRDefault="00E43CB9" w:rsidP="00411BF7">
            <w:pPr>
              <w:spacing w:after="280" w:line="276" w:lineRule="auto"/>
              <w:rPr>
                <w:b/>
                <w:caps/>
                <w:sz w:val="24"/>
              </w:rPr>
            </w:pPr>
            <w:r w:rsidRPr="003B603C">
              <w:rPr>
                <w:spacing w:val="-1"/>
                <w:sz w:val="24"/>
              </w:rPr>
              <w:t xml:space="preserve"> a</w:t>
            </w:r>
            <w:r w:rsidRPr="003B603C">
              <w:rPr>
                <w:sz w:val="24"/>
              </w:rPr>
              <w:t>ft</w:t>
            </w:r>
            <w:r w:rsidRPr="003B603C">
              <w:rPr>
                <w:spacing w:val="-1"/>
                <w:sz w:val="24"/>
              </w:rPr>
              <w:t>e</w:t>
            </w:r>
            <w:r w:rsidRPr="003B603C">
              <w:rPr>
                <w:sz w:val="24"/>
              </w:rPr>
              <w:t>r I</w:t>
            </w:r>
            <w:r w:rsidRPr="003B603C">
              <w:rPr>
                <w:spacing w:val="-6"/>
                <w:sz w:val="24"/>
              </w:rPr>
              <w:t xml:space="preserve"> </w:t>
            </w:r>
            <w:r w:rsidRPr="003B603C">
              <w:rPr>
                <w:sz w:val="24"/>
              </w:rPr>
              <w:t>dr</w:t>
            </w:r>
            <w:r w:rsidRPr="003B603C">
              <w:rPr>
                <w:spacing w:val="-2"/>
                <w:sz w:val="24"/>
              </w:rPr>
              <w:t>a</w:t>
            </w:r>
            <w:r w:rsidRPr="003B603C">
              <w:rPr>
                <w:sz w:val="24"/>
              </w:rPr>
              <w:t>nk</w:t>
            </w:r>
          </w:p>
        </w:tc>
        <w:tc>
          <w:tcPr>
            <w:tcW w:w="3119" w:type="dxa"/>
          </w:tcPr>
          <w:p w14:paraId="637F2C24" w14:textId="77777777" w:rsidR="00E43CB9" w:rsidRPr="003B603C" w:rsidRDefault="00E43CB9" w:rsidP="00411BF7">
            <w:pPr>
              <w:spacing w:after="280" w:line="276" w:lineRule="auto"/>
              <w:rPr>
                <w:b/>
                <w:caps/>
                <w:sz w:val="24"/>
              </w:rPr>
            </w:pPr>
            <w:r w:rsidRPr="003B603C">
              <w:rPr>
                <w:sz w:val="24"/>
              </w:rPr>
              <w:t>fin</w:t>
            </w:r>
            <w:r w:rsidRPr="003B603C">
              <w:rPr>
                <w:spacing w:val="-1"/>
                <w:sz w:val="24"/>
              </w:rPr>
              <w:t>a</w:t>
            </w:r>
            <w:r w:rsidRPr="003B603C">
              <w:rPr>
                <w:sz w:val="24"/>
              </w:rPr>
              <w:t>l ‘</w:t>
            </w:r>
            <w:r w:rsidRPr="003B603C">
              <w:rPr>
                <w:spacing w:val="-1"/>
                <w:sz w:val="24"/>
              </w:rPr>
              <w:t>a</w:t>
            </w:r>
            <w:r w:rsidRPr="003B603C">
              <w:rPr>
                <w:sz w:val="24"/>
              </w:rPr>
              <w:t>’</w:t>
            </w:r>
            <w:r w:rsidRPr="003B603C">
              <w:rPr>
                <w:spacing w:val="1"/>
                <w:sz w:val="24"/>
              </w:rPr>
              <w:t xml:space="preserve"> </w:t>
            </w:r>
            <w:r w:rsidRPr="003B603C">
              <w:rPr>
                <w:spacing w:val="-1"/>
                <w:sz w:val="24"/>
              </w:rPr>
              <w:t>c</w:t>
            </w:r>
            <w:r w:rsidRPr="003B603C">
              <w:rPr>
                <w:sz w:val="24"/>
              </w:rPr>
              <w:t>h</w:t>
            </w:r>
            <w:r w:rsidRPr="003B603C">
              <w:rPr>
                <w:spacing w:val="-1"/>
                <w:sz w:val="24"/>
              </w:rPr>
              <w:t>a</w:t>
            </w:r>
            <w:r w:rsidRPr="003B603C">
              <w:rPr>
                <w:spacing w:val="2"/>
                <w:sz w:val="24"/>
              </w:rPr>
              <w:t>n</w:t>
            </w:r>
            <w:r w:rsidRPr="003B603C">
              <w:rPr>
                <w:spacing w:val="-2"/>
                <w:sz w:val="24"/>
              </w:rPr>
              <w:t>g</w:t>
            </w:r>
            <w:r w:rsidRPr="003B603C">
              <w:rPr>
                <w:spacing w:val="-1"/>
                <w:sz w:val="24"/>
              </w:rPr>
              <w:t>e</w:t>
            </w:r>
            <w:r w:rsidRPr="003B603C">
              <w:rPr>
                <w:sz w:val="24"/>
              </w:rPr>
              <w:t xml:space="preserve">s to </w:t>
            </w:r>
            <w:r w:rsidRPr="003B603C">
              <w:rPr>
                <w:spacing w:val="2"/>
                <w:sz w:val="24"/>
              </w:rPr>
              <w:t>‘</w:t>
            </w:r>
            <w:r w:rsidRPr="003B603C">
              <w:rPr>
                <w:spacing w:val="-1"/>
                <w:sz w:val="24"/>
              </w:rPr>
              <w:t>e</w:t>
            </w:r>
            <w:r w:rsidRPr="003B603C">
              <w:rPr>
                <w:sz w:val="24"/>
              </w:rPr>
              <w:t>’</w:t>
            </w:r>
          </w:p>
        </w:tc>
      </w:tr>
      <w:tr w:rsidR="00E43CB9" w:rsidRPr="003B603C" w14:paraId="5033BD57" w14:textId="77777777" w:rsidTr="00AC4799">
        <w:trPr>
          <w:trHeight w:hRule="exact" w:val="695"/>
        </w:trPr>
        <w:tc>
          <w:tcPr>
            <w:tcW w:w="1701" w:type="dxa"/>
          </w:tcPr>
          <w:p w14:paraId="6C3D0438" w14:textId="77777777" w:rsidR="00E43CB9" w:rsidRPr="003B603C" w:rsidRDefault="00E43CB9" w:rsidP="00411BF7">
            <w:pPr>
              <w:spacing w:after="280" w:line="276" w:lineRule="auto"/>
              <w:rPr>
                <w:sz w:val="24"/>
              </w:rPr>
            </w:pPr>
            <w:r w:rsidRPr="003B603C">
              <w:rPr>
                <w:b/>
                <w:bCs/>
                <w:sz w:val="24"/>
              </w:rPr>
              <w:t>M sùndà</w:t>
            </w:r>
            <w:r w:rsidRPr="003B603C">
              <w:rPr>
                <w:sz w:val="24"/>
              </w:rPr>
              <w:t xml:space="preserve"> (</w:t>
            </w:r>
            <w:r w:rsidRPr="003B603C">
              <w:rPr>
                <w:spacing w:val="1"/>
                <w:sz w:val="24"/>
              </w:rPr>
              <w:t>L</w:t>
            </w:r>
            <w:r w:rsidRPr="003B603C">
              <w:rPr>
                <w:spacing w:val="3"/>
                <w:sz w:val="24"/>
              </w:rPr>
              <w:t>L</w:t>
            </w:r>
            <w:r w:rsidRPr="003B603C">
              <w:rPr>
                <w:sz w:val="24"/>
              </w:rPr>
              <w:t>)</w:t>
            </w:r>
          </w:p>
          <w:p w14:paraId="214DD39C" w14:textId="77777777" w:rsidR="00B46CE6" w:rsidRPr="003B603C" w:rsidRDefault="00B46CE6" w:rsidP="00411BF7">
            <w:pPr>
              <w:spacing w:after="280" w:line="276" w:lineRule="auto"/>
              <w:rPr>
                <w:sz w:val="24"/>
              </w:rPr>
            </w:pPr>
          </w:p>
          <w:p w14:paraId="017BBFF2" w14:textId="77777777" w:rsidR="00B46CE6" w:rsidRPr="003B603C" w:rsidRDefault="00B46CE6" w:rsidP="00411BF7">
            <w:pPr>
              <w:spacing w:after="280" w:line="276" w:lineRule="auto"/>
              <w:rPr>
                <w:sz w:val="24"/>
              </w:rPr>
            </w:pPr>
          </w:p>
        </w:tc>
        <w:tc>
          <w:tcPr>
            <w:tcW w:w="1418" w:type="dxa"/>
          </w:tcPr>
          <w:p w14:paraId="037F566C" w14:textId="77777777" w:rsidR="00E43CB9" w:rsidRPr="003B603C" w:rsidRDefault="00E43CB9" w:rsidP="00411BF7">
            <w:pPr>
              <w:spacing w:after="280" w:line="276" w:lineRule="auto"/>
              <w:rPr>
                <w:sz w:val="24"/>
              </w:rPr>
            </w:pPr>
            <w:r w:rsidRPr="003B603C">
              <w:rPr>
                <w:sz w:val="24"/>
              </w:rPr>
              <w:t>I h</w:t>
            </w:r>
            <w:r w:rsidRPr="003B603C">
              <w:rPr>
                <w:spacing w:val="-1"/>
                <w:sz w:val="24"/>
              </w:rPr>
              <w:t>a</w:t>
            </w:r>
            <w:r w:rsidRPr="003B603C">
              <w:rPr>
                <w:sz w:val="24"/>
              </w:rPr>
              <w:t>rv</w:t>
            </w:r>
            <w:r w:rsidRPr="003B603C">
              <w:rPr>
                <w:spacing w:val="-2"/>
                <w:sz w:val="24"/>
              </w:rPr>
              <w:t>e</w:t>
            </w:r>
            <w:r w:rsidRPr="003B603C">
              <w:rPr>
                <w:sz w:val="24"/>
              </w:rPr>
              <w:t>sted</w:t>
            </w:r>
          </w:p>
        </w:tc>
        <w:tc>
          <w:tcPr>
            <w:tcW w:w="1843" w:type="dxa"/>
          </w:tcPr>
          <w:p w14:paraId="472326DB" w14:textId="77777777" w:rsidR="00E43CB9" w:rsidRPr="003B603C" w:rsidRDefault="00E43CB9" w:rsidP="00411BF7">
            <w:pPr>
              <w:spacing w:after="280" w:line="276" w:lineRule="auto"/>
              <w:rPr>
                <w:sz w:val="24"/>
              </w:rPr>
            </w:pPr>
            <w:r w:rsidRPr="003B603C">
              <w:rPr>
                <w:b/>
                <w:bCs/>
                <w:sz w:val="24"/>
              </w:rPr>
              <w:t>sūndú</w:t>
            </w:r>
            <w:r w:rsidRPr="003B603C">
              <w:rPr>
                <w:sz w:val="24"/>
              </w:rPr>
              <w:t xml:space="preserve"> (M</w:t>
            </w:r>
            <w:r w:rsidRPr="003B603C">
              <w:rPr>
                <w:spacing w:val="-1"/>
                <w:sz w:val="24"/>
              </w:rPr>
              <w:t>H</w:t>
            </w:r>
            <w:r w:rsidRPr="003B603C">
              <w:rPr>
                <w:sz w:val="24"/>
              </w:rPr>
              <w:t>)</w:t>
            </w:r>
          </w:p>
        </w:tc>
        <w:tc>
          <w:tcPr>
            <w:tcW w:w="1842" w:type="dxa"/>
          </w:tcPr>
          <w:p w14:paraId="2A9678AF" w14:textId="77777777" w:rsidR="00E43CB9" w:rsidRPr="003B603C" w:rsidRDefault="00E43CB9" w:rsidP="00411BF7">
            <w:pPr>
              <w:spacing w:after="280" w:line="276" w:lineRule="auto"/>
              <w:rPr>
                <w:sz w:val="24"/>
              </w:rPr>
            </w:pPr>
            <w:r w:rsidRPr="003B603C">
              <w:rPr>
                <w:spacing w:val="-1"/>
                <w:sz w:val="24"/>
              </w:rPr>
              <w:t xml:space="preserve"> a</w:t>
            </w:r>
            <w:r w:rsidRPr="003B603C">
              <w:rPr>
                <w:sz w:val="24"/>
              </w:rPr>
              <w:t>ft</w:t>
            </w:r>
            <w:r w:rsidRPr="003B603C">
              <w:rPr>
                <w:spacing w:val="-1"/>
                <w:sz w:val="24"/>
              </w:rPr>
              <w:t>e</w:t>
            </w:r>
            <w:r w:rsidRPr="003B603C">
              <w:rPr>
                <w:sz w:val="24"/>
              </w:rPr>
              <w:t>r I h</w:t>
            </w:r>
            <w:r w:rsidRPr="003B603C">
              <w:rPr>
                <w:spacing w:val="-1"/>
                <w:sz w:val="24"/>
              </w:rPr>
              <w:t>a</w:t>
            </w:r>
            <w:r w:rsidRPr="003B603C">
              <w:rPr>
                <w:sz w:val="24"/>
              </w:rPr>
              <w:t>rv</w:t>
            </w:r>
            <w:r w:rsidRPr="003B603C">
              <w:rPr>
                <w:spacing w:val="-2"/>
                <w:sz w:val="24"/>
              </w:rPr>
              <w:t>e</w:t>
            </w:r>
            <w:r w:rsidRPr="003B603C">
              <w:rPr>
                <w:sz w:val="24"/>
              </w:rPr>
              <w:t>sted</w:t>
            </w:r>
          </w:p>
        </w:tc>
        <w:tc>
          <w:tcPr>
            <w:tcW w:w="3119" w:type="dxa"/>
          </w:tcPr>
          <w:p w14:paraId="69A092FC" w14:textId="77777777" w:rsidR="00E43CB9" w:rsidRPr="003B603C" w:rsidRDefault="00E43CB9" w:rsidP="00411BF7">
            <w:pPr>
              <w:spacing w:after="280" w:line="276" w:lineRule="auto"/>
              <w:rPr>
                <w:b/>
                <w:caps/>
                <w:sz w:val="24"/>
              </w:rPr>
            </w:pPr>
            <w:r w:rsidRPr="003B603C">
              <w:rPr>
                <w:sz w:val="24"/>
              </w:rPr>
              <w:t>fin</w:t>
            </w:r>
            <w:r w:rsidRPr="003B603C">
              <w:rPr>
                <w:spacing w:val="-1"/>
                <w:sz w:val="24"/>
              </w:rPr>
              <w:t>a</w:t>
            </w:r>
            <w:r w:rsidRPr="003B603C">
              <w:rPr>
                <w:sz w:val="24"/>
              </w:rPr>
              <w:t>l ‘</w:t>
            </w:r>
            <w:r w:rsidRPr="003B603C">
              <w:rPr>
                <w:spacing w:val="-1"/>
                <w:sz w:val="24"/>
              </w:rPr>
              <w:t>a</w:t>
            </w:r>
            <w:r w:rsidRPr="003B603C">
              <w:rPr>
                <w:sz w:val="24"/>
              </w:rPr>
              <w:t>’</w:t>
            </w:r>
            <w:r w:rsidRPr="003B603C">
              <w:rPr>
                <w:spacing w:val="1"/>
                <w:sz w:val="24"/>
              </w:rPr>
              <w:t xml:space="preserve"> </w:t>
            </w:r>
            <w:r w:rsidRPr="003B603C">
              <w:rPr>
                <w:spacing w:val="-1"/>
                <w:sz w:val="24"/>
              </w:rPr>
              <w:t>c</w:t>
            </w:r>
            <w:r w:rsidRPr="003B603C">
              <w:rPr>
                <w:sz w:val="24"/>
              </w:rPr>
              <w:t>h</w:t>
            </w:r>
            <w:r w:rsidRPr="003B603C">
              <w:rPr>
                <w:spacing w:val="-1"/>
                <w:sz w:val="24"/>
              </w:rPr>
              <w:t>a</w:t>
            </w:r>
            <w:r w:rsidRPr="003B603C">
              <w:rPr>
                <w:spacing w:val="2"/>
                <w:sz w:val="24"/>
              </w:rPr>
              <w:t>n</w:t>
            </w:r>
            <w:r w:rsidRPr="003B603C">
              <w:rPr>
                <w:spacing w:val="-2"/>
                <w:sz w:val="24"/>
              </w:rPr>
              <w:t>g</w:t>
            </w:r>
            <w:r w:rsidRPr="003B603C">
              <w:rPr>
                <w:spacing w:val="-1"/>
                <w:sz w:val="24"/>
              </w:rPr>
              <w:t>e</w:t>
            </w:r>
            <w:r w:rsidRPr="003B603C">
              <w:rPr>
                <w:sz w:val="24"/>
              </w:rPr>
              <w:t>s to ‘</w:t>
            </w:r>
            <w:r w:rsidRPr="003B603C">
              <w:rPr>
                <w:spacing w:val="2"/>
                <w:sz w:val="24"/>
              </w:rPr>
              <w:t>u</w:t>
            </w:r>
            <w:r w:rsidRPr="003B603C">
              <w:rPr>
                <w:sz w:val="24"/>
              </w:rPr>
              <w:t>’</w:t>
            </w:r>
          </w:p>
        </w:tc>
      </w:tr>
      <w:tr w:rsidR="00E43CB9" w:rsidRPr="003B603C" w14:paraId="26ECC878" w14:textId="77777777" w:rsidTr="00AC4799">
        <w:trPr>
          <w:trHeight w:hRule="exact" w:val="453"/>
        </w:trPr>
        <w:tc>
          <w:tcPr>
            <w:tcW w:w="1701" w:type="dxa"/>
          </w:tcPr>
          <w:p w14:paraId="6BF38CBE" w14:textId="77777777" w:rsidR="00E43CB9" w:rsidRPr="003B603C" w:rsidRDefault="00E43CB9" w:rsidP="00411BF7">
            <w:pPr>
              <w:spacing w:after="280" w:line="276" w:lineRule="auto"/>
              <w:rPr>
                <w:sz w:val="24"/>
              </w:rPr>
            </w:pPr>
            <w:r w:rsidRPr="003B603C">
              <w:rPr>
                <w:b/>
                <w:bCs/>
                <w:sz w:val="24"/>
              </w:rPr>
              <w:t xml:space="preserve">M </w:t>
            </w:r>
            <w:r w:rsidRPr="003B603C">
              <w:rPr>
                <w:b/>
                <w:bCs/>
                <w:spacing w:val="-3"/>
                <w:sz w:val="24"/>
              </w:rPr>
              <w:t>v</w:t>
            </w:r>
            <w:r w:rsidRPr="003B603C">
              <w:rPr>
                <w:b/>
                <w:bCs/>
                <w:sz w:val="24"/>
              </w:rPr>
              <w:t>īnē</w:t>
            </w:r>
            <w:r w:rsidRPr="003B603C">
              <w:rPr>
                <w:sz w:val="24"/>
              </w:rPr>
              <w:t xml:space="preserve"> (</w:t>
            </w:r>
            <w:r w:rsidRPr="003B603C">
              <w:rPr>
                <w:spacing w:val="-1"/>
                <w:sz w:val="24"/>
              </w:rPr>
              <w:t>M</w:t>
            </w:r>
            <w:r w:rsidRPr="003B603C">
              <w:rPr>
                <w:spacing w:val="1"/>
                <w:sz w:val="24"/>
              </w:rPr>
              <w:t>M</w:t>
            </w:r>
            <w:r w:rsidRPr="003B603C">
              <w:rPr>
                <w:sz w:val="24"/>
              </w:rPr>
              <w:t>)</w:t>
            </w:r>
          </w:p>
        </w:tc>
        <w:tc>
          <w:tcPr>
            <w:tcW w:w="1418" w:type="dxa"/>
          </w:tcPr>
          <w:p w14:paraId="796B4291" w14:textId="77777777" w:rsidR="00E43CB9" w:rsidRPr="003B603C" w:rsidRDefault="00E43CB9" w:rsidP="00411BF7">
            <w:pPr>
              <w:spacing w:after="280" w:line="276" w:lineRule="auto"/>
              <w:rPr>
                <w:b/>
                <w:caps/>
                <w:sz w:val="24"/>
              </w:rPr>
            </w:pPr>
            <w:r w:rsidRPr="003B603C">
              <w:rPr>
                <w:sz w:val="24"/>
              </w:rPr>
              <w:t>I</w:t>
            </w:r>
            <w:r w:rsidRPr="003B603C">
              <w:rPr>
                <w:spacing w:val="-6"/>
                <w:sz w:val="24"/>
              </w:rPr>
              <w:t xml:space="preserve"> </w:t>
            </w:r>
            <w:r w:rsidRPr="003B603C">
              <w:rPr>
                <w:sz w:val="24"/>
              </w:rPr>
              <w:t>d</w:t>
            </w:r>
            <w:r w:rsidRPr="003B603C">
              <w:rPr>
                <w:spacing w:val="-1"/>
                <w:sz w:val="24"/>
              </w:rPr>
              <w:t>a</w:t>
            </w:r>
            <w:r w:rsidRPr="003B603C">
              <w:rPr>
                <w:sz w:val="24"/>
              </w:rPr>
              <w:t>n</w:t>
            </w:r>
            <w:r w:rsidRPr="003B603C">
              <w:rPr>
                <w:spacing w:val="-1"/>
                <w:sz w:val="24"/>
              </w:rPr>
              <w:t>ce</w:t>
            </w:r>
            <w:r w:rsidRPr="003B603C">
              <w:rPr>
                <w:sz w:val="24"/>
              </w:rPr>
              <w:t>d</w:t>
            </w:r>
          </w:p>
        </w:tc>
        <w:tc>
          <w:tcPr>
            <w:tcW w:w="1843" w:type="dxa"/>
          </w:tcPr>
          <w:p w14:paraId="22E5A419" w14:textId="77777777" w:rsidR="00E43CB9" w:rsidRPr="003B603C" w:rsidRDefault="00E43CB9" w:rsidP="00411BF7">
            <w:pPr>
              <w:spacing w:after="280" w:line="276" w:lineRule="auto"/>
              <w:rPr>
                <w:b/>
                <w:caps/>
                <w:sz w:val="24"/>
              </w:rPr>
            </w:pPr>
            <w:r w:rsidRPr="003B603C">
              <w:rPr>
                <w:b/>
                <w:bCs/>
                <w:sz w:val="24"/>
              </w:rPr>
              <w:t>vī</w:t>
            </w:r>
            <w:r w:rsidRPr="003B603C">
              <w:rPr>
                <w:b/>
                <w:bCs/>
                <w:spacing w:val="-2"/>
                <w:sz w:val="24"/>
              </w:rPr>
              <w:t>n</w:t>
            </w:r>
            <w:r w:rsidRPr="003B603C">
              <w:rPr>
                <w:b/>
                <w:bCs/>
                <w:sz w:val="24"/>
              </w:rPr>
              <w:t>ī</w:t>
            </w:r>
            <w:r w:rsidRPr="003B603C">
              <w:rPr>
                <w:sz w:val="24"/>
              </w:rPr>
              <w:t xml:space="preserve"> </w:t>
            </w:r>
            <w:r w:rsidRPr="003B603C">
              <w:rPr>
                <w:spacing w:val="-3"/>
                <w:sz w:val="24"/>
              </w:rPr>
              <w:t>(</w:t>
            </w:r>
            <w:r w:rsidRPr="003B603C">
              <w:rPr>
                <w:sz w:val="24"/>
              </w:rPr>
              <w:t>MM)</w:t>
            </w:r>
          </w:p>
        </w:tc>
        <w:tc>
          <w:tcPr>
            <w:tcW w:w="1842" w:type="dxa"/>
          </w:tcPr>
          <w:p w14:paraId="5ED50A74" w14:textId="77777777" w:rsidR="00E43CB9" w:rsidRPr="003B603C" w:rsidRDefault="00E43CB9" w:rsidP="00411BF7">
            <w:pPr>
              <w:spacing w:after="280" w:line="276" w:lineRule="auto"/>
              <w:rPr>
                <w:b/>
                <w:caps/>
                <w:sz w:val="24"/>
              </w:rPr>
            </w:pPr>
            <w:r w:rsidRPr="003B603C">
              <w:rPr>
                <w:spacing w:val="-1"/>
                <w:sz w:val="24"/>
              </w:rPr>
              <w:t>a</w:t>
            </w:r>
            <w:r w:rsidRPr="003B603C">
              <w:rPr>
                <w:sz w:val="24"/>
              </w:rPr>
              <w:t>ft</w:t>
            </w:r>
            <w:r w:rsidRPr="003B603C">
              <w:rPr>
                <w:spacing w:val="-1"/>
                <w:sz w:val="24"/>
              </w:rPr>
              <w:t>e</w:t>
            </w:r>
            <w:r w:rsidRPr="003B603C">
              <w:rPr>
                <w:sz w:val="24"/>
              </w:rPr>
              <w:t>r I</w:t>
            </w:r>
            <w:r w:rsidRPr="003B603C">
              <w:rPr>
                <w:spacing w:val="-6"/>
                <w:sz w:val="24"/>
              </w:rPr>
              <w:t xml:space="preserve"> </w:t>
            </w:r>
            <w:r w:rsidRPr="003B603C">
              <w:rPr>
                <w:sz w:val="24"/>
              </w:rPr>
              <w:t>d</w:t>
            </w:r>
            <w:r w:rsidRPr="003B603C">
              <w:rPr>
                <w:spacing w:val="-1"/>
                <w:sz w:val="24"/>
              </w:rPr>
              <w:t>a</w:t>
            </w:r>
            <w:r w:rsidRPr="003B603C">
              <w:rPr>
                <w:sz w:val="24"/>
              </w:rPr>
              <w:t>n</w:t>
            </w:r>
            <w:r w:rsidRPr="003B603C">
              <w:rPr>
                <w:spacing w:val="-1"/>
                <w:sz w:val="24"/>
              </w:rPr>
              <w:t>ce</w:t>
            </w:r>
            <w:r w:rsidRPr="003B603C">
              <w:rPr>
                <w:sz w:val="24"/>
              </w:rPr>
              <w:t>d</w:t>
            </w:r>
          </w:p>
        </w:tc>
        <w:tc>
          <w:tcPr>
            <w:tcW w:w="3119" w:type="dxa"/>
          </w:tcPr>
          <w:p w14:paraId="2DFEE6E6" w14:textId="77777777" w:rsidR="00E43CB9" w:rsidRPr="003B603C" w:rsidRDefault="00E43CB9" w:rsidP="00411BF7">
            <w:pPr>
              <w:spacing w:after="280" w:line="276" w:lineRule="auto"/>
              <w:rPr>
                <w:b/>
                <w:caps/>
                <w:sz w:val="24"/>
              </w:rPr>
            </w:pPr>
            <w:r w:rsidRPr="003B603C">
              <w:rPr>
                <w:sz w:val="24"/>
              </w:rPr>
              <w:t>fin</w:t>
            </w:r>
            <w:r w:rsidRPr="003B603C">
              <w:rPr>
                <w:spacing w:val="-1"/>
                <w:sz w:val="24"/>
              </w:rPr>
              <w:t>a</w:t>
            </w:r>
            <w:r w:rsidRPr="003B603C">
              <w:rPr>
                <w:sz w:val="24"/>
              </w:rPr>
              <w:t>l ‘</w:t>
            </w:r>
            <w:r w:rsidRPr="003B603C">
              <w:rPr>
                <w:spacing w:val="-1"/>
                <w:sz w:val="24"/>
              </w:rPr>
              <w:t>e</w:t>
            </w:r>
            <w:r w:rsidRPr="003B603C">
              <w:rPr>
                <w:sz w:val="24"/>
              </w:rPr>
              <w:t>’</w:t>
            </w:r>
            <w:r w:rsidRPr="003B603C">
              <w:rPr>
                <w:spacing w:val="1"/>
                <w:sz w:val="24"/>
              </w:rPr>
              <w:t xml:space="preserve"> </w:t>
            </w:r>
            <w:r w:rsidRPr="003B603C">
              <w:rPr>
                <w:spacing w:val="-1"/>
                <w:sz w:val="24"/>
              </w:rPr>
              <w:t>c</w:t>
            </w:r>
            <w:r w:rsidRPr="003B603C">
              <w:rPr>
                <w:sz w:val="24"/>
              </w:rPr>
              <w:t>h</w:t>
            </w:r>
            <w:r w:rsidRPr="003B603C">
              <w:rPr>
                <w:spacing w:val="-1"/>
                <w:sz w:val="24"/>
              </w:rPr>
              <w:t>a</w:t>
            </w:r>
            <w:r w:rsidRPr="003B603C">
              <w:rPr>
                <w:spacing w:val="2"/>
                <w:sz w:val="24"/>
              </w:rPr>
              <w:t>n</w:t>
            </w:r>
            <w:r w:rsidRPr="003B603C">
              <w:rPr>
                <w:spacing w:val="-2"/>
                <w:sz w:val="24"/>
              </w:rPr>
              <w:t>g</w:t>
            </w:r>
            <w:r w:rsidRPr="003B603C">
              <w:rPr>
                <w:spacing w:val="-1"/>
                <w:sz w:val="24"/>
              </w:rPr>
              <w:t>e</w:t>
            </w:r>
            <w:r w:rsidRPr="003B603C">
              <w:rPr>
                <w:sz w:val="24"/>
              </w:rPr>
              <w:t xml:space="preserve">s to </w:t>
            </w:r>
            <w:r w:rsidRPr="003B603C">
              <w:rPr>
                <w:spacing w:val="1"/>
                <w:sz w:val="24"/>
              </w:rPr>
              <w:t>‘</w:t>
            </w:r>
            <w:r w:rsidRPr="003B603C">
              <w:rPr>
                <w:spacing w:val="3"/>
                <w:sz w:val="24"/>
              </w:rPr>
              <w:t>i</w:t>
            </w:r>
            <w:r w:rsidRPr="003B603C">
              <w:rPr>
                <w:sz w:val="24"/>
              </w:rPr>
              <w:t>’</w:t>
            </w:r>
          </w:p>
        </w:tc>
      </w:tr>
      <w:tr w:rsidR="00E43CB9" w:rsidRPr="003B603C" w14:paraId="5B2239D8" w14:textId="77777777" w:rsidTr="00AC4799">
        <w:trPr>
          <w:trHeight w:hRule="exact" w:val="697"/>
        </w:trPr>
        <w:tc>
          <w:tcPr>
            <w:tcW w:w="1701" w:type="dxa"/>
          </w:tcPr>
          <w:p w14:paraId="64D35EEF" w14:textId="77777777" w:rsidR="00E43CB9" w:rsidRPr="003B603C" w:rsidRDefault="00E43CB9" w:rsidP="00411BF7">
            <w:pPr>
              <w:spacing w:after="280" w:line="276" w:lineRule="auto"/>
              <w:rPr>
                <w:iCs/>
                <w:sz w:val="24"/>
              </w:rPr>
            </w:pPr>
            <w:r w:rsidRPr="003B603C">
              <w:rPr>
                <w:b/>
                <w:bCs/>
                <w:sz w:val="24"/>
              </w:rPr>
              <w:t>M</w:t>
            </w:r>
            <w:r w:rsidRPr="003B603C">
              <w:rPr>
                <w:b/>
                <w:bCs/>
                <w:spacing w:val="-1"/>
                <w:sz w:val="24"/>
              </w:rPr>
              <w:t xml:space="preserve"> vē</w:t>
            </w:r>
            <w:r w:rsidRPr="003B603C">
              <w:rPr>
                <w:b/>
                <w:bCs/>
                <w:sz w:val="24"/>
              </w:rPr>
              <w:t>ndá</w:t>
            </w:r>
            <w:r w:rsidRPr="003B603C">
              <w:rPr>
                <w:sz w:val="24"/>
              </w:rPr>
              <w:t xml:space="preserve"> (M</w:t>
            </w:r>
            <w:r w:rsidRPr="003B603C">
              <w:rPr>
                <w:spacing w:val="-1"/>
                <w:sz w:val="24"/>
              </w:rPr>
              <w:t>H</w:t>
            </w:r>
            <w:r w:rsidRPr="003B603C">
              <w:rPr>
                <w:sz w:val="24"/>
              </w:rPr>
              <w:t>)</w:t>
            </w:r>
          </w:p>
        </w:tc>
        <w:tc>
          <w:tcPr>
            <w:tcW w:w="1418" w:type="dxa"/>
          </w:tcPr>
          <w:p w14:paraId="1BEDF1A2" w14:textId="77777777" w:rsidR="00E43CB9" w:rsidRPr="003B603C" w:rsidRDefault="00E43CB9" w:rsidP="00411BF7">
            <w:pPr>
              <w:spacing w:after="280" w:line="276" w:lineRule="auto"/>
              <w:rPr>
                <w:sz w:val="24"/>
              </w:rPr>
            </w:pPr>
            <w:r w:rsidRPr="003B603C">
              <w:rPr>
                <w:sz w:val="24"/>
              </w:rPr>
              <w:t>I</w:t>
            </w:r>
            <w:r w:rsidRPr="003B603C">
              <w:rPr>
                <w:spacing w:val="-1"/>
                <w:sz w:val="24"/>
              </w:rPr>
              <w:t xml:space="preserve"> </w:t>
            </w:r>
            <w:r w:rsidRPr="003B603C">
              <w:rPr>
                <w:sz w:val="24"/>
              </w:rPr>
              <w:t>r</w:t>
            </w:r>
            <w:r w:rsidRPr="003B603C">
              <w:rPr>
                <w:spacing w:val="-2"/>
                <w:sz w:val="24"/>
              </w:rPr>
              <w:t>e</w:t>
            </w:r>
            <w:r w:rsidRPr="003B603C">
              <w:rPr>
                <w:sz w:val="24"/>
              </w:rPr>
              <w:t>j</w:t>
            </w:r>
            <w:r w:rsidRPr="003B603C">
              <w:rPr>
                <w:spacing w:val="2"/>
                <w:sz w:val="24"/>
              </w:rPr>
              <w:t>e</w:t>
            </w:r>
            <w:r w:rsidRPr="003B603C">
              <w:rPr>
                <w:spacing w:val="-1"/>
                <w:sz w:val="24"/>
              </w:rPr>
              <w:t>c</w:t>
            </w:r>
            <w:r w:rsidRPr="003B603C">
              <w:rPr>
                <w:sz w:val="24"/>
              </w:rPr>
              <w:t>ted</w:t>
            </w:r>
          </w:p>
        </w:tc>
        <w:tc>
          <w:tcPr>
            <w:tcW w:w="1843" w:type="dxa"/>
          </w:tcPr>
          <w:p w14:paraId="125BA288" w14:textId="77777777" w:rsidR="00E43CB9" w:rsidRPr="003B603C" w:rsidRDefault="00E43CB9" w:rsidP="00411BF7">
            <w:pPr>
              <w:spacing w:after="280" w:line="276" w:lineRule="auto"/>
              <w:rPr>
                <w:sz w:val="24"/>
              </w:rPr>
            </w:pPr>
            <w:r w:rsidRPr="003B603C">
              <w:rPr>
                <w:b/>
                <w:bCs/>
                <w:sz w:val="24"/>
              </w:rPr>
              <w:t>v</w:t>
            </w:r>
            <w:r w:rsidRPr="003B603C">
              <w:rPr>
                <w:b/>
                <w:bCs/>
                <w:spacing w:val="-1"/>
                <w:sz w:val="24"/>
              </w:rPr>
              <w:t>ē</w:t>
            </w:r>
            <w:r w:rsidRPr="003B603C">
              <w:rPr>
                <w:b/>
                <w:bCs/>
                <w:sz w:val="24"/>
              </w:rPr>
              <w:t>ndé</w:t>
            </w:r>
            <w:r w:rsidRPr="003B603C">
              <w:rPr>
                <w:sz w:val="24"/>
              </w:rPr>
              <w:t xml:space="preserve"> (M</w:t>
            </w:r>
            <w:r w:rsidRPr="003B603C">
              <w:rPr>
                <w:spacing w:val="-1"/>
                <w:sz w:val="24"/>
              </w:rPr>
              <w:t>H</w:t>
            </w:r>
            <w:r w:rsidRPr="003B603C">
              <w:rPr>
                <w:sz w:val="24"/>
              </w:rPr>
              <w:t>)</w:t>
            </w:r>
          </w:p>
        </w:tc>
        <w:tc>
          <w:tcPr>
            <w:tcW w:w="1842" w:type="dxa"/>
          </w:tcPr>
          <w:p w14:paraId="6076E43E" w14:textId="77777777" w:rsidR="00E43CB9" w:rsidRPr="003B603C" w:rsidRDefault="00E43CB9" w:rsidP="00411BF7">
            <w:pPr>
              <w:spacing w:after="280" w:line="276" w:lineRule="auto"/>
              <w:rPr>
                <w:b/>
                <w:caps/>
                <w:sz w:val="24"/>
              </w:rPr>
            </w:pPr>
            <w:r w:rsidRPr="003B603C">
              <w:rPr>
                <w:spacing w:val="-1"/>
                <w:sz w:val="24"/>
              </w:rPr>
              <w:t>a</w:t>
            </w:r>
            <w:r w:rsidRPr="003B603C">
              <w:rPr>
                <w:sz w:val="24"/>
              </w:rPr>
              <w:t>ft</w:t>
            </w:r>
            <w:r w:rsidRPr="003B603C">
              <w:rPr>
                <w:spacing w:val="-1"/>
                <w:sz w:val="24"/>
              </w:rPr>
              <w:t>e</w:t>
            </w:r>
            <w:r w:rsidRPr="003B603C">
              <w:rPr>
                <w:sz w:val="24"/>
              </w:rPr>
              <w:t>r</w:t>
            </w:r>
            <w:r w:rsidRPr="003B603C">
              <w:rPr>
                <w:spacing w:val="1"/>
                <w:sz w:val="24"/>
              </w:rPr>
              <w:t xml:space="preserve"> </w:t>
            </w:r>
            <w:r w:rsidRPr="003B603C">
              <w:rPr>
                <w:sz w:val="24"/>
              </w:rPr>
              <w:t>I</w:t>
            </w:r>
            <w:r w:rsidRPr="003B603C">
              <w:rPr>
                <w:spacing w:val="-1"/>
                <w:sz w:val="24"/>
              </w:rPr>
              <w:t xml:space="preserve"> </w:t>
            </w:r>
            <w:r w:rsidRPr="003B603C">
              <w:rPr>
                <w:sz w:val="24"/>
              </w:rPr>
              <w:t>r</w:t>
            </w:r>
            <w:r w:rsidRPr="003B603C">
              <w:rPr>
                <w:spacing w:val="-2"/>
                <w:sz w:val="24"/>
              </w:rPr>
              <w:t>e</w:t>
            </w:r>
            <w:r w:rsidRPr="003B603C">
              <w:rPr>
                <w:sz w:val="24"/>
              </w:rPr>
              <w:t>j</w:t>
            </w:r>
            <w:r w:rsidRPr="003B603C">
              <w:rPr>
                <w:spacing w:val="2"/>
                <w:sz w:val="24"/>
              </w:rPr>
              <w:t>e</w:t>
            </w:r>
            <w:r w:rsidRPr="003B603C">
              <w:rPr>
                <w:spacing w:val="-1"/>
                <w:sz w:val="24"/>
              </w:rPr>
              <w:t>c</w:t>
            </w:r>
            <w:r w:rsidRPr="003B603C">
              <w:rPr>
                <w:sz w:val="24"/>
              </w:rPr>
              <w:t>ted</w:t>
            </w:r>
          </w:p>
        </w:tc>
        <w:tc>
          <w:tcPr>
            <w:tcW w:w="3119" w:type="dxa"/>
          </w:tcPr>
          <w:p w14:paraId="4C1EF823" w14:textId="77777777" w:rsidR="00E43CB9" w:rsidRPr="003B603C" w:rsidRDefault="00E43CB9" w:rsidP="00411BF7">
            <w:pPr>
              <w:spacing w:after="280" w:line="276" w:lineRule="auto"/>
              <w:rPr>
                <w:b/>
                <w:caps/>
                <w:sz w:val="24"/>
              </w:rPr>
            </w:pPr>
            <w:r w:rsidRPr="003B603C">
              <w:rPr>
                <w:sz w:val="24"/>
              </w:rPr>
              <w:t>fin</w:t>
            </w:r>
            <w:r w:rsidRPr="003B603C">
              <w:rPr>
                <w:spacing w:val="-1"/>
                <w:sz w:val="24"/>
              </w:rPr>
              <w:t>a</w:t>
            </w:r>
            <w:r w:rsidRPr="003B603C">
              <w:rPr>
                <w:sz w:val="24"/>
              </w:rPr>
              <w:t>l ‘</w:t>
            </w:r>
            <w:r w:rsidRPr="003B603C">
              <w:rPr>
                <w:spacing w:val="-1"/>
                <w:sz w:val="24"/>
              </w:rPr>
              <w:t>a</w:t>
            </w:r>
            <w:r w:rsidRPr="003B603C">
              <w:rPr>
                <w:sz w:val="24"/>
              </w:rPr>
              <w:t>’</w:t>
            </w:r>
            <w:r w:rsidRPr="003B603C">
              <w:rPr>
                <w:spacing w:val="1"/>
                <w:sz w:val="24"/>
              </w:rPr>
              <w:t xml:space="preserve"> </w:t>
            </w:r>
            <w:r w:rsidRPr="003B603C">
              <w:rPr>
                <w:spacing w:val="-1"/>
                <w:sz w:val="24"/>
              </w:rPr>
              <w:t>c</w:t>
            </w:r>
            <w:r w:rsidRPr="003B603C">
              <w:rPr>
                <w:sz w:val="24"/>
              </w:rPr>
              <w:t>h</w:t>
            </w:r>
            <w:r w:rsidRPr="003B603C">
              <w:rPr>
                <w:spacing w:val="-1"/>
                <w:sz w:val="24"/>
              </w:rPr>
              <w:t>a</w:t>
            </w:r>
            <w:r w:rsidRPr="003B603C">
              <w:rPr>
                <w:spacing w:val="2"/>
                <w:sz w:val="24"/>
              </w:rPr>
              <w:t>n</w:t>
            </w:r>
            <w:r w:rsidRPr="003B603C">
              <w:rPr>
                <w:spacing w:val="-2"/>
                <w:sz w:val="24"/>
              </w:rPr>
              <w:t>g</w:t>
            </w:r>
            <w:r w:rsidRPr="003B603C">
              <w:rPr>
                <w:spacing w:val="-1"/>
                <w:sz w:val="24"/>
              </w:rPr>
              <w:t>e</w:t>
            </w:r>
            <w:r w:rsidRPr="003B603C">
              <w:rPr>
                <w:sz w:val="24"/>
              </w:rPr>
              <w:t xml:space="preserve">s to </w:t>
            </w:r>
            <w:r w:rsidRPr="003B603C">
              <w:rPr>
                <w:spacing w:val="2"/>
                <w:sz w:val="24"/>
              </w:rPr>
              <w:t>‘</w:t>
            </w:r>
            <w:r w:rsidRPr="003B603C">
              <w:rPr>
                <w:spacing w:val="-1"/>
                <w:sz w:val="24"/>
              </w:rPr>
              <w:t>e</w:t>
            </w:r>
            <w:r w:rsidRPr="003B603C">
              <w:rPr>
                <w:sz w:val="24"/>
              </w:rPr>
              <w:t>’</w:t>
            </w:r>
          </w:p>
        </w:tc>
      </w:tr>
      <w:tr w:rsidR="00E43CB9" w:rsidRPr="003B603C" w14:paraId="59703944" w14:textId="77777777" w:rsidTr="00AC4799">
        <w:trPr>
          <w:trHeight w:hRule="exact" w:val="692"/>
        </w:trPr>
        <w:tc>
          <w:tcPr>
            <w:tcW w:w="1701" w:type="dxa"/>
          </w:tcPr>
          <w:p w14:paraId="4B11F939" w14:textId="77777777" w:rsidR="00E43CB9" w:rsidRPr="003B603C" w:rsidRDefault="00E43CB9" w:rsidP="00411BF7">
            <w:pPr>
              <w:spacing w:after="280" w:line="276" w:lineRule="auto"/>
              <w:rPr>
                <w:sz w:val="24"/>
              </w:rPr>
            </w:pPr>
            <w:r w:rsidRPr="003B603C">
              <w:rPr>
                <w:b/>
                <w:bCs/>
                <w:sz w:val="24"/>
              </w:rPr>
              <w:t>M</w:t>
            </w:r>
            <w:r w:rsidRPr="003B603C">
              <w:rPr>
                <w:b/>
                <w:bCs/>
                <w:spacing w:val="30"/>
                <w:sz w:val="24"/>
              </w:rPr>
              <w:t xml:space="preserve"> </w:t>
            </w:r>
            <w:r w:rsidRPr="003B603C">
              <w:rPr>
                <w:b/>
                <w:bCs/>
                <w:sz w:val="24"/>
              </w:rPr>
              <w:t>z</w:t>
            </w:r>
            <w:r w:rsidRPr="003B603C">
              <w:rPr>
                <w:b/>
                <w:bCs/>
                <w:spacing w:val="-2"/>
                <w:sz w:val="24"/>
              </w:rPr>
              <w:t>ô</w:t>
            </w:r>
            <w:r w:rsidRPr="003B603C">
              <w:rPr>
                <w:b/>
                <w:bCs/>
                <w:sz w:val="24"/>
              </w:rPr>
              <w:t>hô</w:t>
            </w:r>
            <w:r w:rsidRPr="003B603C">
              <w:rPr>
                <w:sz w:val="24"/>
              </w:rPr>
              <w:t xml:space="preserve"> (</w:t>
            </w:r>
            <w:r w:rsidRPr="003B603C">
              <w:rPr>
                <w:spacing w:val="-1"/>
                <w:sz w:val="24"/>
              </w:rPr>
              <w:t>M</w:t>
            </w:r>
            <w:r w:rsidRPr="003B603C">
              <w:rPr>
                <w:spacing w:val="1"/>
                <w:sz w:val="24"/>
              </w:rPr>
              <w:t>M</w:t>
            </w:r>
            <w:r w:rsidRPr="003B603C">
              <w:rPr>
                <w:sz w:val="24"/>
              </w:rPr>
              <w:t>)</w:t>
            </w:r>
          </w:p>
        </w:tc>
        <w:tc>
          <w:tcPr>
            <w:tcW w:w="1418" w:type="dxa"/>
          </w:tcPr>
          <w:p w14:paraId="0B92CCD0" w14:textId="77777777" w:rsidR="00E43CB9" w:rsidRPr="003B603C" w:rsidRDefault="00E43CB9" w:rsidP="00411BF7">
            <w:pPr>
              <w:spacing w:after="280" w:line="276" w:lineRule="auto"/>
              <w:rPr>
                <w:sz w:val="24"/>
              </w:rPr>
            </w:pPr>
            <w:r w:rsidRPr="003B603C">
              <w:rPr>
                <w:sz w:val="24"/>
              </w:rPr>
              <w:t>I</w:t>
            </w:r>
            <w:r w:rsidRPr="003B603C">
              <w:rPr>
                <w:spacing w:val="-6"/>
                <w:sz w:val="24"/>
              </w:rPr>
              <w:t xml:space="preserve"> </w:t>
            </w:r>
            <w:r w:rsidRPr="003B603C">
              <w:rPr>
                <w:sz w:val="24"/>
              </w:rPr>
              <w:t>s</w:t>
            </w:r>
            <w:r w:rsidRPr="003B603C">
              <w:rPr>
                <w:spacing w:val="-1"/>
                <w:sz w:val="24"/>
              </w:rPr>
              <w:t>c</w:t>
            </w:r>
            <w:r w:rsidRPr="003B603C">
              <w:rPr>
                <w:sz w:val="24"/>
              </w:rPr>
              <w:t>olded</w:t>
            </w:r>
          </w:p>
        </w:tc>
        <w:tc>
          <w:tcPr>
            <w:tcW w:w="1843" w:type="dxa"/>
          </w:tcPr>
          <w:p w14:paraId="19C7F785" w14:textId="77777777" w:rsidR="00E43CB9" w:rsidRPr="003B603C" w:rsidRDefault="00E43CB9" w:rsidP="00411BF7">
            <w:pPr>
              <w:spacing w:after="280" w:line="276" w:lineRule="auto"/>
              <w:rPr>
                <w:sz w:val="24"/>
              </w:rPr>
            </w:pPr>
            <w:r w:rsidRPr="003B603C">
              <w:rPr>
                <w:b/>
                <w:bCs/>
                <w:sz w:val="24"/>
              </w:rPr>
              <w:t>zēh</w:t>
            </w:r>
            <w:r w:rsidRPr="003B603C">
              <w:rPr>
                <w:b/>
                <w:bCs/>
                <w:spacing w:val="-3"/>
                <w:sz w:val="24"/>
              </w:rPr>
              <w:t>ē</w:t>
            </w:r>
            <w:r w:rsidRPr="003B603C">
              <w:rPr>
                <w:spacing w:val="-3"/>
                <w:sz w:val="24"/>
              </w:rPr>
              <w:t xml:space="preserve"> (M</w:t>
            </w:r>
            <w:r w:rsidRPr="003B603C">
              <w:rPr>
                <w:sz w:val="24"/>
              </w:rPr>
              <w:t>M)</w:t>
            </w:r>
          </w:p>
        </w:tc>
        <w:tc>
          <w:tcPr>
            <w:tcW w:w="1842" w:type="dxa"/>
          </w:tcPr>
          <w:p w14:paraId="276F6663" w14:textId="77777777" w:rsidR="00E43CB9" w:rsidRPr="003B603C" w:rsidRDefault="00E43CB9" w:rsidP="00411BF7">
            <w:pPr>
              <w:spacing w:after="280" w:line="276" w:lineRule="auto"/>
              <w:rPr>
                <w:sz w:val="24"/>
              </w:rPr>
            </w:pPr>
            <w:r w:rsidRPr="003B603C">
              <w:rPr>
                <w:spacing w:val="-1"/>
                <w:sz w:val="24"/>
              </w:rPr>
              <w:t>a</w:t>
            </w:r>
            <w:r w:rsidRPr="003B603C">
              <w:rPr>
                <w:sz w:val="24"/>
              </w:rPr>
              <w:t>ft</w:t>
            </w:r>
            <w:r w:rsidRPr="003B603C">
              <w:rPr>
                <w:spacing w:val="-1"/>
                <w:sz w:val="24"/>
              </w:rPr>
              <w:t>e</w:t>
            </w:r>
            <w:r w:rsidRPr="003B603C">
              <w:rPr>
                <w:sz w:val="24"/>
              </w:rPr>
              <w:t>r I</w:t>
            </w:r>
            <w:r w:rsidRPr="003B603C">
              <w:rPr>
                <w:spacing w:val="-6"/>
                <w:sz w:val="24"/>
              </w:rPr>
              <w:t xml:space="preserve"> </w:t>
            </w:r>
            <w:r w:rsidRPr="003B603C">
              <w:rPr>
                <w:sz w:val="24"/>
              </w:rPr>
              <w:t>s</w:t>
            </w:r>
            <w:r w:rsidRPr="003B603C">
              <w:rPr>
                <w:spacing w:val="-1"/>
                <w:sz w:val="24"/>
              </w:rPr>
              <w:t>c</w:t>
            </w:r>
            <w:r w:rsidRPr="003B603C">
              <w:rPr>
                <w:sz w:val="24"/>
              </w:rPr>
              <w:t>o</w:t>
            </w:r>
            <w:r w:rsidRPr="003B603C">
              <w:rPr>
                <w:spacing w:val="-2"/>
                <w:sz w:val="24"/>
              </w:rPr>
              <w:t>l</w:t>
            </w:r>
            <w:r w:rsidRPr="003B603C">
              <w:rPr>
                <w:sz w:val="24"/>
              </w:rPr>
              <w:t>d</w:t>
            </w:r>
            <w:r w:rsidRPr="003B603C">
              <w:rPr>
                <w:spacing w:val="-1"/>
                <w:sz w:val="24"/>
              </w:rPr>
              <w:t>e</w:t>
            </w:r>
            <w:r w:rsidRPr="003B603C">
              <w:rPr>
                <w:sz w:val="24"/>
              </w:rPr>
              <w:t>d</w:t>
            </w:r>
          </w:p>
        </w:tc>
        <w:tc>
          <w:tcPr>
            <w:tcW w:w="3119" w:type="dxa"/>
          </w:tcPr>
          <w:p w14:paraId="77B798DC" w14:textId="77777777" w:rsidR="00E43CB9" w:rsidRPr="003B603C" w:rsidRDefault="00E43CB9" w:rsidP="00411BF7">
            <w:pPr>
              <w:spacing w:after="280" w:line="276" w:lineRule="auto"/>
              <w:rPr>
                <w:sz w:val="24"/>
              </w:rPr>
            </w:pPr>
            <w:r w:rsidRPr="003B603C">
              <w:rPr>
                <w:sz w:val="24"/>
              </w:rPr>
              <w:t>fin</w:t>
            </w:r>
            <w:r w:rsidRPr="003B603C">
              <w:rPr>
                <w:spacing w:val="-1"/>
                <w:sz w:val="24"/>
              </w:rPr>
              <w:t>a</w:t>
            </w:r>
            <w:r w:rsidRPr="003B603C">
              <w:rPr>
                <w:sz w:val="24"/>
              </w:rPr>
              <w:t>l ‘o’</w:t>
            </w:r>
            <w:r w:rsidRPr="003B603C">
              <w:rPr>
                <w:spacing w:val="-1"/>
                <w:sz w:val="24"/>
              </w:rPr>
              <w:t xml:space="preserve"> c</w:t>
            </w:r>
            <w:r w:rsidRPr="003B603C">
              <w:rPr>
                <w:spacing w:val="2"/>
                <w:sz w:val="24"/>
              </w:rPr>
              <w:t>h</w:t>
            </w:r>
            <w:r w:rsidRPr="003B603C">
              <w:rPr>
                <w:spacing w:val="-1"/>
                <w:sz w:val="24"/>
              </w:rPr>
              <w:t>a</w:t>
            </w:r>
            <w:r w:rsidRPr="003B603C">
              <w:rPr>
                <w:spacing w:val="2"/>
                <w:sz w:val="24"/>
              </w:rPr>
              <w:t>n</w:t>
            </w:r>
            <w:r w:rsidRPr="003B603C">
              <w:rPr>
                <w:spacing w:val="-2"/>
                <w:sz w:val="24"/>
              </w:rPr>
              <w:t>g</w:t>
            </w:r>
            <w:r w:rsidRPr="003B603C">
              <w:rPr>
                <w:spacing w:val="-1"/>
                <w:sz w:val="24"/>
              </w:rPr>
              <w:t>e</w:t>
            </w:r>
            <w:r w:rsidRPr="003B603C">
              <w:rPr>
                <w:sz w:val="24"/>
              </w:rPr>
              <w:t>s to ‘</w:t>
            </w:r>
            <w:r w:rsidRPr="003B603C">
              <w:rPr>
                <w:spacing w:val="1"/>
                <w:sz w:val="24"/>
              </w:rPr>
              <w:t>e</w:t>
            </w:r>
            <w:r w:rsidRPr="003B603C">
              <w:rPr>
                <w:sz w:val="24"/>
              </w:rPr>
              <w:t>’</w:t>
            </w:r>
          </w:p>
        </w:tc>
      </w:tr>
    </w:tbl>
    <w:p w14:paraId="77E34C87" w14:textId="41F8B00D" w:rsidR="00E43CB9" w:rsidRPr="003B603C" w:rsidRDefault="00E43CB9" w:rsidP="00411BF7">
      <w:pPr>
        <w:spacing w:after="280" w:line="276" w:lineRule="auto"/>
        <w:rPr>
          <w:sz w:val="24"/>
        </w:rPr>
      </w:pPr>
      <w:r w:rsidRPr="003B603C">
        <w:rPr>
          <w:sz w:val="24"/>
        </w:rPr>
        <w:t>To further demonstrate how verbs undergo tone alternation, consider the sentences in example (4). The</w:t>
      </w:r>
      <w:r w:rsidRPr="003B603C">
        <w:rPr>
          <w:spacing w:val="2"/>
          <w:sz w:val="24"/>
        </w:rPr>
        <w:t xml:space="preserve"> </w:t>
      </w:r>
      <w:r w:rsidRPr="003B603C">
        <w:rPr>
          <w:sz w:val="24"/>
        </w:rPr>
        <w:t>fi</w:t>
      </w:r>
      <w:r w:rsidRPr="003B603C">
        <w:rPr>
          <w:spacing w:val="-1"/>
          <w:sz w:val="24"/>
        </w:rPr>
        <w:t>r</w:t>
      </w:r>
      <w:r w:rsidRPr="003B603C">
        <w:rPr>
          <w:sz w:val="24"/>
        </w:rPr>
        <w:t>st</w:t>
      </w:r>
      <w:r w:rsidRPr="003B603C">
        <w:rPr>
          <w:spacing w:val="3"/>
          <w:sz w:val="24"/>
        </w:rPr>
        <w:t xml:space="preserve"> in each case is </w:t>
      </w:r>
      <w:r w:rsidRPr="003B603C">
        <w:rPr>
          <w:sz w:val="24"/>
        </w:rPr>
        <w:t>conside</w:t>
      </w:r>
      <w:r w:rsidRPr="003B603C">
        <w:rPr>
          <w:spacing w:val="-1"/>
          <w:sz w:val="24"/>
        </w:rPr>
        <w:t>re</w:t>
      </w:r>
      <w:r w:rsidRPr="003B603C">
        <w:rPr>
          <w:sz w:val="24"/>
        </w:rPr>
        <w:t>d</w:t>
      </w:r>
      <w:r w:rsidRPr="003B603C">
        <w:rPr>
          <w:spacing w:val="2"/>
          <w:sz w:val="24"/>
        </w:rPr>
        <w:t xml:space="preserve"> w</w:t>
      </w:r>
      <w:r w:rsidRPr="003B603C">
        <w:rPr>
          <w:spacing w:val="-1"/>
          <w:sz w:val="24"/>
        </w:rPr>
        <w:t>e</w:t>
      </w:r>
      <w:r w:rsidRPr="003B603C">
        <w:rPr>
          <w:sz w:val="24"/>
        </w:rPr>
        <w:t>l</w:t>
      </w:r>
      <w:r w:rsidRPr="003B603C">
        <w:rPr>
          <w:spacing w:val="3"/>
          <w:sz w:val="24"/>
        </w:rPr>
        <w:t>l</w:t>
      </w:r>
      <w:r w:rsidRPr="003B603C">
        <w:rPr>
          <w:spacing w:val="-1"/>
          <w:sz w:val="24"/>
        </w:rPr>
        <w:t>-</w:t>
      </w:r>
      <w:r w:rsidRPr="003B603C">
        <w:rPr>
          <w:sz w:val="24"/>
        </w:rPr>
        <w:t>fo</w:t>
      </w:r>
      <w:r w:rsidRPr="003B603C">
        <w:rPr>
          <w:spacing w:val="-1"/>
          <w:sz w:val="24"/>
        </w:rPr>
        <w:t>r</w:t>
      </w:r>
      <w:r w:rsidRPr="003B603C">
        <w:rPr>
          <w:sz w:val="24"/>
        </w:rPr>
        <w:t>med,</w:t>
      </w:r>
      <w:r w:rsidRPr="003B603C">
        <w:rPr>
          <w:spacing w:val="4"/>
          <w:sz w:val="24"/>
        </w:rPr>
        <w:t xml:space="preserve"> </w:t>
      </w:r>
      <w:r w:rsidRPr="003B603C">
        <w:rPr>
          <w:sz w:val="24"/>
        </w:rPr>
        <w:t>while</w:t>
      </w:r>
      <w:r w:rsidRPr="003B603C">
        <w:rPr>
          <w:spacing w:val="2"/>
          <w:sz w:val="24"/>
        </w:rPr>
        <w:t xml:space="preserve"> </w:t>
      </w:r>
      <w:r w:rsidRPr="003B603C">
        <w:rPr>
          <w:sz w:val="24"/>
        </w:rPr>
        <w:t>the</w:t>
      </w:r>
      <w:r w:rsidRPr="003B603C">
        <w:rPr>
          <w:spacing w:val="2"/>
          <w:sz w:val="24"/>
        </w:rPr>
        <w:t xml:space="preserve"> </w:t>
      </w:r>
      <w:r w:rsidRPr="003B603C">
        <w:rPr>
          <w:sz w:val="24"/>
        </w:rPr>
        <w:t>s</w:t>
      </w:r>
      <w:r w:rsidRPr="003B603C">
        <w:rPr>
          <w:spacing w:val="-1"/>
          <w:sz w:val="24"/>
        </w:rPr>
        <w:t>ec</w:t>
      </w:r>
      <w:r w:rsidRPr="003B603C">
        <w:rPr>
          <w:sz w:val="24"/>
        </w:rPr>
        <w:t>ond</w:t>
      </w:r>
      <w:r w:rsidRPr="003B603C">
        <w:rPr>
          <w:spacing w:val="2"/>
          <w:sz w:val="24"/>
        </w:rPr>
        <w:t xml:space="preserve"> </w:t>
      </w:r>
      <w:r w:rsidRPr="003B603C">
        <w:rPr>
          <w:sz w:val="24"/>
        </w:rPr>
        <w:t>is</w:t>
      </w:r>
      <w:r w:rsidRPr="003B603C">
        <w:rPr>
          <w:spacing w:val="3"/>
          <w:sz w:val="24"/>
        </w:rPr>
        <w:t xml:space="preserve"> </w:t>
      </w:r>
      <w:r w:rsidRPr="003B603C">
        <w:rPr>
          <w:sz w:val="24"/>
        </w:rPr>
        <w:t>ill</w:t>
      </w:r>
      <w:r w:rsidRPr="003B603C">
        <w:rPr>
          <w:spacing w:val="-1"/>
          <w:sz w:val="24"/>
        </w:rPr>
        <w:t>-</w:t>
      </w:r>
      <w:r w:rsidRPr="003B603C">
        <w:rPr>
          <w:sz w:val="24"/>
        </w:rPr>
        <w:t>fo</w:t>
      </w:r>
      <w:r w:rsidRPr="003B603C">
        <w:rPr>
          <w:spacing w:val="-1"/>
          <w:sz w:val="24"/>
        </w:rPr>
        <w:t>r</w:t>
      </w:r>
      <w:r w:rsidRPr="003B603C">
        <w:rPr>
          <w:sz w:val="24"/>
        </w:rPr>
        <w:t xml:space="preserve">med </w:t>
      </w:r>
      <w:r w:rsidRPr="003B603C">
        <w:rPr>
          <w:spacing w:val="-1"/>
          <w:sz w:val="24"/>
        </w:rPr>
        <w:t>a</w:t>
      </w:r>
      <w:r w:rsidRPr="003B603C">
        <w:rPr>
          <w:sz w:val="24"/>
        </w:rPr>
        <w:t>s a</w:t>
      </w:r>
      <w:r w:rsidRPr="003B603C">
        <w:rPr>
          <w:spacing w:val="-1"/>
          <w:sz w:val="24"/>
        </w:rPr>
        <w:t xml:space="preserve"> </w:t>
      </w:r>
      <w:r w:rsidRPr="003B603C">
        <w:rPr>
          <w:spacing w:val="1"/>
          <w:sz w:val="24"/>
        </w:rPr>
        <w:t>r</w:t>
      </w:r>
      <w:r w:rsidRPr="003B603C">
        <w:rPr>
          <w:spacing w:val="-1"/>
          <w:sz w:val="24"/>
        </w:rPr>
        <w:t>e</w:t>
      </w:r>
      <w:r w:rsidRPr="003B603C">
        <w:rPr>
          <w:sz w:val="24"/>
        </w:rPr>
        <w:t>sult</w:t>
      </w:r>
      <w:r w:rsidRPr="003B603C">
        <w:rPr>
          <w:spacing w:val="1"/>
          <w:sz w:val="24"/>
        </w:rPr>
        <w:t xml:space="preserve"> </w:t>
      </w:r>
      <w:r w:rsidRPr="003B603C">
        <w:rPr>
          <w:sz w:val="24"/>
        </w:rPr>
        <w:t>of the</w:t>
      </w:r>
      <w:r w:rsidRPr="003B603C">
        <w:rPr>
          <w:spacing w:val="-1"/>
          <w:sz w:val="24"/>
        </w:rPr>
        <w:t xml:space="preserve"> c</w:t>
      </w:r>
      <w:r w:rsidRPr="003B603C">
        <w:rPr>
          <w:sz w:val="24"/>
        </w:rPr>
        <w:t>hoice</w:t>
      </w:r>
      <w:r w:rsidRPr="003B603C">
        <w:rPr>
          <w:spacing w:val="-1"/>
          <w:sz w:val="24"/>
        </w:rPr>
        <w:t xml:space="preserve"> </w:t>
      </w:r>
      <w:r w:rsidRPr="003B603C">
        <w:rPr>
          <w:spacing w:val="2"/>
          <w:sz w:val="24"/>
        </w:rPr>
        <w:t>o</w:t>
      </w:r>
      <w:r w:rsidRPr="003B603C">
        <w:rPr>
          <w:sz w:val="24"/>
        </w:rPr>
        <w:t>f the</w:t>
      </w:r>
      <w:r w:rsidRPr="003B603C">
        <w:rPr>
          <w:spacing w:val="-1"/>
          <w:sz w:val="24"/>
        </w:rPr>
        <w:t xml:space="preserve"> past tense </w:t>
      </w:r>
      <w:r w:rsidRPr="003B603C">
        <w:rPr>
          <w:sz w:val="24"/>
        </w:rPr>
        <w:t>fo</w:t>
      </w:r>
      <w:r w:rsidRPr="003B603C">
        <w:rPr>
          <w:spacing w:val="-1"/>
          <w:sz w:val="24"/>
        </w:rPr>
        <w:t>r</w:t>
      </w:r>
      <w:r w:rsidRPr="003B603C">
        <w:rPr>
          <w:sz w:val="24"/>
        </w:rPr>
        <w:t xml:space="preserve">m </w:t>
      </w:r>
      <w:r w:rsidRPr="003B603C">
        <w:rPr>
          <w:spacing w:val="3"/>
          <w:sz w:val="24"/>
        </w:rPr>
        <w:t>o</w:t>
      </w:r>
      <w:r w:rsidRPr="003B603C">
        <w:rPr>
          <w:sz w:val="24"/>
        </w:rPr>
        <w:t>f the</w:t>
      </w:r>
      <w:r w:rsidRPr="003B603C">
        <w:rPr>
          <w:spacing w:val="-1"/>
          <w:sz w:val="24"/>
        </w:rPr>
        <w:t xml:space="preserve"> </w:t>
      </w:r>
      <w:r w:rsidRPr="003B603C">
        <w:rPr>
          <w:sz w:val="24"/>
        </w:rPr>
        <w:t>v</w:t>
      </w:r>
      <w:r w:rsidRPr="003B603C">
        <w:rPr>
          <w:spacing w:val="-1"/>
          <w:sz w:val="24"/>
        </w:rPr>
        <w:t>e</w:t>
      </w:r>
      <w:r w:rsidRPr="003B603C">
        <w:rPr>
          <w:sz w:val="24"/>
        </w:rPr>
        <w:t>rb.</w:t>
      </w:r>
    </w:p>
    <w:p w14:paraId="65FBCEDA" w14:textId="72F6FB14" w:rsidR="00E43CB9" w:rsidRPr="003B603C" w:rsidRDefault="00E43CB9" w:rsidP="00360931">
      <w:pPr>
        <w:spacing w:after="280" w:line="240" w:lineRule="auto"/>
        <w:rPr>
          <w:spacing w:val="-1"/>
          <w:sz w:val="24"/>
        </w:rPr>
      </w:pPr>
      <w:r w:rsidRPr="003B603C">
        <w:rPr>
          <w:sz w:val="24"/>
        </w:rPr>
        <w:t>(4)</w:t>
      </w:r>
      <w:r w:rsidRPr="003B603C">
        <w:rPr>
          <w:spacing w:val="-1"/>
          <w:sz w:val="24"/>
        </w:rPr>
        <w:tab/>
      </w:r>
      <w:r w:rsidRPr="003B603C">
        <w:rPr>
          <w:spacing w:val="-1"/>
          <w:sz w:val="24"/>
        </w:rPr>
        <w:tab/>
      </w:r>
      <w:r w:rsidRPr="003B603C">
        <w:rPr>
          <w:sz w:val="24"/>
        </w:rPr>
        <w:t>a.</w:t>
      </w:r>
      <w:r w:rsidRPr="003B603C">
        <w:rPr>
          <w:sz w:val="24"/>
        </w:rPr>
        <w:tab/>
      </w:r>
      <w:r w:rsidRPr="003B603C">
        <w:rPr>
          <w:b/>
          <w:bCs/>
          <w:sz w:val="24"/>
        </w:rPr>
        <w:t>pìn</w:t>
      </w:r>
      <w:r w:rsidRPr="003B603C">
        <w:rPr>
          <w:b/>
          <w:bCs/>
          <w:spacing w:val="-1"/>
          <w:sz w:val="24"/>
        </w:rPr>
        <w:t>è</w:t>
      </w:r>
      <w:r w:rsidRPr="003B603C">
        <w:rPr>
          <w:b/>
          <w:bCs/>
          <w:sz w:val="24"/>
        </w:rPr>
        <w:t>/pīn</w:t>
      </w:r>
      <w:r w:rsidRPr="003B603C">
        <w:rPr>
          <w:sz w:val="24"/>
        </w:rPr>
        <w:t xml:space="preserve">        </w:t>
      </w:r>
    </w:p>
    <w:p w14:paraId="083B6C1F" w14:textId="77777777" w:rsidR="00E43CB9" w:rsidRPr="003B603C" w:rsidRDefault="00E43CB9" w:rsidP="00360931">
      <w:pPr>
        <w:spacing w:after="280" w:line="240" w:lineRule="auto"/>
        <w:rPr>
          <w:b/>
          <w:bCs/>
          <w:sz w:val="24"/>
        </w:rPr>
      </w:pPr>
      <w:r w:rsidRPr="003B603C">
        <w:rPr>
          <w:spacing w:val="-1"/>
          <w:sz w:val="24"/>
        </w:rPr>
        <w:tab/>
      </w:r>
      <w:r w:rsidRPr="003B603C">
        <w:rPr>
          <w:spacing w:val="-1"/>
          <w:sz w:val="24"/>
        </w:rPr>
        <w:tab/>
      </w:r>
      <w:r w:rsidRPr="003B603C">
        <w:rPr>
          <w:spacing w:val="-1"/>
          <w:sz w:val="24"/>
        </w:rPr>
        <w:tab/>
      </w:r>
      <w:r w:rsidRPr="003B603C">
        <w:rPr>
          <w:b/>
          <w:bCs/>
          <w:spacing w:val="-1"/>
          <w:sz w:val="24"/>
        </w:rPr>
        <w:t>mpìn</w:t>
      </w:r>
      <w:r w:rsidRPr="003B603C">
        <w:rPr>
          <w:b/>
          <w:bCs/>
          <w:sz w:val="24"/>
        </w:rPr>
        <w:tab/>
      </w:r>
      <w:r w:rsidRPr="003B603C">
        <w:rPr>
          <w:b/>
          <w:bCs/>
          <w:sz w:val="24"/>
        </w:rPr>
        <w:tab/>
        <w:t>u</w:t>
      </w:r>
      <w:r w:rsidRPr="003B603C">
        <w:rPr>
          <w:b/>
          <w:bCs/>
          <w:sz w:val="24"/>
        </w:rPr>
        <w:tab/>
        <w:t>sh</w:t>
      </w:r>
      <w:r w:rsidRPr="003B603C">
        <w:rPr>
          <w:b/>
          <w:bCs/>
          <w:spacing w:val="-1"/>
          <w:sz w:val="24"/>
        </w:rPr>
        <w:t>e</w:t>
      </w:r>
      <w:r w:rsidRPr="003B603C">
        <w:rPr>
          <w:b/>
          <w:bCs/>
          <w:sz w:val="24"/>
        </w:rPr>
        <w:t xml:space="preserve">n </w:t>
      </w:r>
      <w:r w:rsidRPr="003B603C">
        <w:rPr>
          <w:b/>
          <w:bCs/>
          <w:sz w:val="24"/>
        </w:rPr>
        <w:tab/>
        <w:t>m</w:t>
      </w:r>
      <w:r w:rsidRPr="003B603C">
        <w:rPr>
          <w:b/>
          <w:bCs/>
          <w:sz w:val="24"/>
        </w:rPr>
        <w:tab/>
      </w:r>
      <w:r w:rsidRPr="003B603C">
        <w:rPr>
          <w:b/>
          <w:bCs/>
          <w:sz w:val="24"/>
          <w:u w:color="000000"/>
        </w:rPr>
        <w:t>pīn</w:t>
      </w:r>
      <w:r w:rsidRPr="003B603C">
        <w:rPr>
          <w:b/>
          <w:bCs/>
          <w:sz w:val="24"/>
        </w:rPr>
        <w:tab/>
      </w:r>
      <w:r w:rsidRPr="003B603C">
        <w:rPr>
          <w:b/>
          <w:bCs/>
          <w:sz w:val="24"/>
        </w:rPr>
        <w:tab/>
        <w:t xml:space="preserve">la </w:t>
      </w:r>
    </w:p>
    <w:p w14:paraId="6AAF9C74"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Question</w:t>
      </w:r>
      <w:r w:rsidRPr="003B603C">
        <w:rPr>
          <w:sz w:val="24"/>
        </w:rPr>
        <w:tab/>
        <w:t>AGR</w:t>
      </w:r>
      <w:r w:rsidRPr="003B603C">
        <w:rPr>
          <w:sz w:val="24"/>
        </w:rPr>
        <w:tab/>
        <w:t>REM</w:t>
      </w:r>
      <w:r w:rsidRPr="003B603C">
        <w:rPr>
          <w:sz w:val="24"/>
        </w:rPr>
        <w:tab/>
        <w:t>1SG</w:t>
      </w:r>
      <w:r w:rsidRPr="003B603C">
        <w:rPr>
          <w:sz w:val="24"/>
        </w:rPr>
        <w:tab/>
        <w:t xml:space="preserve">ask.PST </w:t>
      </w:r>
      <w:r w:rsidRPr="003B603C">
        <w:rPr>
          <w:sz w:val="24"/>
        </w:rPr>
        <w:tab/>
        <w:t>DET</w:t>
      </w:r>
    </w:p>
    <w:p w14:paraId="6E11FB02"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‘T</w:t>
      </w:r>
      <w:r w:rsidRPr="003B603C">
        <w:rPr>
          <w:spacing w:val="2"/>
          <w:sz w:val="24"/>
        </w:rPr>
        <w:t>h</w:t>
      </w:r>
      <w:r w:rsidRPr="003B603C">
        <w:rPr>
          <w:sz w:val="24"/>
        </w:rPr>
        <w:t>e quest</w:t>
      </w:r>
      <w:r w:rsidRPr="003B603C">
        <w:rPr>
          <w:spacing w:val="1"/>
          <w:sz w:val="24"/>
        </w:rPr>
        <w:t>i</w:t>
      </w:r>
      <w:r w:rsidRPr="003B603C">
        <w:rPr>
          <w:sz w:val="24"/>
        </w:rPr>
        <w:t>on that</w:t>
      </w:r>
      <w:r w:rsidRPr="003B603C">
        <w:rPr>
          <w:spacing w:val="2"/>
          <w:sz w:val="24"/>
        </w:rPr>
        <w:t xml:space="preserve"> </w:t>
      </w:r>
      <w:r w:rsidRPr="003B603C">
        <w:rPr>
          <w:sz w:val="24"/>
        </w:rPr>
        <w:t>I</w:t>
      </w:r>
      <w:r w:rsidRPr="003B603C">
        <w:rPr>
          <w:spacing w:val="-3"/>
          <w:sz w:val="24"/>
        </w:rPr>
        <w:t xml:space="preserve"> </w:t>
      </w:r>
      <w:r w:rsidRPr="003B603C">
        <w:rPr>
          <w:sz w:val="24"/>
        </w:rPr>
        <w:t>aske</w:t>
      </w:r>
      <w:r w:rsidRPr="003B603C">
        <w:rPr>
          <w:spacing w:val="2"/>
          <w:sz w:val="24"/>
        </w:rPr>
        <w:t>d’</w:t>
      </w:r>
    </w:p>
    <w:p w14:paraId="42D77902" w14:textId="77777777" w:rsidR="00E43CB9" w:rsidRPr="003B603C" w:rsidRDefault="00E43CB9" w:rsidP="00360931">
      <w:pPr>
        <w:spacing w:after="280" w:line="240" w:lineRule="auto"/>
        <w:rPr>
          <w:sz w:val="24"/>
        </w:rPr>
      </w:pPr>
      <w:r w:rsidRPr="003B603C">
        <w:rPr>
          <w:rFonts w:eastAsia="Lucida Sans Unicode"/>
          <w:sz w:val="24"/>
        </w:rPr>
        <w:tab/>
      </w:r>
      <w:r w:rsidRPr="003B603C">
        <w:rPr>
          <w:rFonts w:eastAsia="Lucida Sans Unicode"/>
          <w:sz w:val="24"/>
        </w:rPr>
        <w:tab/>
      </w:r>
      <w:r w:rsidRPr="003B603C">
        <w:rPr>
          <w:rFonts w:eastAsia="Lucida Sans Unicode"/>
          <w:sz w:val="24"/>
        </w:rPr>
        <w:tab/>
        <w:t>*</w:t>
      </w:r>
      <w:r w:rsidRPr="003B603C">
        <w:rPr>
          <w:spacing w:val="-1"/>
          <w:sz w:val="24"/>
        </w:rPr>
        <w:t>M</w:t>
      </w:r>
      <w:r w:rsidRPr="003B603C">
        <w:rPr>
          <w:sz w:val="24"/>
        </w:rPr>
        <w:t>pin u</w:t>
      </w:r>
      <w:r w:rsidRPr="003B603C">
        <w:rPr>
          <w:spacing w:val="1"/>
          <w:sz w:val="24"/>
        </w:rPr>
        <w:t xml:space="preserve"> </w:t>
      </w:r>
      <w:r w:rsidRPr="003B603C">
        <w:rPr>
          <w:sz w:val="24"/>
        </w:rPr>
        <w:t>sh</w:t>
      </w:r>
      <w:r w:rsidRPr="003B603C">
        <w:rPr>
          <w:spacing w:val="-1"/>
          <w:sz w:val="24"/>
        </w:rPr>
        <w:t>e</w:t>
      </w:r>
      <w:r w:rsidRPr="003B603C">
        <w:rPr>
          <w:sz w:val="24"/>
        </w:rPr>
        <w:t xml:space="preserve">n m </w:t>
      </w:r>
      <w:r w:rsidRPr="003B603C">
        <w:rPr>
          <w:sz w:val="24"/>
          <w:u w:color="000000"/>
        </w:rPr>
        <w:t>pine</w:t>
      </w:r>
      <w:r w:rsidRPr="003B603C">
        <w:rPr>
          <w:sz w:val="24"/>
        </w:rPr>
        <w:t xml:space="preserve"> la</w:t>
      </w:r>
    </w:p>
    <w:p w14:paraId="375B6F02" w14:textId="037A4CEF" w:rsidR="00E43CB9" w:rsidRPr="003B603C" w:rsidRDefault="00E43CB9" w:rsidP="00360931">
      <w:pPr>
        <w:spacing w:after="280" w:line="240" w:lineRule="auto"/>
        <w:ind w:left="440" w:firstLine="110"/>
        <w:rPr>
          <w:b/>
          <w:bCs/>
          <w:sz w:val="24"/>
        </w:rPr>
      </w:pPr>
      <w:r w:rsidRPr="003B603C">
        <w:rPr>
          <w:sz w:val="24"/>
        </w:rPr>
        <w:tab/>
      </w:r>
      <w:r w:rsidRPr="003B603C">
        <w:rPr>
          <w:sz w:val="24"/>
        </w:rPr>
        <w:tab/>
        <w:t>b.</w:t>
      </w:r>
      <w:r w:rsidRPr="003B603C">
        <w:rPr>
          <w:spacing w:val="-1"/>
          <w:sz w:val="24"/>
        </w:rPr>
        <w:tab/>
      </w:r>
      <w:r w:rsidRPr="003B603C">
        <w:rPr>
          <w:b/>
          <w:bCs/>
          <w:spacing w:val="-1"/>
          <w:sz w:val="24"/>
        </w:rPr>
        <w:t>k</w:t>
      </w:r>
      <w:r w:rsidRPr="003B603C">
        <w:rPr>
          <w:b/>
          <w:bCs/>
          <w:sz w:val="24"/>
        </w:rPr>
        <w:t>ìl</w:t>
      </w:r>
      <w:r w:rsidRPr="003B603C">
        <w:rPr>
          <w:b/>
          <w:bCs/>
          <w:spacing w:val="-1"/>
          <w:sz w:val="24"/>
        </w:rPr>
        <w:t>è</w:t>
      </w:r>
      <w:r w:rsidRPr="003B603C">
        <w:rPr>
          <w:b/>
          <w:bCs/>
          <w:sz w:val="24"/>
        </w:rPr>
        <w:t>/</w:t>
      </w:r>
      <w:r w:rsidRPr="003B603C">
        <w:rPr>
          <w:b/>
          <w:bCs/>
          <w:spacing w:val="-1"/>
          <w:sz w:val="24"/>
        </w:rPr>
        <w:t>k</w:t>
      </w:r>
      <w:r w:rsidRPr="003B603C">
        <w:rPr>
          <w:b/>
          <w:bCs/>
          <w:sz w:val="24"/>
        </w:rPr>
        <w:t xml:space="preserve">īl         </w:t>
      </w:r>
    </w:p>
    <w:p w14:paraId="49BE5F57" w14:textId="77777777" w:rsidR="00E43CB9" w:rsidRPr="003B603C" w:rsidRDefault="00E43CB9" w:rsidP="00360931">
      <w:pPr>
        <w:spacing w:after="280" w:line="240" w:lineRule="auto"/>
        <w:rPr>
          <w:b/>
          <w:bCs/>
          <w:sz w:val="24"/>
        </w:rPr>
      </w:pPr>
      <w:r w:rsidRPr="003B603C">
        <w:rPr>
          <w:b/>
          <w:bCs/>
          <w:sz w:val="24"/>
        </w:rPr>
        <w:tab/>
      </w:r>
      <w:r w:rsidRPr="003B603C">
        <w:rPr>
          <w:b/>
          <w:bCs/>
          <w:sz w:val="24"/>
        </w:rPr>
        <w:tab/>
      </w:r>
      <w:r w:rsidRPr="003B603C">
        <w:rPr>
          <w:b/>
          <w:bCs/>
          <w:sz w:val="24"/>
        </w:rPr>
        <w:tab/>
        <w:t>I-</w:t>
      </w:r>
      <w:r w:rsidRPr="003B603C">
        <w:rPr>
          <w:b/>
          <w:bCs/>
          <w:spacing w:val="-2"/>
          <w:sz w:val="24"/>
        </w:rPr>
        <w:t>k</w:t>
      </w:r>
      <w:r w:rsidRPr="003B603C">
        <w:rPr>
          <w:b/>
          <w:bCs/>
          <w:spacing w:val="-1"/>
          <w:sz w:val="24"/>
        </w:rPr>
        <w:t>y-</w:t>
      </w:r>
      <w:r w:rsidRPr="003B603C">
        <w:rPr>
          <w:b/>
          <w:bCs/>
          <w:sz w:val="24"/>
        </w:rPr>
        <w:t xml:space="preserve">ondo </w:t>
      </w:r>
      <w:r w:rsidRPr="003B603C">
        <w:rPr>
          <w:b/>
          <w:bCs/>
          <w:sz w:val="24"/>
        </w:rPr>
        <w:tab/>
        <w:t xml:space="preserve">i </w:t>
      </w:r>
      <w:r w:rsidRPr="003B603C">
        <w:rPr>
          <w:b/>
          <w:bCs/>
          <w:sz w:val="24"/>
        </w:rPr>
        <w:tab/>
        <w:t xml:space="preserve">shen </w:t>
      </w:r>
      <w:r w:rsidRPr="003B603C">
        <w:rPr>
          <w:b/>
          <w:bCs/>
          <w:sz w:val="24"/>
        </w:rPr>
        <w:tab/>
        <w:t xml:space="preserve">m </w:t>
      </w:r>
      <w:r w:rsidRPr="003B603C">
        <w:rPr>
          <w:b/>
          <w:bCs/>
          <w:sz w:val="24"/>
        </w:rPr>
        <w:tab/>
      </w:r>
      <w:r w:rsidRPr="003B603C">
        <w:rPr>
          <w:b/>
          <w:bCs/>
          <w:spacing w:val="-1"/>
          <w:sz w:val="24"/>
          <w:u w:color="000000"/>
        </w:rPr>
        <w:t>k</w:t>
      </w:r>
      <w:r w:rsidRPr="003B603C">
        <w:rPr>
          <w:b/>
          <w:bCs/>
          <w:sz w:val="24"/>
          <w:u w:color="000000"/>
        </w:rPr>
        <w:t>il</w:t>
      </w:r>
      <w:r w:rsidRPr="003B603C">
        <w:rPr>
          <w:b/>
          <w:bCs/>
          <w:spacing w:val="1"/>
          <w:sz w:val="24"/>
        </w:rPr>
        <w:t xml:space="preserve"> </w:t>
      </w:r>
      <w:r w:rsidRPr="003B603C">
        <w:rPr>
          <w:b/>
          <w:bCs/>
          <w:spacing w:val="1"/>
          <w:sz w:val="24"/>
        </w:rPr>
        <w:tab/>
      </w:r>
      <w:r w:rsidRPr="003B603C">
        <w:rPr>
          <w:b/>
          <w:bCs/>
          <w:spacing w:val="1"/>
          <w:sz w:val="24"/>
        </w:rPr>
        <w:tab/>
      </w:r>
      <w:r w:rsidRPr="003B603C">
        <w:rPr>
          <w:b/>
          <w:bCs/>
          <w:sz w:val="24"/>
        </w:rPr>
        <w:t xml:space="preserve">la </w:t>
      </w:r>
    </w:p>
    <w:p w14:paraId="275C6E9D"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cloth-SG</w:t>
      </w:r>
      <w:r w:rsidRPr="003B603C">
        <w:rPr>
          <w:sz w:val="24"/>
        </w:rPr>
        <w:tab/>
        <w:t>AGR</w:t>
      </w:r>
      <w:r w:rsidRPr="003B603C">
        <w:rPr>
          <w:sz w:val="24"/>
        </w:rPr>
        <w:tab/>
        <w:t>REM</w:t>
      </w:r>
      <w:r w:rsidRPr="003B603C">
        <w:rPr>
          <w:sz w:val="24"/>
        </w:rPr>
        <w:tab/>
        <w:t>I</w:t>
      </w:r>
      <w:r w:rsidRPr="003B603C">
        <w:rPr>
          <w:sz w:val="24"/>
        </w:rPr>
        <w:tab/>
        <w:t>wash-PST</w:t>
      </w:r>
      <w:r w:rsidRPr="003B603C">
        <w:rPr>
          <w:sz w:val="24"/>
        </w:rPr>
        <w:tab/>
        <w:t>DET</w:t>
      </w:r>
    </w:p>
    <w:p w14:paraId="200C46FE"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w:t>
      </w:r>
      <w:r w:rsidRPr="003B603C">
        <w:rPr>
          <w:spacing w:val="1"/>
          <w:sz w:val="24"/>
        </w:rPr>
        <w:t>T</w:t>
      </w:r>
      <w:r w:rsidRPr="003B603C">
        <w:rPr>
          <w:sz w:val="24"/>
        </w:rPr>
        <w:t>he</w:t>
      </w:r>
      <w:r w:rsidRPr="003B603C">
        <w:rPr>
          <w:spacing w:val="-1"/>
          <w:sz w:val="24"/>
        </w:rPr>
        <w:t xml:space="preserve"> c</w:t>
      </w:r>
      <w:r w:rsidRPr="003B603C">
        <w:rPr>
          <w:sz w:val="24"/>
        </w:rPr>
        <w:t>lo</w:t>
      </w:r>
      <w:r w:rsidRPr="003B603C">
        <w:rPr>
          <w:spacing w:val="1"/>
          <w:sz w:val="24"/>
        </w:rPr>
        <w:t>t</w:t>
      </w:r>
      <w:r w:rsidRPr="003B603C">
        <w:rPr>
          <w:sz w:val="24"/>
        </w:rPr>
        <w:t>h that</w:t>
      </w:r>
      <w:r w:rsidRPr="003B603C">
        <w:rPr>
          <w:spacing w:val="2"/>
          <w:sz w:val="24"/>
        </w:rPr>
        <w:t xml:space="preserve"> </w:t>
      </w:r>
      <w:r w:rsidRPr="003B603C">
        <w:rPr>
          <w:sz w:val="24"/>
        </w:rPr>
        <w:t>I</w:t>
      </w:r>
      <w:r w:rsidRPr="003B603C">
        <w:rPr>
          <w:spacing w:val="-3"/>
          <w:sz w:val="24"/>
        </w:rPr>
        <w:t xml:space="preserve"> </w:t>
      </w:r>
      <w:r w:rsidRPr="003B603C">
        <w:rPr>
          <w:sz w:val="24"/>
        </w:rPr>
        <w:t>w</w:t>
      </w:r>
      <w:r w:rsidRPr="003B603C">
        <w:rPr>
          <w:spacing w:val="-1"/>
          <w:sz w:val="24"/>
        </w:rPr>
        <w:t>a</w:t>
      </w:r>
      <w:r w:rsidRPr="003B603C">
        <w:rPr>
          <w:sz w:val="24"/>
        </w:rPr>
        <w:t>s</w:t>
      </w:r>
      <w:r w:rsidRPr="003B603C">
        <w:rPr>
          <w:spacing w:val="2"/>
          <w:sz w:val="24"/>
        </w:rPr>
        <w:t>h</w:t>
      </w:r>
      <w:r w:rsidRPr="003B603C">
        <w:rPr>
          <w:spacing w:val="-1"/>
          <w:sz w:val="24"/>
        </w:rPr>
        <w:t>e</w:t>
      </w:r>
      <w:r w:rsidRPr="003B603C">
        <w:rPr>
          <w:sz w:val="24"/>
        </w:rPr>
        <w:t>d’</w:t>
      </w:r>
    </w:p>
    <w:p w14:paraId="120C3C78" w14:textId="77777777" w:rsidR="00E43CB9" w:rsidRDefault="00E43CB9" w:rsidP="00360931">
      <w:pPr>
        <w:spacing w:after="280" w:line="240" w:lineRule="auto"/>
        <w:rPr>
          <w:spacing w:val="3"/>
          <w:sz w:val="24"/>
        </w:rPr>
      </w:pPr>
      <w:r w:rsidRPr="003B603C">
        <w:rPr>
          <w:rFonts w:eastAsia="Lucida Sans Unicode"/>
          <w:sz w:val="24"/>
        </w:rPr>
        <w:tab/>
      </w:r>
      <w:r w:rsidRPr="003B603C">
        <w:rPr>
          <w:rFonts w:eastAsia="Lucida Sans Unicode"/>
          <w:sz w:val="24"/>
        </w:rPr>
        <w:tab/>
      </w:r>
      <w:r w:rsidRPr="003B603C">
        <w:rPr>
          <w:rFonts w:eastAsia="Lucida Sans Unicode"/>
          <w:sz w:val="24"/>
        </w:rPr>
        <w:tab/>
        <w:t>*</w:t>
      </w:r>
      <w:r w:rsidRPr="003B603C">
        <w:rPr>
          <w:sz w:val="24"/>
        </w:rPr>
        <w:t>I</w:t>
      </w:r>
      <w:r w:rsidRPr="003B603C">
        <w:rPr>
          <w:spacing w:val="-2"/>
          <w:sz w:val="24"/>
        </w:rPr>
        <w:t>k</w:t>
      </w:r>
      <w:r w:rsidRPr="003B603C">
        <w:rPr>
          <w:spacing w:val="-1"/>
          <w:sz w:val="24"/>
        </w:rPr>
        <w:t>y</w:t>
      </w:r>
      <w:r w:rsidRPr="003B603C">
        <w:rPr>
          <w:sz w:val="24"/>
        </w:rPr>
        <w:t>ondo</w:t>
      </w:r>
      <w:r w:rsidRPr="003B603C">
        <w:rPr>
          <w:spacing w:val="1"/>
          <w:sz w:val="24"/>
        </w:rPr>
        <w:t xml:space="preserve"> </w:t>
      </w:r>
      <w:r w:rsidRPr="003B603C">
        <w:rPr>
          <w:sz w:val="24"/>
        </w:rPr>
        <w:t>i sh</w:t>
      </w:r>
      <w:r w:rsidRPr="003B603C">
        <w:rPr>
          <w:spacing w:val="-1"/>
          <w:sz w:val="24"/>
        </w:rPr>
        <w:t>e</w:t>
      </w:r>
      <w:r w:rsidRPr="003B603C">
        <w:rPr>
          <w:sz w:val="24"/>
        </w:rPr>
        <w:t>n</w:t>
      </w:r>
      <w:r w:rsidRPr="003B603C">
        <w:rPr>
          <w:spacing w:val="2"/>
          <w:sz w:val="24"/>
        </w:rPr>
        <w:t xml:space="preserve"> </w:t>
      </w:r>
      <w:r w:rsidRPr="003B603C">
        <w:rPr>
          <w:sz w:val="24"/>
        </w:rPr>
        <w:t xml:space="preserve">m </w:t>
      </w:r>
      <w:r w:rsidRPr="003B603C">
        <w:rPr>
          <w:spacing w:val="-1"/>
          <w:sz w:val="24"/>
          <w:u w:color="000000"/>
        </w:rPr>
        <w:t>k</w:t>
      </w:r>
      <w:r w:rsidRPr="003B603C">
        <w:rPr>
          <w:sz w:val="24"/>
          <w:u w:color="000000"/>
        </w:rPr>
        <w:t>i</w:t>
      </w:r>
      <w:r w:rsidRPr="003B603C">
        <w:rPr>
          <w:spacing w:val="1"/>
          <w:sz w:val="24"/>
          <w:u w:color="000000"/>
        </w:rPr>
        <w:t>l</w:t>
      </w:r>
      <w:r w:rsidRPr="003B603C">
        <w:rPr>
          <w:sz w:val="24"/>
          <w:u w:color="000000"/>
        </w:rPr>
        <w:t>e</w:t>
      </w:r>
      <w:r w:rsidRPr="003B603C">
        <w:rPr>
          <w:spacing w:val="-1"/>
          <w:sz w:val="24"/>
        </w:rPr>
        <w:t xml:space="preserve"> </w:t>
      </w:r>
      <w:r w:rsidRPr="003B603C">
        <w:rPr>
          <w:sz w:val="24"/>
        </w:rPr>
        <w:t>l</w:t>
      </w:r>
      <w:r w:rsidRPr="003B603C">
        <w:rPr>
          <w:spacing w:val="3"/>
          <w:sz w:val="24"/>
        </w:rPr>
        <w:t>a</w:t>
      </w:r>
    </w:p>
    <w:p w14:paraId="64EC638A" w14:textId="77777777" w:rsidR="001F423A" w:rsidRPr="003B603C" w:rsidRDefault="001F423A" w:rsidP="00360931">
      <w:pPr>
        <w:spacing w:after="280" w:line="240" w:lineRule="auto"/>
        <w:rPr>
          <w:spacing w:val="3"/>
          <w:sz w:val="24"/>
        </w:rPr>
      </w:pPr>
    </w:p>
    <w:p w14:paraId="79B782FC" w14:textId="35AAA584" w:rsidR="00E43CB9" w:rsidRPr="003B603C" w:rsidRDefault="00E43CB9" w:rsidP="00360931">
      <w:pPr>
        <w:spacing w:after="280" w:line="240" w:lineRule="auto"/>
        <w:rPr>
          <w:b/>
          <w:bCs/>
          <w:sz w:val="24"/>
        </w:rPr>
      </w:pPr>
      <w:r w:rsidRPr="003B603C">
        <w:rPr>
          <w:sz w:val="24"/>
        </w:rPr>
        <w:lastRenderedPageBreak/>
        <w:tab/>
      </w:r>
      <w:r w:rsidRPr="003B603C">
        <w:rPr>
          <w:sz w:val="24"/>
        </w:rPr>
        <w:tab/>
      </w:r>
      <w:r w:rsidRPr="003B603C">
        <w:rPr>
          <w:spacing w:val="-1"/>
          <w:sz w:val="24"/>
        </w:rPr>
        <w:t xml:space="preserve">c. </w:t>
      </w:r>
      <w:r w:rsidRPr="003B603C">
        <w:rPr>
          <w:spacing w:val="-1"/>
          <w:sz w:val="24"/>
        </w:rPr>
        <w:tab/>
      </w:r>
      <w:r w:rsidRPr="003B603C">
        <w:rPr>
          <w:b/>
          <w:bCs/>
          <w:sz w:val="24"/>
        </w:rPr>
        <w:t>húl</w:t>
      </w:r>
      <w:r w:rsidRPr="003B603C">
        <w:rPr>
          <w:b/>
          <w:bCs/>
          <w:spacing w:val="-1"/>
          <w:sz w:val="24"/>
        </w:rPr>
        <w:t>ē</w:t>
      </w:r>
      <w:r w:rsidRPr="003B603C">
        <w:rPr>
          <w:b/>
          <w:bCs/>
          <w:sz w:val="24"/>
        </w:rPr>
        <w:t xml:space="preserve">/hūl          </w:t>
      </w:r>
    </w:p>
    <w:p w14:paraId="10290159" w14:textId="77777777" w:rsidR="00E43CB9" w:rsidRPr="003B603C" w:rsidRDefault="00E43CB9" w:rsidP="00360931">
      <w:pPr>
        <w:spacing w:after="280" w:line="240" w:lineRule="auto"/>
        <w:rPr>
          <w:b/>
          <w:bCs/>
          <w:sz w:val="24"/>
        </w:rPr>
      </w:pPr>
      <w:r w:rsidRPr="003B603C">
        <w:rPr>
          <w:b/>
          <w:bCs/>
          <w:sz w:val="24"/>
        </w:rPr>
        <w:tab/>
      </w:r>
      <w:r w:rsidRPr="003B603C">
        <w:rPr>
          <w:b/>
          <w:bCs/>
          <w:sz w:val="24"/>
        </w:rPr>
        <w:tab/>
      </w:r>
      <w:r w:rsidRPr="003B603C">
        <w:rPr>
          <w:b/>
          <w:bCs/>
          <w:sz w:val="24"/>
        </w:rPr>
        <w:tab/>
        <w:t>Butu</w:t>
      </w:r>
      <w:r w:rsidRPr="003B603C">
        <w:rPr>
          <w:b/>
          <w:bCs/>
          <w:spacing w:val="1"/>
          <w:sz w:val="24"/>
        </w:rPr>
        <w:tab/>
      </w:r>
      <w:r w:rsidRPr="003B603C">
        <w:rPr>
          <w:b/>
          <w:bCs/>
          <w:sz w:val="24"/>
        </w:rPr>
        <w:t xml:space="preserve">u </w:t>
      </w:r>
      <w:r w:rsidRPr="003B603C">
        <w:rPr>
          <w:b/>
          <w:bCs/>
          <w:sz w:val="24"/>
        </w:rPr>
        <w:tab/>
        <w:t>sh</w:t>
      </w:r>
      <w:r w:rsidRPr="003B603C">
        <w:rPr>
          <w:b/>
          <w:bCs/>
          <w:spacing w:val="-1"/>
          <w:sz w:val="24"/>
        </w:rPr>
        <w:t>e</w:t>
      </w:r>
      <w:r w:rsidRPr="003B603C">
        <w:rPr>
          <w:b/>
          <w:bCs/>
          <w:sz w:val="24"/>
        </w:rPr>
        <w:t xml:space="preserve">n </w:t>
      </w:r>
      <w:r w:rsidRPr="003B603C">
        <w:rPr>
          <w:b/>
          <w:bCs/>
          <w:sz w:val="24"/>
        </w:rPr>
        <w:tab/>
        <w:t xml:space="preserve">m </w:t>
      </w:r>
      <w:r w:rsidRPr="003B603C">
        <w:rPr>
          <w:b/>
          <w:bCs/>
          <w:sz w:val="24"/>
        </w:rPr>
        <w:tab/>
      </w:r>
      <w:r w:rsidRPr="003B603C">
        <w:rPr>
          <w:b/>
          <w:bCs/>
          <w:sz w:val="24"/>
          <w:u w:color="000000"/>
        </w:rPr>
        <w:t>hul</w:t>
      </w:r>
      <w:r w:rsidRPr="003B603C">
        <w:rPr>
          <w:b/>
          <w:bCs/>
          <w:sz w:val="24"/>
        </w:rPr>
        <w:t xml:space="preserve"> </w:t>
      </w:r>
      <w:r w:rsidRPr="003B603C">
        <w:rPr>
          <w:b/>
          <w:bCs/>
          <w:sz w:val="24"/>
        </w:rPr>
        <w:tab/>
      </w:r>
      <w:r w:rsidRPr="003B603C">
        <w:rPr>
          <w:b/>
          <w:bCs/>
          <w:sz w:val="24"/>
        </w:rPr>
        <w:tab/>
        <w:t xml:space="preserve">la </w:t>
      </w:r>
    </w:p>
    <w:p w14:paraId="10257A4B"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Mat</w:t>
      </w:r>
      <w:r w:rsidRPr="003B603C">
        <w:rPr>
          <w:sz w:val="24"/>
        </w:rPr>
        <w:tab/>
        <w:t>AGR</w:t>
      </w:r>
      <w:r w:rsidRPr="003B603C">
        <w:rPr>
          <w:sz w:val="24"/>
        </w:rPr>
        <w:tab/>
        <w:t>REM</w:t>
      </w:r>
      <w:r w:rsidRPr="003B603C">
        <w:rPr>
          <w:sz w:val="24"/>
        </w:rPr>
        <w:tab/>
        <w:t>1.SG</w:t>
      </w:r>
      <w:r w:rsidRPr="003B603C">
        <w:rPr>
          <w:sz w:val="24"/>
        </w:rPr>
        <w:tab/>
        <w:t>fold-PST</w:t>
      </w:r>
      <w:r w:rsidRPr="003B603C">
        <w:rPr>
          <w:sz w:val="24"/>
        </w:rPr>
        <w:tab/>
        <w:t>DET</w:t>
      </w:r>
    </w:p>
    <w:p w14:paraId="08D14340"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w:t>
      </w:r>
      <w:r w:rsidRPr="003B603C">
        <w:rPr>
          <w:spacing w:val="1"/>
          <w:sz w:val="24"/>
        </w:rPr>
        <w:t>T</w:t>
      </w:r>
      <w:r w:rsidRPr="003B603C">
        <w:rPr>
          <w:spacing w:val="2"/>
          <w:sz w:val="24"/>
        </w:rPr>
        <w:t>h</w:t>
      </w:r>
      <w:r w:rsidRPr="003B603C">
        <w:rPr>
          <w:sz w:val="24"/>
        </w:rPr>
        <w:t>e</w:t>
      </w:r>
      <w:r w:rsidRPr="003B603C">
        <w:rPr>
          <w:spacing w:val="-1"/>
          <w:sz w:val="24"/>
        </w:rPr>
        <w:t xml:space="preserve"> </w:t>
      </w:r>
      <w:r w:rsidRPr="003B603C">
        <w:rPr>
          <w:sz w:val="24"/>
        </w:rPr>
        <w:t>mat that</w:t>
      </w:r>
      <w:r w:rsidRPr="003B603C">
        <w:rPr>
          <w:spacing w:val="1"/>
          <w:sz w:val="24"/>
        </w:rPr>
        <w:t xml:space="preserve"> </w:t>
      </w:r>
      <w:r w:rsidRPr="003B603C">
        <w:rPr>
          <w:sz w:val="24"/>
        </w:rPr>
        <w:t>I fold</w:t>
      </w:r>
      <w:r w:rsidRPr="003B603C">
        <w:rPr>
          <w:spacing w:val="-1"/>
          <w:sz w:val="24"/>
        </w:rPr>
        <w:t>e</w:t>
      </w:r>
      <w:r w:rsidRPr="003B603C">
        <w:rPr>
          <w:spacing w:val="2"/>
          <w:sz w:val="24"/>
        </w:rPr>
        <w:t>d’</w:t>
      </w:r>
      <w:r w:rsidRPr="003B603C">
        <w:rPr>
          <w:sz w:val="24"/>
        </w:rPr>
        <w:tab/>
      </w:r>
    </w:p>
    <w:p w14:paraId="5F0DA3F9"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r>
      <w:r w:rsidRPr="003B603C">
        <w:rPr>
          <w:rFonts w:eastAsia="Lucida Sans Unicode"/>
          <w:sz w:val="24"/>
        </w:rPr>
        <w:t>*</w:t>
      </w:r>
      <w:r w:rsidRPr="003B603C">
        <w:rPr>
          <w:sz w:val="24"/>
        </w:rPr>
        <w:t>Butu</w:t>
      </w:r>
      <w:r w:rsidRPr="003B603C">
        <w:rPr>
          <w:spacing w:val="-5"/>
          <w:sz w:val="24"/>
        </w:rPr>
        <w:t xml:space="preserve"> </w:t>
      </w:r>
      <w:r w:rsidRPr="003B603C">
        <w:rPr>
          <w:sz w:val="24"/>
        </w:rPr>
        <w:t xml:space="preserve">u shen m </w:t>
      </w:r>
      <w:r w:rsidRPr="003B603C">
        <w:rPr>
          <w:sz w:val="24"/>
          <w:u w:color="000000"/>
        </w:rPr>
        <w:t>hule</w:t>
      </w:r>
      <w:r w:rsidRPr="003B603C">
        <w:rPr>
          <w:sz w:val="24"/>
        </w:rPr>
        <w:t xml:space="preserve"> la</w:t>
      </w:r>
    </w:p>
    <w:p w14:paraId="29586A5D" w14:textId="77777777" w:rsidR="00E43CB9" w:rsidRPr="003B603C" w:rsidRDefault="00E43CB9" w:rsidP="00411BF7">
      <w:pPr>
        <w:spacing w:after="280" w:line="276" w:lineRule="auto"/>
        <w:rPr>
          <w:sz w:val="24"/>
        </w:rPr>
      </w:pPr>
      <w:r w:rsidRPr="003B603C">
        <w:rPr>
          <w:color w:val="000000"/>
          <w:sz w:val="24"/>
        </w:rPr>
        <w:t>D</w:t>
      </w:r>
      <w:r w:rsidRPr="003B603C">
        <w:rPr>
          <w:color w:val="000000"/>
          <w:spacing w:val="-1"/>
          <w:sz w:val="24"/>
        </w:rPr>
        <w:t>a</w:t>
      </w:r>
      <w:r w:rsidRPr="003B603C">
        <w:rPr>
          <w:color w:val="000000"/>
          <w:sz w:val="24"/>
        </w:rPr>
        <w:t>ta</w:t>
      </w:r>
      <w:r w:rsidRPr="003B603C">
        <w:rPr>
          <w:color w:val="000000"/>
          <w:spacing w:val="1"/>
          <w:sz w:val="24"/>
        </w:rPr>
        <w:t xml:space="preserve"> </w:t>
      </w:r>
      <w:r w:rsidRPr="003B603C">
        <w:rPr>
          <w:color w:val="000000"/>
          <w:sz w:val="24"/>
        </w:rPr>
        <w:t>in</w:t>
      </w:r>
      <w:r w:rsidRPr="003B603C">
        <w:rPr>
          <w:color w:val="000000"/>
          <w:spacing w:val="2"/>
          <w:sz w:val="24"/>
        </w:rPr>
        <w:t xml:space="preserve"> </w:t>
      </w:r>
      <w:r w:rsidRPr="003B603C">
        <w:rPr>
          <w:color w:val="000000"/>
          <w:sz w:val="24"/>
        </w:rPr>
        <w:t>T</w:t>
      </w:r>
      <w:r w:rsidRPr="003B603C">
        <w:rPr>
          <w:color w:val="000000"/>
          <w:spacing w:val="-1"/>
          <w:sz w:val="24"/>
        </w:rPr>
        <w:t>a</w:t>
      </w:r>
      <w:r w:rsidRPr="003B603C">
        <w:rPr>
          <w:color w:val="000000"/>
          <w:sz w:val="24"/>
        </w:rPr>
        <w:t>ble</w:t>
      </w:r>
      <w:r w:rsidRPr="003B603C">
        <w:rPr>
          <w:color w:val="000000"/>
          <w:spacing w:val="1"/>
          <w:sz w:val="24"/>
        </w:rPr>
        <w:t xml:space="preserve"> 2</w:t>
      </w:r>
      <w:r w:rsidRPr="003B603C">
        <w:rPr>
          <w:color w:val="000000"/>
          <w:spacing w:val="2"/>
          <w:sz w:val="24"/>
        </w:rPr>
        <w:t xml:space="preserve"> and example (4) </w:t>
      </w:r>
      <w:r w:rsidRPr="003B603C">
        <w:rPr>
          <w:color w:val="000000"/>
          <w:sz w:val="24"/>
        </w:rPr>
        <w:t xml:space="preserve">provide </w:t>
      </w:r>
      <w:r w:rsidRPr="003B603C">
        <w:rPr>
          <w:color w:val="000000"/>
          <w:spacing w:val="-1"/>
          <w:sz w:val="24"/>
        </w:rPr>
        <w:t>e</w:t>
      </w:r>
      <w:r w:rsidRPr="003B603C">
        <w:rPr>
          <w:color w:val="000000"/>
          <w:sz w:val="24"/>
        </w:rPr>
        <w:t>viden</w:t>
      </w:r>
      <w:r w:rsidRPr="003B603C">
        <w:rPr>
          <w:color w:val="000000"/>
          <w:spacing w:val="-1"/>
          <w:sz w:val="24"/>
        </w:rPr>
        <w:t>c</w:t>
      </w:r>
      <w:r w:rsidRPr="003B603C">
        <w:rPr>
          <w:color w:val="000000"/>
          <w:sz w:val="24"/>
        </w:rPr>
        <w:t>e</w:t>
      </w:r>
      <w:r w:rsidRPr="003B603C">
        <w:rPr>
          <w:color w:val="000000"/>
          <w:spacing w:val="1"/>
          <w:sz w:val="24"/>
        </w:rPr>
        <w:t xml:space="preserve"> </w:t>
      </w:r>
      <w:r w:rsidRPr="003B603C">
        <w:rPr>
          <w:color w:val="000000"/>
          <w:sz w:val="24"/>
        </w:rPr>
        <w:t>of</w:t>
      </w:r>
      <w:r w:rsidRPr="003B603C">
        <w:rPr>
          <w:color w:val="000000"/>
          <w:spacing w:val="1"/>
          <w:sz w:val="24"/>
        </w:rPr>
        <w:t xml:space="preserve"> </w:t>
      </w:r>
      <w:r w:rsidRPr="003B603C">
        <w:rPr>
          <w:color w:val="000000"/>
          <w:sz w:val="24"/>
        </w:rPr>
        <w:t>the</w:t>
      </w:r>
      <w:r w:rsidRPr="003B603C">
        <w:rPr>
          <w:color w:val="000000"/>
          <w:spacing w:val="3"/>
          <w:sz w:val="24"/>
        </w:rPr>
        <w:t xml:space="preserve"> </w:t>
      </w:r>
      <w:r w:rsidRPr="003B603C">
        <w:rPr>
          <w:color w:val="000000"/>
          <w:sz w:val="24"/>
        </w:rPr>
        <w:t>o</w:t>
      </w:r>
      <w:r w:rsidRPr="003B603C">
        <w:rPr>
          <w:color w:val="000000"/>
          <w:spacing w:val="-1"/>
          <w:sz w:val="24"/>
        </w:rPr>
        <w:t>cc</w:t>
      </w:r>
      <w:r w:rsidRPr="003B603C">
        <w:rPr>
          <w:color w:val="000000"/>
          <w:sz w:val="24"/>
        </w:rPr>
        <w:t>ur</w:t>
      </w:r>
      <w:r w:rsidRPr="003B603C">
        <w:rPr>
          <w:color w:val="000000"/>
          <w:spacing w:val="1"/>
          <w:sz w:val="24"/>
        </w:rPr>
        <w:t>r</w:t>
      </w:r>
      <w:r w:rsidRPr="003B603C">
        <w:rPr>
          <w:color w:val="000000"/>
          <w:spacing w:val="-1"/>
          <w:sz w:val="24"/>
        </w:rPr>
        <w:t>e</w:t>
      </w:r>
      <w:r w:rsidRPr="003B603C">
        <w:rPr>
          <w:color w:val="000000"/>
          <w:spacing w:val="2"/>
          <w:sz w:val="24"/>
        </w:rPr>
        <w:t>n</w:t>
      </w:r>
      <w:r w:rsidRPr="003B603C">
        <w:rPr>
          <w:color w:val="000000"/>
          <w:spacing w:val="-1"/>
          <w:sz w:val="24"/>
        </w:rPr>
        <w:t>c</w:t>
      </w:r>
      <w:r w:rsidRPr="003B603C">
        <w:rPr>
          <w:color w:val="000000"/>
          <w:sz w:val="24"/>
        </w:rPr>
        <w:t>e</w:t>
      </w:r>
      <w:r w:rsidRPr="003B603C">
        <w:rPr>
          <w:color w:val="000000"/>
          <w:spacing w:val="1"/>
          <w:sz w:val="24"/>
        </w:rPr>
        <w:t xml:space="preserve"> </w:t>
      </w:r>
      <w:r w:rsidRPr="003B603C">
        <w:rPr>
          <w:color w:val="000000"/>
          <w:sz w:val="24"/>
        </w:rPr>
        <w:t>of</w:t>
      </w:r>
      <w:r w:rsidRPr="003B603C">
        <w:rPr>
          <w:color w:val="000000"/>
          <w:spacing w:val="1"/>
          <w:sz w:val="24"/>
        </w:rPr>
        <w:t xml:space="preserve"> two </w:t>
      </w:r>
      <w:r w:rsidRPr="003B603C">
        <w:rPr>
          <w:color w:val="000000"/>
          <w:spacing w:val="3"/>
          <w:sz w:val="24"/>
        </w:rPr>
        <w:t>t</w:t>
      </w:r>
      <w:r w:rsidRPr="003B603C">
        <w:rPr>
          <w:color w:val="000000"/>
          <w:spacing w:val="-5"/>
          <w:sz w:val="24"/>
        </w:rPr>
        <w:t>y</w:t>
      </w:r>
      <w:r w:rsidRPr="003B603C">
        <w:rPr>
          <w:color w:val="000000"/>
          <w:sz w:val="24"/>
        </w:rPr>
        <w:t>pes of p</w:t>
      </w:r>
      <w:r w:rsidRPr="003B603C">
        <w:rPr>
          <w:color w:val="000000"/>
          <w:spacing w:val="-1"/>
          <w:sz w:val="24"/>
        </w:rPr>
        <w:t>a</w:t>
      </w:r>
      <w:r w:rsidRPr="003B603C">
        <w:rPr>
          <w:color w:val="000000"/>
          <w:sz w:val="24"/>
        </w:rPr>
        <w:t>st</w:t>
      </w:r>
      <w:r w:rsidRPr="003B603C">
        <w:rPr>
          <w:color w:val="000000"/>
          <w:spacing w:val="2"/>
          <w:sz w:val="24"/>
        </w:rPr>
        <w:t xml:space="preserve"> </w:t>
      </w:r>
      <w:r w:rsidRPr="003B603C">
        <w:rPr>
          <w:color w:val="000000"/>
          <w:sz w:val="24"/>
        </w:rPr>
        <w:t>tense for v</w:t>
      </w:r>
      <w:r w:rsidRPr="003B603C">
        <w:rPr>
          <w:color w:val="000000"/>
          <w:spacing w:val="-1"/>
          <w:sz w:val="24"/>
        </w:rPr>
        <w:t>e</w:t>
      </w:r>
      <w:r w:rsidRPr="003B603C">
        <w:rPr>
          <w:color w:val="000000"/>
          <w:sz w:val="24"/>
        </w:rPr>
        <w:t>rbs</w:t>
      </w:r>
      <w:r w:rsidRPr="003B603C">
        <w:rPr>
          <w:color w:val="000000"/>
          <w:spacing w:val="1"/>
          <w:sz w:val="24"/>
        </w:rPr>
        <w:t xml:space="preserve"> </w:t>
      </w:r>
      <w:r w:rsidRPr="003B603C">
        <w:rPr>
          <w:color w:val="000000"/>
          <w:sz w:val="24"/>
        </w:rPr>
        <w:t>in</w:t>
      </w:r>
      <w:r w:rsidRPr="003B603C">
        <w:rPr>
          <w:color w:val="000000"/>
          <w:spacing w:val="2"/>
          <w:sz w:val="24"/>
        </w:rPr>
        <w:t xml:space="preserve"> </w:t>
      </w:r>
      <w:r w:rsidRPr="003B603C">
        <w:rPr>
          <w:color w:val="000000"/>
          <w:sz w:val="24"/>
        </w:rPr>
        <w:t>Ti</w:t>
      </w:r>
      <w:r w:rsidRPr="003B603C">
        <w:rPr>
          <w:color w:val="000000"/>
          <w:spacing w:val="-2"/>
          <w:sz w:val="24"/>
        </w:rPr>
        <w:t>v, which are conditioned by tone and stem alternation</w:t>
      </w:r>
      <w:r w:rsidRPr="003B603C">
        <w:rPr>
          <w:color w:val="000000"/>
          <w:sz w:val="24"/>
        </w:rPr>
        <w:t xml:space="preserve">. </w:t>
      </w:r>
      <w:r w:rsidRPr="003B603C">
        <w:rPr>
          <w:spacing w:val="-2"/>
          <w:sz w:val="24"/>
        </w:rPr>
        <w:t>B</w:t>
      </w:r>
      <w:r w:rsidRPr="003B603C">
        <w:rPr>
          <w:sz w:val="24"/>
        </w:rPr>
        <w:t>le</w:t>
      </w:r>
      <w:r w:rsidRPr="003B603C">
        <w:rPr>
          <w:spacing w:val="2"/>
          <w:sz w:val="24"/>
        </w:rPr>
        <w:t>n</w:t>
      </w:r>
      <w:r w:rsidRPr="003B603C">
        <w:rPr>
          <w:spacing w:val="-1"/>
          <w:sz w:val="24"/>
        </w:rPr>
        <w:t>c</w:t>
      </w:r>
      <w:r w:rsidRPr="003B603C">
        <w:rPr>
          <w:sz w:val="24"/>
        </w:rPr>
        <w:t>h</w:t>
      </w:r>
      <w:r w:rsidRPr="003B603C">
        <w:rPr>
          <w:spacing w:val="-7"/>
          <w:sz w:val="24"/>
        </w:rPr>
        <w:t xml:space="preserve"> </w:t>
      </w:r>
      <w:r w:rsidRPr="003B603C">
        <w:rPr>
          <w:spacing w:val="1"/>
          <w:sz w:val="24"/>
        </w:rPr>
        <w:t>(</w:t>
      </w:r>
      <w:r w:rsidRPr="003B603C">
        <w:rPr>
          <w:sz w:val="24"/>
        </w:rPr>
        <w:t>2016)</w:t>
      </w:r>
      <w:r w:rsidRPr="003B603C">
        <w:rPr>
          <w:spacing w:val="-8"/>
          <w:sz w:val="24"/>
        </w:rPr>
        <w:t xml:space="preserve"> </w:t>
      </w:r>
      <w:r w:rsidRPr="003B603C">
        <w:rPr>
          <w:sz w:val="24"/>
        </w:rPr>
        <w:t>confirms</w:t>
      </w:r>
      <w:r w:rsidRPr="003B603C">
        <w:rPr>
          <w:spacing w:val="-7"/>
          <w:sz w:val="24"/>
        </w:rPr>
        <w:t xml:space="preserve"> </w:t>
      </w:r>
      <w:r w:rsidRPr="003B603C">
        <w:rPr>
          <w:sz w:val="24"/>
        </w:rPr>
        <w:t>that</w:t>
      </w:r>
      <w:r w:rsidRPr="003B603C">
        <w:rPr>
          <w:spacing w:val="-7"/>
          <w:sz w:val="24"/>
        </w:rPr>
        <w:t xml:space="preserve"> </w:t>
      </w:r>
      <w:r w:rsidRPr="003B603C">
        <w:rPr>
          <w:sz w:val="24"/>
        </w:rPr>
        <w:t>v</w:t>
      </w:r>
      <w:r w:rsidRPr="003B603C">
        <w:rPr>
          <w:spacing w:val="-1"/>
          <w:sz w:val="24"/>
        </w:rPr>
        <w:t>e</w:t>
      </w:r>
      <w:r w:rsidRPr="003B603C">
        <w:rPr>
          <w:sz w:val="24"/>
        </w:rPr>
        <w:t>rb</w:t>
      </w:r>
      <w:r w:rsidRPr="003B603C">
        <w:rPr>
          <w:spacing w:val="-6"/>
          <w:sz w:val="24"/>
        </w:rPr>
        <w:t xml:space="preserve"> </w:t>
      </w:r>
      <w:r w:rsidRPr="003B603C">
        <w:rPr>
          <w:sz w:val="24"/>
        </w:rPr>
        <w:t>stem</w:t>
      </w:r>
      <w:r w:rsidRPr="003B603C">
        <w:rPr>
          <w:spacing w:val="-7"/>
          <w:sz w:val="24"/>
        </w:rPr>
        <w:t xml:space="preserve"> </w:t>
      </w:r>
      <w:r w:rsidRPr="003B603C">
        <w:rPr>
          <w:spacing w:val="-1"/>
          <w:sz w:val="24"/>
        </w:rPr>
        <w:t>a</w:t>
      </w:r>
      <w:r w:rsidRPr="003B603C">
        <w:rPr>
          <w:sz w:val="24"/>
        </w:rPr>
        <w:t>l</w:t>
      </w:r>
      <w:r w:rsidRPr="003B603C">
        <w:rPr>
          <w:spacing w:val="1"/>
          <w:sz w:val="24"/>
        </w:rPr>
        <w:t>t</w:t>
      </w:r>
      <w:r w:rsidRPr="003B603C">
        <w:rPr>
          <w:spacing w:val="-1"/>
          <w:sz w:val="24"/>
        </w:rPr>
        <w:t>e</w:t>
      </w:r>
      <w:r w:rsidRPr="003B603C">
        <w:rPr>
          <w:sz w:val="24"/>
        </w:rPr>
        <w:t>rn</w:t>
      </w:r>
      <w:r w:rsidRPr="003B603C">
        <w:rPr>
          <w:spacing w:val="-2"/>
          <w:sz w:val="24"/>
        </w:rPr>
        <w:t>a</w:t>
      </w:r>
      <w:r w:rsidRPr="003B603C">
        <w:rPr>
          <w:sz w:val="24"/>
        </w:rPr>
        <w:t>t</w:t>
      </w:r>
      <w:r w:rsidRPr="003B603C">
        <w:rPr>
          <w:spacing w:val="1"/>
          <w:sz w:val="24"/>
        </w:rPr>
        <w:t>i</w:t>
      </w:r>
      <w:r w:rsidRPr="003B603C">
        <w:rPr>
          <w:sz w:val="24"/>
        </w:rPr>
        <w:t>on</w:t>
      </w:r>
      <w:r w:rsidRPr="003B603C">
        <w:rPr>
          <w:spacing w:val="-7"/>
          <w:sz w:val="24"/>
        </w:rPr>
        <w:t xml:space="preserve"> </w:t>
      </w:r>
      <w:r w:rsidRPr="003B603C">
        <w:rPr>
          <w:sz w:val="24"/>
        </w:rPr>
        <w:t>is</w:t>
      </w:r>
      <w:r w:rsidRPr="003B603C">
        <w:rPr>
          <w:spacing w:val="-6"/>
          <w:sz w:val="24"/>
        </w:rPr>
        <w:t xml:space="preserve"> </w:t>
      </w:r>
      <w:r w:rsidRPr="003B603C">
        <w:rPr>
          <w:sz w:val="24"/>
        </w:rPr>
        <w:t>a</w:t>
      </w:r>
      <w:r w:rsidRPr="003B603C">
        <w:rPr>
          <w:spacing w:val="-8"/>
          <w:sz w:val="24"/>
        </w:rPr>
        <w:t xml:space="preserve"> </w:t>
      </w:r>
      <w:r w:rsidRPr="003B603C">
        <w:rPr>
          <w:spacing w:val="-1"/>
          <w:sz w:val="24"/>
        </w:rPr>
        <w:t>c</w:t>
      </w:r>
      <w:r w:rsidRPr="003B603C">
        <w:rPr>
          <w:sz w:val="24"/>
        </w:rPr>
        <w:t>om</w:t>
      </w:r>
      <w:r w:rsidRPr="003B603C">
        <w:rPr>
          <w:spacing w:val="1"/>
          <w:sz w:val="24"/>
        </w:rPr>
        <w:t>m</w:t>
      </w:r>
      <w:r w:rsidRPr="003B603C">
        <w:rPr>
          <w:sz w:val="24"/>
        </w:rPr>
        <w:t>on</w:t>
      </w:r>
      <w:r w:rsidRPr="003B603C">
        <w:rPr>
          <w:spacing w:val="-7"/>
          <w:sz w:val="24"/>
        </w:rPr>
        <w:t xml:space="preserve"> </w:t>
      </w:r>
      <w:r w:rsidRPr="003B603C">
        <w:rPr>
          <w:sz w:val="24"/>
        </w:rPr>
        <w:t>f</w:t>
      </w:r>
      <w:r w:rsidRPr="003B603C">
        <w:rPr>
          <w:spacing w:val="-2"/>
          <w:sz w:val="24"/>
        </w:rPr>
        <w:t>e</w:t>
      </w:r>
      <w:r w:rsidRPr="003B603C">
        <w:rPr>
          <w:spacing w:val="-1"/>
          <w:sz w:val="24"/>
        </w:rPr>
        <w:t>a</w:t>
      </w:r>
      <w:r w:rsidRPr="003B603C">
        <w:rPr>
          <w:sz w:val="24"/>
        </w:rPr>
        <w:t>ture</w:t>
      </w:r>
      <w:r w:rsidRPr="003B603C">
        <w:rPr>
          <w:spacing w:val="-8"/>
          <w:sz w:val="24"/>
        </w:rPr>
        <w:t xml:space="preserve"> </w:t>
      </w:r>
      <w:r w:rsidRPr="003B603C">
        <w:rPr>
          <w:sz w:val="24"/>
        </w:rPr>
        <w:t>in</w:t>
      </w:r>
      <w:r w:rsidRPr="003B603C">
        <w:rPr>
          <w:spacing w:val="-7"/>
          <w:sz w:val="24"/>
        </w:rPr>
        <w:t xml:space="preserve"> </w:t>
      </w:r>
      <w:r w:rsidRPr="003B603C">
        <w:rPr>
          <w:sz w:val="24"/>
        </w:rPr>
        <w:t>Tivoid lan</w:t>
      </w:r>
      <w:r w:rsidRPr="003B603C">
        <w:rPr>
          <w:spacing w:val="-3"/>
          <w:sz w:val="24"/>
        </w:rPr>
        <w:t>g</w:t>
      </w:r>
      <w:r w:rsidRPr="003B603C">
        <w:rPr>
          <w:spacing w:val="2"/>
          <w:sz w:val="24"/>
        </w:rPr>
        <w:t>u</w:t>
      </w:r>
      <w:r w:rsidRPr="003B603C">
        <w:rPr>
          <w:spacing w:val="1"/>
          <w:sz w:val="24"/>
        </w:rPr>
        <w:t>a</w:t>
      </w:r>
      <w:r w:rsidRPr="003B603C">
        <w:rPr>
          <w:spacing w:val="-2"/>
          <w:sz w:val="24"/>
        </w:rPr>
        <w:t>g</w:t>
      </w:r>
      <w:r w:rsidRPr="003B603C">
        <w:rPr>
          <w:spacing w:val="-1"/>
          <w:sz w:val="24"/>
        </w:rPr>
        <w:t>e</w:t>
      </w:r>
      <w:r w:rsidRPr="003B603C">
        <w:rPr>
          <w:sz w:val="24"/>
        </w:rPr>
        <w:t>s, such as Tiv, Ugare, and Iceve, suggesting that further study is necessary because tonal alternations in the verb stem mark grammatical functions, including</w:t>
      </w:r>
      <w:r w:rsidRPr="003B603C">
        <w:rPr>
          <w:spacing w:val="3"/>
          <w:sz w:val="24"/>
        </w:rPr>
        <w:t xml:space="preserve"> </w:t>
      </w:r>
      <w:r w:rsidRPr="003B603C">
        <w:rPr>
          <w:sz w:val="24"/>
        </w:rPr>
        <w:t>tense</w:t>
      </w:r>
      <w:r w:rsidRPr="003B603C">
        <w:rPr>
          <w:spacing w:val="2"/>
          <w:sz w:val="24"/>
        </w:rPr>
        <w:t xml:space="preserve"> </w:t>
      </w:r>
      <w:r w:rsidRPr="003B603C">
        <w:rPr>
          <w:spacing w:val="-1"/>
          <w:sz w:val="24"/>
        </w:rPr>
        <w:t>a</w:t>
      </w:r>
      <w:r w:rsidRPr="003B603C">
        <w:rPr>
          <w:sz w:val="24"/>
        </w:rPr>
        <w:t xml:space="preserve">nd </w:t>
      </w:r>
      <w:r w:rsidRPr="003B603C">
        <w:rPr>
          <w:spacing w:val="1"/>
          <w:sz w:val="24"/>
        </w:rPr>
        <w:t>a</w:t>
      </w:r>
      <w:r w:rsidRPr="003B603C">
        <w:rPr>
          <w:sz w:val="24"/>
        </w:rPr>
        <w:t>sp</w:t>
      </w:r>
      <w:r w:rsidRPr="003B603C">
        <w:rPr>
          <w:spacing w:val="-1"/>
          <w:sz w:val="24"/>
        </w:rPr>
        <w:t>ec</w:t>
      </w:r>
      <w:r w:rsidRPr="003B603C">
        <w:rPr>
          <w:spacing w:val="1"/>
          <w:sz w:val="24"/>
        </w:rPr>
        <w:t>t</w:t>
      </w:r>
      <w:r w:rsidRPr="003B603C">
        <w:rPr>
          <w:sz w:val="24"/>
        </w:rPr>
        <w:t>.</w:t>
      </w:r>
      <w:r w:rsidRPr="003B603C">
        <w:rPr>
          <w:color w:val="FF0000"/>
          <w:sz w:val="24"/>
        </w:rPr>
        <w:t xml:space="preserve"> </w:t>
      </w:r>
      <w:r w:rsidRPr="003B603C">
        <w:rPr>
          <w:spacing w:val="-6"/>
          <w:sz w:val="24"/>
        </w:rPr>
        <w:t>I</w:t>
      </w:r>
      <w:r w:rsidRPr="003B603C">
        <w:rPr>
          <w:sz w:val="24"/>
        </w:rPr>
        <w:t>n</w:t>
      </w:r>
      <w:r w:rsidRPr="003B603C">
        <w:rPr>
          <w:spacing w:val="2"/>
          <w:sz w:val="24"/>
        </w:rPr>
        <w:t xml:space="preserve"> </w:t>
      </w:r>
      <w:r w:rsidRPr="003B603C">
        <w:rPr>
          <w:sz w:val="24"/>
        </w:rPr>
        <w:t>Tiv,</w:t>
      </w:r>
      <w:r w:rsidRPr="003B603C">
        <w:rPr>
          <w:spacing w:val="2"/>
          <w:sz w:val="24"/>
        </w:rPr>
        <w:t xml:space="preserve"> </w:t>
      </w:r>
      <w:r w:rsidRPr="003B603C">
        <w:rPr>
          <w:sz w:val="24"/>
        </w:rPr>
        <w:t>if</w:t>
      </w:r>
      <w:r w:rsidRPr="003B603C">
        <w:rPr>
          <w:spacing w:val="2"/>
          <w:sz w:val="24"/>
        </w:rPr>
        <w:t xml:space="preserve"> </w:t>
      </w:r>
      <w:r w:rsidRPr="003B603C">
        <w:rPr>
          <w:sz w:val="24"/>
        </w:rPr>
        <w:t xml:space="preserve">the </w:t>
      </w:r>
      <w:r w:rsidRPr="003B603C">
        <w:rPr>
          <w:spacing w:val="-1"/>
          <w:sz w:val="24"/>
        </w:rPr>
        <w:t>c</w:t>
      </w:r>
      <w:r w:rsidRPr="003B603C">
        <w:rPr>
          <w:sz w:val="24"/>
        </w:rPr>
        <w:t>or</w:t>
      </w:r>
      <w:r w:rsidRPr="003B603C">
        <w:rPr>
          <w:spacing w:val="-1"/>
          <w:sz w:val="24"/>
        </w:rPr>
        <w:t>rec</w:t>
      </w:r>
      <w:r w:rsidRPr="003B603C">
        <w:rPr>
          <w:sz w:val="24"/>
        </w:rPr>
        <w:t>t</w:t>
      </w:r>
      <w:r w:rsidRPr="003B603C">
        <w:rPr>
          <w:spacing w:val="2"/>
          <w:sz w:val="24"/>
        </w:rPr>
        <w:t xml:space="preserve"> </w:t>
      </w:r>
      <w:r w:rsidRPr="003B603C">
        <w:rPr>
          <w:sz w:val="24"/>
        </w:rPr>
        <w:t>tones</w:t>
      </w:r>
      <w:r w:rsidRPr="003B603C">
        <w:rPr>
          <w:spacing w:val="2"/>
          <w:sz w:val="24"/>
        </w:rPr>
        <w:t xml:space="preserve"> </w:t>
      </w:r>
      <w:r w:rsidRPr="003B603C">
        <w:rPr>
          <w:spacing w:val="-1"/>
          <w:sz w:val="24"/>
        </w:rPr>
        <w:t>a</w:t>
      </w:r>
      <w:r w:rsidRPr="003B603C">
        <w:rPr>
          <w:sz w:val="24"/>
        </w:rPr>
        <w:t xml:space="preserve">re </w:t>
      </w:r>
      <w:r w:rsidRPr="003B603C">
        <w:rPr>
          <w:spacing w:val="-1"/>
          <w:sz w:val="24"/>
        </w:rPr>
        <w:t>a</w:t>
      </w:r>
      <w:r w:rsidRPr="003B603C">
        <w:rPr>
          <w:sz w:val="24"/>
        </w:rPr>
        <w:t>ss</w:t>
      </w:r>
      <w:r w:rsidRPr="003B603C">
        <w:rPr>
          <w:spacing w:val="1"/>
          <w:sz w:val="24"/>
        </w:rPr>
        <w:t>i</w:t>
      </w:r>
      <w:r w:rsidRPr="003B603C">
        <w:rPr>
          <w:spacing w:val="-2"/>
          <w:sz w:val="24"/>
        </w:rPr>
        <w:t>g</w:t>
      </w:r>
      <w:r w:rsidRPr="003B603C">
        <w:rPr>
          <w:sz w:val="24"/>
        </w:rPr>
        <w:t>n</w:t>
      </w:r>
      <w:r w:rsidRPr="003B603C">
        <w:rPr>
          <w:spacing w:val="-1"/>
          <w:sz w:val="24"/>
        </w:rPr>
        <w:t>e</w:t>
      </w:r>
      <w:r w:rsidRPr="003B603C">
        <w:rPr>
          <w:sz w:val="24"/>
        </w:rPr>
        <w:t>d</w:t>
      </w:r>
      <w:r w:rsidRPr="003B603C">
        <w:rPr>
          <w:spacing w:val="5"/>
          <w:sz w:val="24"/>
        </w:rPr>
        <w:t xml:space="preserve"> </w:t>
      </w:r>
      <w:r w:rsidRPr="003B603C">
        <w:rPr>
          <w:sz w:val="24"/>
        </w:rPr>
        <w:t>to</w:t>
      </w:r>
      <w:r w:rsidRPr="003B603C">
        <w:rPr>
          <w:spacing w:val="3"/>
          <w:sz w:val="24"/>
        </w:rPr>
        <w:t xml:space="preserve"> </w:t>
      </w:r>
      <w:r w:rsidRPr="003B603C">
        <w:rPr>
          <w:sz w:val="24"/>
        </w:rPr>
        <w:t>the</w:t>
      </w:r>
      <w:r w:rsidRPr="003B603C">
        <w:rPr>
          <w:spacing w:val="2"/>
          <w:sz w:val="24"/>
        </w:rPr>
        <w:t xml:space="preserve"> v</w:t>
      </w:r>
      <w:r w:rsidRPr="003B603C">
        <w:rPr>
          <w:spacing w:val="-1"/>
          <w:sz w:val="24"/>
        </w:rPr>
        <w:t>e</w:t>
      </w:r>
      <w:r w:rsidRPr="003B603C">
        <w:rPr>
          <w:sz w:val="24"/>
        </w:rPr>
        <w:t>rbs, the</w:t>
      </w:r>
      <w:r w:rsidRPr="003B603C">
        <w:rPr>
          <w:spacing w:val="2"/>
          <w:sz w:val="24"/>
        </w:rPr>
        <w:t xml:space="preserve"> </w:t>
      </w:r>
      <w:r w:rsidRPr="003B603C">
        <w:rPr>
          <w:sz w:val="24"/>
        </w:rPr>
        <w:t>stems</w:t>
      </w:r>
      <w:r w:rsidRPr="003B603C">
        <w:rPr>
          <w:spacing w:val="3"/>
          <w:sz w:val="24"/>
        </w:rPr>
        <w:t xml:space="preserve"> </w:t>
      </w:r>
      <w:r w:rsidRPr="003B603C">
        <w:rPr>
          <w:spacing w:val="-1"/>
          <w:sz w:val="24"/>
        </w:rPr>
        <w:t>a</w:t>
      </w:r>
      <w:r w:rsidRPr="003B603C">
        <w:rPr>
          <w:sz w:val="24"/>
        </w:rPr>
        <w:t>l</w:t>
      </w:r>
      <w:r w:rsidRPr="003B603C">
        <w:rPr>
          <w:spacing w:val="1"/>
          <w:sz w:val="24"/>
        </w:rPr>
        <w:t>t</w:t>
      </w:r>
      <w:r w:rsidRPr="003B603C">
        <w:rPr>
          <w:spacing w:val="-1"/>
          <w:sz w:val="24"/>
        </w:rPr>
        <w:t>e</w:t>
      </w:r>
      <w:r w:rsidRPr="003B603C">
        <w:rPr>
          <w:sz w:val="24"/>
        </w:rPr>
        <w:t>rn</w:t>
      </w:r>
      <w:r w:rsidRPr="003B603C">
        <w:rPr>
          <w:spacing w:val="-2"/>
          <w:sz w:val="24"/>
        </w:rPr>
        <w:t>a</w:t>
      </w:r>
      <w:r w:rsidRPr="003B603C">
        <w:rPr>
          <w:spacing w:val="3"/>
          <w:sz w:val="24"/>
        </w:rPr>
        <w:t>t</w:t>
      </w:r>
      <w:r w:rsidRPr="003B603C">
        <w:rPr>
          <w:sz w:val="24"/>
        </w:rPr>
        <w:t>e</w:t>
      </w:r>
      <w:r w:rsidRPr="003B603C">
        <w:rPr>
          <w:spacing w:val="1"/>
          <w:sz w:val="24"/>
        </w:rPr>
        <w:t xml:space="preserve"> </w:t>
      </w:r>
      <w:r w:rsidRPr="003B603C">
        <w:rPr>
          <w:sz w:val="24"/>
        </w:rPr>
        <w:t>for</w:t>
      </w:r>
      <w:r w:rsidRPr="003B603C">
        <w:rPr>
          <w:spacing w:val="3"/>
          <w:sz w:val="24"/>
        </w:rPr>
        <w:t xml:space="preserve"> </w:t>
      </w:r>
      <w:r w:rsidRPr="003B603C">
        <w:rPr>
          <w:sz w:val="24"/>
        </w:rPr>
        <w:t>tens</w:t>
      </w:r>
      <w:r w:rsidRPr="003B603C">
        <w:rPr>
          <w:spacing w:val="-1"/>
          <w:sz w:val="24"/>
        </w:rPr>
        <w:t xml:space="preserve">e and </w:t>
      </w:r>
      <w:r w:rsidRPr="003B603C">
        <w:rPr>
          <w:spacing w:val="1"/>
          <w:sz w:val="24"/>
        </w:rPr>
        <w:t>a</w:t>
      </w:r>
      <w:r w:rsidRPr="003B603C">
        <w:rPr>
          <w:sz w:val="24"/>
        </w:rPr>
        <w:t>sp</w:t>
      </w:r>
      <w:r w:rsidRPr="003B603C">
        <w:rPr>
          <w:spacing w:val="-1"/>
          <w:sz w:val="24"/>
        </w:rPr>
        <w:t>ec</w:t>
      </w:r>
      <w:r w:rsidRPr="003B603C">
        <w:rPr>
          <w:sz w:val="24"/>
        </w:rPr>
        <w:t>t.</w:t>
      </w:r>
      <w:r w:rsidRPr="003B603C">
        <w:rPr>
          <w:spacing w:val="8"/>
          <w:sz w:val="24"/>
        </w:rPr>
        <w:t xml:space="preserve"> </w:t>
      </w:r>
      <w:r w:rsidRPr="003B603C">
        <w:rPr>
          <w:spacing w:val="-3"/>
          <w:sz w:val="24"/>
        </w:rPr>
        <w:t>Verbs</w:t>
      </w:r>
      <w:r w:rsidRPr="003B603C">
        <w:rPr>
          <w:spacing w:val="-15"/>
          <w:sz w:val="24"/>
        </w:rPr>
        <w:t xml:space="preserve"> </w:t>
      </w:r>
      <w:r w:rsidRPr="003B603C">
        <w:rPr>
          <w:sz w:val="24"/>
        </w:rPr>
        <w:t>that</w:t>
      </w:r>
      <w:r w:rsidRPr="003B603C">
        <w:rPr>
          <w:spacing w:val="-12"/>
          <w:sz w:val="24"/>
        </w:rPr>
        <w:t xml:space="preserve"> </w:t>
      </w:r>
      <w:r w:rsidRPr="003B603C">
        <w:rPr>
          <w:sz w:val="24"/>
        </w:rPr>
        <w:t>make</w:t>
      </w:r>
      <w:r w:rsidRPr="003B603C">
        <w:rPr>
          <w:spacing w:val="-16"/>
          <w:sz w:val="24"/>
        </w:rPr>
        <w:t xml:space="preserve"> </w:t>
      </w:r>
      <w:r w:rsidRPr="003B603C">
        <w:rPr>
          <w:sz w:val="24"/>
        </w:rPr>
        <w:t>up</w:t>
      </w:r>
      <w:r w:rsidRPr="003B603C">
        <w:rPr>
          <w:spacing w:val="-14"/>
          <w:sz w:val="24"/>
        </w:rPr>
        <w:t xml:space="preserve"> </w:t>
      </w:r>
      <w:r w:rsidRPr="003B603C">
        <w:rPr>
          <w:sz w:val="24"/>
        </w:rPr>
        <w:t>th</w:t>
      </w:r>
      <w:r w:rsidRPr="003B603C">
        <w:rPr>
          <w:spacing w:val="1"/>
          <w:sz w:val="24"/>
        </w:rPr>
        <w:t>i</w:t>
      </w:r>
      <w:r w:rsidRPr="003B603C">
        <w:rPr>
          <w:sz w:val="24"/>
        </w:rPr>
        <w:t>s</w:t>
      </w:r>
      <w:r w:rsidRPr="003B603C">
        <w:rPr>
          <w:spacing w:val="-14"/>
          <w:sz w:val="24"/>
        </w:rPr>
        <w:t xml:space="preserve"> </w:t>
      </w:r>
      <w:r w:rsidRPr="003B603C">
        <w:rPr>
          <w:spacing w:val="-1"/>
          <w:sz w:val="24"/>
        </w:rPr>
        <w:t>ca</w:t>
      </w:r>
      <w:r w:rsidRPr="003B603C">
        <w:rPr>
          <w:sz w:val="24"/>
        </w:rPr>
        <w:t>t</w:t>
      </w:r>
      <w:r w:rsidRPr="003B603C">
        <w:rPr>
          <w:spacing w:val="2"/>
          <w:sz w:val="24"/>
        </w:rPr>
        <w:t>e</w:t>
      </w:r>
      <w:r w:rsidRPr="003B603C">
        <w:rPr>
          <w:sz w:val="24"/>
        </w:rPr>
        <w:t>go</w:t>
      </w:r>
      <w:r w:rsidRPr="003B603C">
        <w:rPr>
          <w:spacing w:val="4"/>
          <w:sz w:val="24"/>
        </w:rPr>
        <w:t>r</w:t>
      </w:r>
      <w:r w:rsidRPr="003B603C">
        <w:rPr>
          <w:sz w:val="24"/>
        </w:rPr>
        <w:t>y</w:t>
      </w:r>
      <w:r w:rsidRPr="003B603C">
        <w:rPr>
          <w:spacing w:val="-18"/>
          <w:sz w:val="24"/>
        </w:rPr>
        <w:t xml:space="preserve"> </w:t>
      </w:r>
      <w:r w:rsidRPr="003B603C">
        <w:rPr>
          <w:spacing w:val="1"/>
          <w:sz w:val="24"/>
        </w:rPr>
        <w:t>a</w:t>
      </w:r>
      <w:r w:rsidRPr="003B603C">
        <w:rPr>
          <w:sz w:val="24"/>
        </w:rPr>
        <w:t>re</w:t>
      </w:r>
      <w:r w:rsidRPr="003B603C">
        <w:rPr>
          <w:spacing w:val="-14"/>
          <w:sz w:val="24"/>
        </w:rPr>
        <w:t xml:space="preserve"> </w:t>
      </w:r>
      <w:r w:rsidRPr="003B603C">
        <w:rPr>
          <w:sz w:val="24"/>
        </w:rPr>
        <w:t>mos</w:t>
      </w:r>
      <w:r w:rsidRPr="003B603C">
        <w:rPr>
          <w:spacing w:val="1"/>
          <w:sz w:val="24"/>
        </w:rPr>
        <w:t>t</w:t>
      </w:r>
      <w:r w:rsidRPr="003B603C">
        <w:rPr>
          <w:spacing w:val="3"/>
          <w:sz w:val="24"/>
        </w:rPr>
        <w:t>l</w:t>
      </w:r>
      <w:r w:rsidRPr="003B603C">
        <w:rPr>
          <w:sz w:val="24"/>
        </w:rPr>
        <w:t>y</w:t>
      </w:r>
      <w:r w:rsidRPr="003B603C">
        <w:rPr>
          <w:spacing w:val="-20"/>
          <w:sz w:val="24"/>
        </w:rPr>
        <w:t xml:space="preserve"> </w:t>
      </w:r>
      <w:r w:rsidRPr="003B603C">
        <w:rPr>
          <w:sz w:val="24"/>
        </w:rPr>
        <w:t>di</w:t>
      </w:r>
      <w:r w:rsidRPr="003B603C">
        <w:rPr>
          <w:spacing w:val="5"/>
          <w:sz w:val="24"/>
        </w:rPr>
        <w:t>s</w:t>
      </w:r>
      <w:r w:rsidRPr="003B603C">
        <w:rPr>
          <w:spacing w:val="-5"/>
          <w:sz w:val="24"/>
        </w:rPr>
        <w:t>y</w:t>
      </w:r>
      <w:r w:rsidRPr="003B603C">
        <w:rPr>
          <w:sz w:val="24"/>
        </w:rPr>
        <w:t>l</w:t>
      </w:r>
      <w:r w:rsidRPr="003B603C">
        <w:rPr>
          <w:spacing w:val="1"/>
          <w:sz w:val="24"/>
        </w:rPr>
        <w:t>l</w:t>
      </w:r>
      <w:r w:rsidRPr="003B603C">
        <w:rPr>
          <w:spacing w:val="-1"/>
          <w:sz w:val="24"/>
        </w:rPr>
        <w:t>a</w:t>
      </w:r>
      <w:r w:rsidRPr="003B603C">
        <w:rPr>
          <w:sz w:val="24"/>
        </w:rPr>
        <w:t xml:space="preserve">bic, and in the </w:t>
      </w:r>
      <w:r w:rsidRPr="003B603C">
        <w:rPr>
          <w:spacing w:val="-1"/>
          <w:sz w:val="24"/>
        </w:rPr>
        <w:t>e</w:t>
      </w:r>
      <w:r w:rsidRPr="003B603C">
        <w:rPr>
          <w:spacing w:val="2"/>
          <w:sz w:val="24"/>
        </w:rPr>
        <w:t>x</w:t>
      </w:r>
      <w:r w:rsidRPr="003B603C">
        <w:rPr>
          <w:spacing w:val="-1"/>
          <w:sz w:val="24"/>
        </w:rPr>
        <w:t>a</w:t>
      </w:r>
      <w:r w:rsidRPr="003B603C">
        <w:rPr>
          <w:sz w:val="24"/>
        </w:rPr>
        <w:t>mp</w:t>
      </w:r>
      <w:r w:rsidRPr="003B603C">
        <w:rPr>
          <w:spacing w:val="1"/>
          <w:sz w:val="24"/>
        </w:rPr>
        <w:t>l</w:t>
      </w:r>
      <w:r w:rsidRPr="003B603C">
        <w:rPr>
          <w:spacing w:val="-1"/>
          <w:sz w:val="24"/>
        </w:rPr>
        <w:t>e</w:t>
      </w:r>
      <w:r w:rsidRPr="003B603C">
        <w:rPr>
          <w:sz w:val="24"/>
        </w:rPr>
        <w:t>s pr</w:t>
      </w:r>
      <w:r w:rsidRPr="003B603C">
        <w:rPr>
          <w:spacing w:val="-2"/>
          <w:sz w:val="24"/>
        </w:rPr>
        <w:t>e</w:t>
      </w:r>
      <w:r w:rsidRPr="003B603C">
        <w:rPr>
          <w:sz w:val="24"/>
        </w:rPr>
        <w:t>s</w:t>
      </w:r>
      <w:r w:rsidRPr="003B603C">
        <w:rPr>
          <w:spacing w:val="-1"/>
          <w:sz w:val="24"/>
        </w:rPr>
        <w:t>e</w:t>
      </w:r>
      <w:r w:rsidRPr="003B603C">
        <w:rPr>
          <w:sz w:val="24"/>
        </w:rPr>
        <w:t>nted,</w:t>
      </w:r>
      <w:r w:rsidRPr="003B603C">
        <w:rPr>
          <w:spacing w:val="-3"/>
          <w:sz w:val="24"/>
        </w:rPr>
        <w:t xml:space="preserve"> </w:t>
      </w:r>
      <w:r w:rsidRPr="003B603C">
        <w:rPr>
          <w:sz w:val="24"/>
        </w:rPr>
        <w:t>t</w:t>
      </w:r>
      <w:r w:rsidRPr="003B603C">
        <w:rPr>
          <w:spacing w:val="3"/>
          <w:sz w:val="24"/>
        </w:rPr>
        <w:t>h</w:t>
      </w:r>
      <w:r w:rsidRPr="003B603C">
        <w:rPr>
          <w:sz w:val="24"/>
        </w:rPr>
        <w:t>e</w:t>
      </w:r>
      <w:r w:rsidRPr="003B603C">
        <w:rPr>
          <w:spacing w:val="-3"/>
          <w:sz w:val="24"/>
        </w:rPr>
        <w:t xml:space="preserve"> </w:t>
      </w:r>
      <w:r w:rsidRPr="003B603C">
        <w:rPr>
          <w:sz w:val="24"/>
        </w:rPr>
        <w:t>v</w:t>
      </w:r>
      <w:r w:rsidRPr="003B603C">
        <w:rPr>
          <w:spacing w:val="-1"/>
          <w:sz w:val="24"/>
        </w:rPr>
        <w:t>e</w:t>
      </w:r>
      <w:r w:rsidRPr="003B603C">
        <w:rPr>
          <w:sz w:val="24"/>
        </w:rPr>
        <w:t>rbs</w:t>
      </w:r>
      <w:r w:rsidRPr="003B603C">
        <w:rPr>
          <w:spacing w:val="-2"/>
          <w:sz w:val="24"/>
        </w:rPr>
        <w:t xml:space="preserve"> </w:t>
      </w:r>
      <w:r w:rsidRPr="003B603C">
        <w:rPr>
          <w:spacing w:val="1"/>
          <w:sz w:val="24"/>
        </w:rPr>
        <w:t>e</w:t>
      </w:r>
      <w:r w:rsidRPr="003B603C">
        <w:rPr>
          <w:spacing w:val="-1"/>
          <w:sz w:val="24"/>
        </w:rPr>
        <w:t>ac</w:t>
      </w:r>
      <w:r w:rsidRPr="003B603C">
        <w:rPr>
          <w:sz w:val="24"/>
        </w:rPr>
        <w:t>h</w:t>
      </w:r>
      <w:r w:rsidRPr="003B603C">
        <w:rPr>
          <w:spacing w:val="-2"/>
          <w:sz w:val="24"/>
        </w:rPr>
        <w:t xml:space="preserve"> </w:t>
      </w:r>
      <w:r w:rsidRPr="003B603C">
        <w:rPr>
          <w:spacing w:val="-1"/>
          <w:sz w:val="24"/>
        </w:rPr>
        <w:t>e</w:t>
      </w:r>
      <w:r w:rsidRPr="003B603C">
        <w:rPr>
          <w:sz w:val="24"/>
        </w:rPr>
        <w:t>nd</w:t>
      </w:r>
      <w:r w:rsidRPr="003B603C">
        <w:rPr>
          <w:spacing w:val="-2"/>
          <w:sz w:val="24"/>
        </w:rPr>
        <w:t xml:space="preserve"> </w:t>
      </w:r>
      <w:r w:rsidRPr="003B603C">
        <w:rPr>
          <w:sz w:val="24"/>
        </w:rPr>
        <w:t>in</w:t>
      </w:r>
      <w:r w:rsidRPr="003B603C">
        <w:rPr>
          <w:spacing w:val="-2"/>
          <w:sz w:val="24"/>
        </w:rPr>
        <w:t xml:space="preserve"> </w:t>
      </w:r>
      <w:r w:rsidRPr="003B603C">
        <w:rPr>
          <w:sz w:val="24"/>
        </w:rPr>
        <w:t>a</w:t>
      </w:r>
      <w:r w:rsidRPr="003B603C">
        <w:rPr>
          <w:spacing w:val="-3"/>
          <w:sz w:val="24"/>
        </w:rPr>
        <w:t xml:space="preserve"> </w:t>
      </w:r>
      <w:r w:rsidRPr="003B603C">
        <w:rPr>
          <w:sz w:val="24"/>
        </w:rPr>
        <w:t>v</w:t>
      </w:r>
      <w:r w:rsidRPr="003B603C">
        <w:rPr>
          <w:spacing w:val="2"/>
          <w:sz w:val="24"/>
        </w:rPr>
        <w:t>o</w:t>
      </w:r>
      <w:r w:rsidRPr="003B603C">
        <w:rPr>
          <w:sz w:val="24"/>
        </w:rPr>
        <w:t>w</w:t>
      </w:r>
      <w:r w:rsidRPr="003B603C">
        <w:rPr>
          <w:spacing w:val="-1"/>
          <w:sz w:val="24"/>
        </w:rPr>
        <w:t>e</w:t>
      </w:r>
      <w:r w:rsidRPr="003B603C">
        <w:rPr>
          <w:sz w:val="24"/>
        </w:rPr>
        <w:t xml:space="preserve">l. In the analysis of grammatical tones, Oden and Bickmore (2014, 13) attest that ‘melodies are especially prominent in and well-motivated by systems of verbal inflection, where tone changes frequently are a part of tense-aspect inflection.’ They illustrate three tense-related melodies in Tiv, of which verb roots lexically have H or L on the first syllable, and a grammatical melody supplies the remaining tones. </w:t>
      </w:r>
    </w:p>
    <w:p w14:paraId="3F0A1A51" w14:textId="77777777" w:rsidR="00E43CB9" w:rsidRPr="003B603C" w:rsidRDefault="00E43CB9" w:rsidP="00411BF7">
      <w:pPr>
        <w:spacing w:after="280" w:line="276" w:lineRule="auto"/>
        <w:rPr>
          <w:sz w:val="24"/>
        </w:rPr>
      </w:pPr>
      <w:r w:rsidRPr="003B603C">
        <w:rPr>
          <w:sz w:val="24"/>
        </w:rPr>
        <w:t>The general past in Tiv, like in any other language, describes completed action in the past without emphasising the time frame and is marked by a low tone on the last syllable of the verb, as shown in the following sentences:</w:t>
      </w:r>
    </w:p>
    <w:p w14:paraId="01A06AA0" w14:textId="77777777" w:rsidR="00E43CB9" w:rsidRPr="003B603C" w:rsidRDefault="00E43CB9" w:rsidP="00360931">
      <w:pPr>
        <w:spacing w:after="280" w:line="240" w:lineRule="auto"/>
        <w:rPr>
          <w:sz w:val="24"/>
        </w:rPr>
      </w:pPr>
      <w:r w:rsidRPr="003B603C">
        <w:rPr>
          <w:sz w:val="24"/>
        </w:rPr>
        <w:t>(5)</w:t>
      </w:r>
      <w:r w:rsidRPr="003B603C">
        <w:rPr>
          <w:sz w:val="24"/>
        </w:rPr>
        <w:tab/>
      </w:r>
      <w:r w:rsidRPr="003B603C">
        <w:rPr>
          <w:sz w:val="24"/>
        </w:rPr>
        <w:tab/>
        <w:t>a.</w:t>
      </w:r>
      <w:r w:rsidRPr="003B603C">
        <w:rPr>
          <w:sz w:val="24"/>
        </w:rPr>
        <w:tab/>
      </w:r>
      <w:r w:rsidRPr="003B603C">
        <w:rPr>
          <w:b/>
          <w:bCs/>
          <w:sz w:val="24"/>
        </w:rPr>
        <w:t>Terfa</w:t>
      </w:r>
      <w:r w:rsidRPr="003B603C">
        <w:rPr>
          <w:b/>
          <w:bCs/>
          <w:sz w:val="24"/>
        </w:rPr>
        <w:tab/>
        <w:t>yà</w:t>
      </w:r>
      <w:r w:rsidRPr="003B603C">
        <w:rPr>
          <w:b/>
          <w:bCs/>
          <w:sz w:val="24"/>
        </w:rPr>
        <w:tab/>
      </w:r>
      <w:r w:rsidRPr="003B603C">
        <w:rPr>
          <w:b/>
          <w:bCs/>
          <w:sz w:val="24"/>
        </w:rPr>
        <w:tab/>
        <w:t>chinkafa</w:t>
      </w:r>
    </w:p>
    <w:p w14:paraId="02271D66"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 xml:space="preserve">Terfa </w:t>
      </w:r>
      <w:r w:rsidRPr="003B603C">
        <w:rPr>
          <w:sz w:val="24"/>
        </w:rPr>
        <w:tab/>
        <w:t xml:space="preserve">eat-PST </w:t>
      </w:r>
      <w:r w:rsidRPr="003B603C">
        <w:rPr>
          <w:sz w:val="24"/>
        </w:rPr>
        <w:tab/>
        <w:t>rice</w:t>
      </w:r>
    </w:p>
    <w:p w14:paraId="319F780C"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‘Terfa ate rice’</w:t>
      </w:r>
    </w:p>
    <w:p w14:paraId="4DCD26DB" w14:textId="77777777" w:rsidR="00E43CB9" w:rsidRPr="003B603C" w:rsidRDefault="00E43CB9" w:rsidP="00360931">
      <w:pPr>
        <w:spacing w:after="280" w:line="240" w:lineRule="auto"/>
        <w:rPr>
          <w:sz w:val="24"/>
        </w:rPr>
      </w:pPr>
      <w:r w:rsidRPr="003B603C">
        <w:rPr>
          <w:sz w:val="24"/>
        </w:rPr>
        <w:tab/>
      </w:r>
      <w:r w:rsidRPr="003B603C">
        <w:rPr>
          <w:sz w:val="24"/>
        </w:rPr>
        <w:tab/>
        <w:t>b.</w:t>
      </w:r>
      <w:r w:rsidRPr="003B603C">
        <w:rPr>
          <w:sz w:val="24"/>
        </w:rPr>
        <w:tab/>
      </w:r>
      <w:r w:rsidRPr="003B603C">
        <w:rPr>
          <w:b/>
          <w:bCs/>
          <w:sz w:val="24"/>
        </w:rPr>
        <w:t>Ordedoo</w:t>
      </w:r>
      <w:r w:rsidRPr="003B603C">
        <w:rPr>
          <w:b/>
          <w:bCs/>
          <w:sz w:val="24"/>
        </w:rPr>
        <w:tab/>
        <w:t>zà</w:t>
      </w:r>
      <w:r w:rsidRPr="003B603C">
        <w:rPr>
          <w:b/>
          <w:bCs/>
          <w:sz w:val="24"/>
        </w:rPr>
        <w:tab/>
        <w:t xml:space="preserve"> makeranta</w:t>
      </w:r>
    </w:p>
    <w:p w14:paraId="52587D7B"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Ordedoo</w:t>
      </w:r>
      <w:r w:rsidRPr="003B603C">
        <w:rPr>
          <w:sz w:val="24"/>
        </w:rPr>
        <w:tab/>
        <w:t>go.PST school</w:t>
      </w:r>
    </w:p>
    <w:p w14:paraId="27D2B8A5"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‘Ordedoo went to school</w:t>
      </w:r>
    </w:p>
    <w:p w14:paraId="5A024710" w14:textId="77777777" w:rsidR="00E43CB9" w:rsidRPr="003B603C" w:rsidRDefault="00E43CB9" w:rsidP="00360931">
      <w:pPr>
        <w:spacing w:after="280" w:line="240" w:lineRule="auto"/>
        <w:rPr>
          <w:sz w:val="24"/>
        </w:rPr>
      </w:pPr>
      <w:r w:rsidRPr="003B603C">
        <w:rPr>
          <w:sz w:val="24"/>
        </w:rPr>
        <w:tab/>
      </w:r>
      <w:r w:rsidRPr="003B603C">
        <w:rPr>
          <w:sz w:val="24"/>
        </w:rPr>
        <w:tab/>
        <w:t>c.</w:t>
      </w:r>
      <w:r w:rsidRPr="003B603C">
        <w:rPr>
          <w:sz w:val="24"/>
        </w:rPr>
        <w:tab/>
      </w:r>
      <w:r w:rsidRPr="003B603C">
        <w:rPr>
          <w:b/>
          <w:bCs/>
          <w:sz w:val="24"/>
        </w:rPr>
        <w:t>Terdoo</w:t>
      </w:r>
      <w:r w:rsidRPr="003B603C">
        <w:rPr>
          <w:b/>
          <w:bCs/>
          <w:sz w:val="24"/>
        </w:rPr>
        <w:tab/>
      </w:r>
      <w:r w:rsidRPr="003B603C">
        <w:rPr>
          <w:b/>
          <w:bCs/>
          <w:sz w:val="24"/>
        </w:rPr>
        <w:tab/>
        <w:t>vèndá</w:t>
      </w:r>
      <w:r w:rsidRPr="003B603C">
        <w:rPr>
          <w:b/>
          <w:bCs/>
          <w:sz w:val="24"/>
        </w:rPr>
        <w:tab/>
      </w:r>
      <w:r w:rsidRPr="003B603C">
        <w:rPr>
          <w:b/>
          <w:bCs/>
          <w:sz w:val="24"/>
        </w:rPr>
        <w:tab/>
        <w:t>u-ya-n</w:t>
      </w:r>
      <w:r w:rsidRPr="003B603C">
        <w:rPr>
          <w:b/>
          <w:bCs/>
          <w:sz w:val="24"/>
        </w:rPr>
        <w:tab/>
      </w:r>
      <w:r w:rsidRPr="003B603C">
        <w:rPr>
          <w:b/>
          <w:bCs/>
          <w:sz w:val="24"/>
        </w:rPr>
        <w:tab/>
      </w:r>
      <w:r w:rsidRPr="003B603C">
        <w:rPr>
          <w:b/>
          <w:bCs/>
          <w:sz w:val="24"/>
        </w:rPr>
        <w:tab/>
        <w:t>kwagh-yan</w:t>
      </w:r>
    </w:p>
    <w:p w14:paraId="246D28B3"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Terdoo</w:t>
      </w:r>
      <w:r w:rsidRPr="003B603C">
        <w:rPr>
          <w:sz w:val="24"/>
        </w:rPr>
        <w:tab/>
      </w:r>
      <w:r w:rsidRPr="003B603C">
        <w:rPr>
          <w:sz w:val="24"/>
        </w:rPr>
        <w:tab/>
        <w:t>refuse.PST</w:t>
      </w:r>
      <w:r w:rsidRPr="003B603C">
        <w:rPr>
          <w:sz w:val="24"/>
        </w:rPr>
        <w:tab/>
        <w:t xml:space="preserve">INF-eat-PROG. </w:t>
      </w:r>
      <w:r w:rsidRPr="003B603C">
        <w:rPr>
          <w:sz w:val="24"/>
        </w:rPr>
        <w:tab/>
        <w:t>thing-eat</w:t>
      </w:r>
    </w:p>
    <w:p w14:paraId="0ABF267C"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‘Terdoo refused to eat food’</w:t>
      </w:r>
    </w:p>
    <w:p w14:paraId="02CF8A2D" w14:textId="19E8A201" w:rsidR="00E43CB9" w:rsidRPr="003B603C" w:rsidRDefault="00E43CB9" w:rsidP="00411BF7">
      <w:pPr>
        <w:spacing w:after="280" w:line="276" w:lineRule="auto"/>
        <w:rPr>
          <w:b/>
          <w:bCs/>
          <w:i/>
          <w:iCs/>
          <w:sz w:val="24"/>
        </w:rPr>
      </w:pPr>
      <w:bookmarkStart w:id="4" w:name="_Toc189890846"/>
      <w:r w:rsidRPr="003B603C">
        <w:rPr>
          <w:b/>
          <w:bCs/>
          <w:i/>
          <w:iCs/>
          <w:sz w:val="24"/>
        </w:rPr>
        <w:t>Past habitual (H)</w:t>
      </w:r>
      <w:bookmarkEnd w:id="4"/>
    </w:p>
    <w:p w14:paraId="6EF48D01" w14:textId="13E00D78" w:rsidR="00E43CB9" w:rsidRPr="003B603C" w:rsidRDefault="00E43CB9" w:rsidP="00CA3C67">
      <w:pPr>
        <w:tabs>
          <w:tab w:val="clear" w:pos="567"/>
        </w:tabs>
        <w:spacing w:after="280" w:line="276" w:lineRule="auto"/>
        <w:rPr>
          <w:sz w:val="24"/>
        </w:rPr>
      </w:pPr>
      <w:r w:rsidRPr="003B603C">
        <w:rPr>
          <w:sz w:val="24"/>
        </w:rPr>
        <w:t xml:space="preserve">Habitual past refers to a grammatical tense in Tiv that describes an action or state that was repeatedly or habitually true in the past but is not necessarily true today. This is marked by a high tone on the last syllable of the verb. The verbs expressing past habitual are also preceded by </w:t>
      </w:r>
      <w:r w:rsidRPr="003B603C">
        <w:rPr>
          <w:i/>
          <w:iCs/>
          <w:sz w:val="24"/>
        </w:rPr>
        <w:t>vanden</w:t>
      </w:r>
      <w:r w:rsidRPr="003B603C">
        <w:rPr>
          <w:sz w:val="24"/>
        </w:rPr>
        <w:t xml:space="preserve"> (used to) or </w:t>
      </w:r>
      <w:r w:rsidRPr="003B603C">
        <w:rPr>
          <w:i/>
          <w:iCs/>
          <w:sz w:val="24"/>
        </w:rPr>
        <w:t>yange</w:t>
      </w:r>
      <w:r w:rsidRPr="003B603C">
        <w:rPr>
          <w:sz w:val="24"/>
        </w:rPr>
        <w:t xml:space="preserve"> (some time ago), denoting that the action used to take place. These verbs are inflected by adding the suffix ‘-n’ or doubling the vowel and adding the suffix ‘-n’ as shown below:</w:t>
      </w:r>
    </w:p>
    <w:p w14:paraId="36D24319" w14:textId="77777777" w:rsidR="00E43CB9" w:rsidRPr="003B603C" w:rsidRDefault="00E43CB9" w:rsidP="00360931">
      <w:pPr>
        <w:spacing w:after="280" w:line="240" w:lineRule="auto"/>
        <w:rPr>
          <w:sz w:val="24"/>
        </w:rPr>
      </w:pPr>
      <w:r w:rsidRPr="003B603C">
        <w:rPr>
          <w:sz w:val="24"/>
        </w:rPr>
        <w:lastRenderedPageBreak/>
        <w:t>(6)</w:t>
      </w:r>
      <w:r w:rsidRPr="003B603C">
        <w:rPr>
          <w:sz w:val="24"/>
        </w:rPr>
        <w:tab/>
      </w:r>
      <w:r w:rsidRPr="003B603C">
        <w:rPr>
          <w:sz w:val="24"/>
        </w:rPr>
        <w:tab/>
      </w:r>
      <w:r w:rsidRPr="003B603C">
        <w:rPr>
          <w:sz w:val="24"/>
        </w:rPr>
        <w:tab/>
      </w:r>
      <w:r w:rsidRPr="003B603C">
        <w:rPr>
          <w:b/>
          <w:bCs/>
          <w:sz w:val="24"/>
        </w:rPr>
        <w:t>vanden ván / yange váán</w:t>
      </w:r>
      <w:r w:rsidRPr="003B603C">
        <w:rPr>
          <w:sz w:val="24"/>
        </w:rPr>
        <w:tab/>
      </w:r>
      <w:r w:rsidRPr="003B603C">
        <w:rPr>
          <w:sz w:val="24"/>
        </w:rPr>
        <w:tab/>
        <w:t>‘used to come’</w:t>
      </w:r>
    </w:p>
    <w:p w14:paraId="3B64D77F"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r>
      <w:r w:rsidRPr="003B603C">
        <w:rPr>
          <w:b/>
          <w:bCs/>
          <w:sz w:val="24"/>
        </w:rPr>
        <w:t>vanden zán / yange záán</w:t>
      </w:r>
      <w:r w:rsidRPr="003B603C">
        <w:rPr>
          <w:sz w:val="24"/>
        </w:rPr>
        <w:tab/>
      </w:r>
      <w:r w:rsidRPr="003B603C">
        <w:rPr>
          <w:sz w:val="24"/>
        </w:rPr>
        <w:tab/>
        <w:t>‘used to go’</w:t>
      </w:r>
    </w:p>
    <w:p w14:paraId="26ABEC91" w14:textId="77777777" w:rsidR="00E43CB9" w:rsidRPr="003B603C" w:rsidRDefault="00E43CB9" w:rsidP="00360931">
      <w:pPr>
        <w:spacing w:after="280" w:line="240" w:lineRule="auto"/>
        <w:ind w:left="720"/>
        <w:rPr>
          <w:sz w:val="24"/>
        </w:rPr>
      </w:pPr>
      <w:r w:rsidRPr="003B603C">
        <w:rPr>
          <w:sz w:val="24"/>
        </w:rPr>
        <w:tab/>
      </w:r>
      <w:r w:rsidRPr="003B603C">
        <w:rPr>
          <w:b/>
          <w:bCs/>
          <w:sz w:val="24"/>
        </w:rPr>
        <w:t>vanden úngwán/yange úngwán</w:t>
      </w:r>
      <w:r w:rsidRPr="003B603C">
        <w:rPr>
          <w:sz w:val="24"/>
        </w:rPr>
        <w:t xml:space="preserve"> </w:t>
      </w:r>
      <w:r w:rsidRPr="003B603C">
        <w:rPr>
          <w:sz w:val="24"/>
        </w:rPr>
        <w:tab/>
        <w:t xml:space="preserve">‘used to hear’ </w:t>
      </w:r>
      <w:r w:rsidRPr="003B603C">
        <w:rPr>
          <w:sz w:val="24"/>
        </w:rPr>
        <w:tab/>
      </w:r>
      <w:r w:rsidRPr="003B603C">
        <w:rPr>
          <w:sz w:val="24"/>
        </w:rPr>
        <w:tab/>
      </w:r>
      <w:r w:rsidRPr="003B603C">
        <w:rPr>
          <w:sz w:val="24"/>
        </w:rPr>
        <w:tab/>
      </w:r>
      <w:r w:rsidRPr="003B603C">
        <w:rPr>
          <w:sz w:val="24"/>
        </w:rPr>
        <w:tab/>
      </w:r>
    </w:p>
    <w:p w14:paraId="2C9F50D1" w14:textId="77777777" w:rsidR="00E43CB9" w:rsidRPr="003B603C" w:rsidRDefault="00E43CB9" w:rsidP="00360931">
      <w:pPr>
        <w:spacing w:after="280" w:line="240" w:lineRule="auto"/>
        <w:ind w:left="720"/>
        <w:rPr>
          <w:sz w:val="24"/>
        </w:rPr>
      </w:pPr>
      <w:r w:rsidRPr="003B603C">
        <w:rPr>
          <w:sz w:val="24"/>
        </w:rPr>
        <w:tab/>
      </w:r>
      <w:r w:rsidRPr="003B603C">
        <w:rPr>
          <w:b/>
          <w:bCs/>
          <w:sz w:val="24"/>
        </w:rPr>
        <w:t>vanden vèndén/ yange vèndàn</w:t>
      </w:r>
      <w:r w:rsidRPr="003B603C">
        <w:rPr>
          <w:sz w:val="24"/>
        </w:rPr>
        <w:tab/>
        <w:t>‘used to refuse’</w:t>
      </w:r>
    </w:p>
    <w:p w14:paraId="76EC291B"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r>
      <w:r w:rsidRPr="003B603C">
        <w:rPr>
          <w:b/>
          <w:bCs/>
          <w:sz w:val="24"/>
        </w:rPr>
        <w:t>vanden yévésé/ yange yévésé</w:t>
      </w:r>
      <w:r w:rsidRPr="003B603C">
        <w:rPr>
          <w:sz w:val="24"/>
        </w:rPr>
        <w:tab/>
        <w:t>‘used to flee’</w:t>
      </w:r>
    </w:p>
    <w:p w14:paraId="5CF1E013" w14:textId="77777777" w:rsidR="00E43CB9" w:rsidRPr="003B603C" w:rsidRDefault="00E43CB9" w:rsidP="00411BF7">
      <w:pPr>
        <w:spacing w:after="280" w:line="276" w:lineRule="auto"/>
        <w:rPr>
          <w:sz w:val="24"/>
        </w:rPr>
      </w:pPr>
      <w:r w:rsidRPr="003B603C">
        <w:rPr>
          <w:sz w:val="24"/>
        </w:rPr>
        <w:t>These can be exemplified in sentences as shown below:</w:t>
      </w:r>
    </w:p>
    <w:p w14:paraId="462E2F10" w14:textId="77777777" w:rsidR="00E43CB9" w:rsidRPr="003B603C" w:rsidRDefault="00E43CB9" w:rsidP="00360931">
      <w:pPr>
        <w:spacing w:after="280" w:line="240" w:lineRule="auto"/>
        <w:rPr>
          <w:sz w:val="24"/>
        </w:rPr>
      </w:pPr>
      <w:r w:rsidRPr="003B603C">
        <w:rPr>
          <w:sz w:val="24"/>
        </w:rPr>
        <w:t>(7)</w:t>
      </w:r>
      <w:r w:rsidRPr="003B603C">
        <w:rPr>
          <w:sz w:val="24"/>
        </w:rPr>
        <w:tab/>
      </w:r>
      <w:r w:rsidRPr="003B603C">
        <w:rPr>
          <w:sz w:val="24"/>
        </w:rPr>
        <w:tab/>
        <w:t>a.</w:t>
      </w:r>
      <w:r w:rsidRPr="003B603C">
        <w:rPr>
          <w:sz w:val="24"/>
        </w:rPr>
        <w:tab/>
      </w:r>
      <w:r w:rsidRPr="003B603C">
        <w:rPr>
          <w:b/>
          <w:bCs/>
          <w:sz w:val="24"/>
        </w:rPr>
        <w:t>Dooyum</w:t>
      </w:r>
      <w:r w:rsidRPr="003B603C">
        <w:rPr>
          <w:b/>
          <w:bCs/>
          <w:sz w:val="24"/>
        </w:rPr>
        <w:tab/>
        <w:t>yange</w:t>
      </w:r>
      <w:r w:rsidRPr="003B603C">
        <w:rPr>
          <w:b/>
          <w:bCs/>
          <w:sz w:val="24"/>
        </w:rPr>
        <w:tab/>
      </w:r>
      <w:r w:rsidRPr="003B603C">
        <w:rPr>
          <w:b/>
          <w:bCs/>
          <w:sz w:val="24"/>
        </w:rPr>
        <w:tab/>
        <w:t>vá-án</w:t>
      </w:r>
      <w:r w:rsidRPr="003B603C">
        <w:rPr>
          <w:b/>
          <w:bCs/>
          <w:sz w:val="24"/>
        </w:rPr>
        <w:tab/>
      </w:r>
      <w:r w:rsidRPr="003B603C">
        <w:rPr>
          <w:b/>
          <w:bCs/>
          <w:sz w:val="24"/>
        </w:rPr>
        <w:tab/>
        <w:t>heen</w:t>
      </w:r>
    </w:p>
    <w:p w14:paraId="74D063CF"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Dooyum</w:t>
      </w:r>
      <w:r w:rsidRPr="003B603C">
        <w:rPr>
          <w:sz w:val="24"/>
        </w:rPr>
        <w:tab/>
      </w:r>
      <w:r w:rsidRPr="003B603C">
        <w:rPr>
          <w:sz w:val="24"/>
        </w:rPr>
        <w:tab/>
        <w:t xml:space="preserve">ADV </w:t>
      </w:r>
      <w:r w:rsidRPr="003B603C">
        <w:rPr>
          <w:sz w:val="24"/>
        </w:rPr>
        <w:tab/>
      </w:r>
      <w:r w:rsidRPr="003B603C">
        <w:rPr>
          <w:sz w:val="24"/>
        </w:rPr>
        <w:tab/>
        <w:t>come.PST</w:t>
      </w:r>
      <w:r w:rsidRPr="003B603C">
        <w:rPr>
          <w:sz w:val="24"/>
        </w:rPr>
        <w:tab/>
        <w:t>LOC</w:t>
      </w:r>
    </w:p>
    <w:p w14:paraId="7991E4B9"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‘Dooyum used to come here’</w:t>
      </w:r>
    </w:p>
    <w:p w14:paraId="6D007607" w14:textId="29D339C7" w:rsidR="00E43CB9" w:rsidRPr="003B603C" w:rsidRDefault="00E43CB9" w:rsidP="00360931">
      <w:pPr>
        <w:spacing w:after="280" w:line="240" w:lineRule="auto"/>
        <w:rPr>
          <w:sz w:val="24"/>
        </w:rPr>
      </w:pPr>
      <w:r w:rsidRPr="003B603C">
        <w:rPr>
          <w:sz w:val="24"/>
        </w:rPr>
        <w:tab/>
      </w:r>
      <w:r w:rsidRPr="003B603C">
        <w:rPr>
          <w:sz w:val="24"/>
        </w:rPr>
        <w:tab/>
        <w:t>b.</w:t>
      </w:r>
      <w:r w:rsidRPr="003B603C">
        <w:rPr>
          <w:sz w:val="24"/>
        </w:rPr>
        <w:tab/>
      </w:r>
      <w:r w:rsidRPr="003B603C">
        <w:rPr>
          <w:b/>
          <w:bCs/>
          <w:sz w:val="24"/>
        </w:rPr>
        <w:t>Tordue</w:t>
      </w:r>
      <w:r w:rsidRPr="003B603C">
        <w:rPr>
          <w:b/>
          <w:bCs/>
          <w:sz w:val="24"/>
        </w:rPr>
        <w:tab/>
        <w:t xml:space="preserve">yange </w:t>
      </w:r>
      <w:r w:rsidRPr="003B603C">
        <w:rPr>
          <w:b/>
          <w:bCs/>
          <w:sz w:val="24"/>
        </w:rPr>
        <w:tab/>
        <w:t>zá-án</w:t>
      </w:r>
      <w:r w:rsidRPr="003B603C">
        <w:rPr>
          <w:b/>
          <w:bCs/>
          <w:sz w:val="24"/>
        </w:rPr>
        <w:tab/>
      </w:r>
      <w:r w:rsidRPr="003B603C">
        <w:rPr>
          <w:b/>
          <w:bCs/>
          <w:sz w:val="24"/>
        </w:rPr>
        <w:tab/>
        <w:t>adua</w:t>
      </w:r>
    </w:p>
    <w:p w14:paraId="6156AF63" w14:textId="77777777" w:rsidR="00360931" w:rsidRPr="00360931" w:rsidRDefault="00E43CB9" w:rsidP="00360931">
      <w:pPr>
        <w:spacing w:after="280" w:line="240" w:lineRule="auto"/>
        <w:rPr>
          <w:sz w:val="2"/>
          <w:szCs w:val="2"/>
        </w:rPr>
      </w:pPr>
      <w:r w:rsidRPr="003B603C">
        <w:rPr>
          <w:sz w:val="24"/>
        </w:rPr>
        <w:tab/>
      </w:r>
      <w:r w:rsidRPr="003B603C">
        <w:rPr>
          <w:sz w:val="24"/>
        </w:rPr>
        <w:tab/>
      </w:r>
      <w:r w:rsidRPr="003B603C">
        <w:rPr>
          <w:sz w:val="24"/>
        </w:rPr>
        <w:tab/>
        <w:t>Tordue</w:t>
      </w:r>
      <w:r w:rsidRPr="003B603C">
        <w:rPr>
          <w:sz w:val="24"/>
        </w:rPr>
        <w:tab/>
        <w:t xml:space="preserve">ADV </w:t>
      </w:r>
      <w:r w:rsidRPr="003B603C">
        <w:rPr>
          <w:sz w:val="24"/>
        </w:rPr>
        <w:tab/>
        <w:t>go-PST.</w:t>
      </w:r>
      <w:r w:rsidRPr="003B603C">
        <w:rPr>
          <w:sz w:val="24"/>
        </w:rPr>
        <w:tab/>
        <w:t>church</w:t>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00FF60A7" w:rsidRPr="003B603C">
        <w:rPr>
          <w:sz w:val="24"/>
        </w:rPr>
        <w:tab/>
      </w:r>
    </w:p>
    <w:p w14:paraId="45BCEF3E" w14:textId="33E658EB" w:rsidR="00E43CB9" w:rsidRPr="003B603C" w:rsidRDefault="00360931" w:rsidP="00360931">
      <w:pPr>
        <w:spacing w:after="280" w:line="240" w:lineRule="auto"/>
        <w:rPr>
          <w:sz w:val="24"/>
        </w:rPr>
      </w:pPr>
      <w:r>
        <w:rPr>
          <w:sz w:val="24"/>
        </w:rPr>
        <w:tab/>
      </w:r>
      <w:r>
        <w:rPr>
          <w:sz w:val="24"/>
        </w:rPr>
        <w:tab/>
      </w:r>
      <w:r>
        <w:rPr>
          <w:sz w:val="24"/>
        </w:rPr>
        <w:tab/>
      </w:r>
      <w:r w:rsidR="00E43CB9" w:rsidRPr="003B603C">
        <w:rPr>
          <w:sz w:val="24"/>
        </w:rPr>
        <w:t>‘Tordue used to go to church’</w:t>
      </w:r>
    </w:p>
    <w:p w14:paraId="7C32EB5F" w14:textId="77777777" w:rsidR="00E43CB9" w:rsidRPr="003B603C" w:rsidRDefault="00E43CB9" w:rsidP="00360931">
      <w:pPr>
        <w:spacing w:after="280" w:line="240" w:lineRule="auto"/>
        <w:ind w:left="550" w:firstLine="110"/>
        <w:rPr>
          <w:sz w:val="24"/>
        </w:rPr>
      </w:pPr>
      <w:r w:rsidRPr="003B603C">
        <w:rPr>
          <w:sz w:val="24"/>
        </w:rPr>
        <w:t>c.</w:t>
      </w:r>
      <w:r w:rsidRPr="003B603C">
        <w:rPr>
          <w:sz w:val="24"/>
        </w:rPr>
        <w:tab/>
      </w:r>
      <w:r w:rsidRPr="003B603C">
        <w:rPr>
          <w:b/>
          <w:bCs/>
          <w:sz w:val="24"/>
        </w:rPr>
        <w:t>Iorfa</w:t>
      </w:r>
      <w:r w:rsidRPr="003B603C">
        <w:rPr>
          <w:b/>
          <w:bCs/>
          <w:sz w:val="24"/>
        </w:rPr>
        <w:tab/>
        <w:t>yange</w:t>
      </w:r>
      <w:r w:rsidRPr="003B603C">
        <w:rPr>
          <w:b/>
          <w:bCs/>
          <w:sz w:val="24"/>
        </w:rPr>
        <w:tab/>
        <w:t>ungwá-n</w:t>
      </w:r>
      <w:r w:rsidRPr="003B603C">
        <w:rPr>
          <w:b/>
          <w:bCs/>
          <w:sz w:val="24"/>
        </w:rPr>
        <w:tab/>
        <w:t>m-kaanem</w:t>
      </w:r>
      <w:r w:rsidRPr="003B603C">
        <w:rPr>
          <w:b/>
          <w:bCs/>
          <w:sz w:val="24"/>
        </w:rPr>
        <w:tab/>
        <w:t xml:space="preserve">ma </w:t>
      </w:r>
      <w:r w:rsidRPr="003B603C">
        <w:rPr>
          <w:b/>
          <w:bCs/>
          <w:sz w:val="24"/>
        </w:rPr>
        <w:tab/>
        <w:t xml:space="preserve">Ter </w:t>
      </w:r>
      <w:r w:rsidRPr="003B603C">
        <w:rPr>
          <w:b/>
          <w:bCs/>
          <w:sz w:val="24"/>
        </w:rPr>
        <w:tab/>
        <w:t>na</w:t>
      </w:r>
    </w:p>
    <w:p w14:paraId="487C9126"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Iorfa</w:t>
      </w:r>
      <w:r w:rsidRPr="003B603C">
        <w:rPr>
          <w:sz w:val="24"/>
        </w:rPr>
        <w:tab/>
        <w:t xml:space="preserve">ADV </w:t>
      </w:r>
      <w:r w:rsidRPr="003B603C">
        <w:rPr>
          <w:sz w:val="24"/>
        </w:rPr>
        <w:tab/>
        <w:t>hear-PST</w:t>
      </w:r>
      <w:r w:rsidRPr="003B603C">
        <w:rPr>
          <w:sz w:val="24"/>
        </w:rPr>
        <w:tab/>
        <w:t xml:space="preserve">DET-word </w:t>
      </w:r>
      <w:r w:rsidRPr="003B603C">
        <w:rPr>
          <w:sz w:val="24"/>
        </w:rPr>
        <w:tab/>
        <w:t xml:space="preserve">PREP </w:t>
      </w:r>
      <w:r w:rsidRPr="003B603C">
        <w:rPr>
          <w:sz w:val="24"/>
        </w:rPr>
        <w:tab/>
        <w:t>father</w:t>
      </w:r>
      <w:r w:rsidRPr="003B603C">
        <w:rPr>
          <w:sz w:val="24"/>
        </w:rPr>
        <w:tab/>
        <w:t>POSS</w:t>
      </w:r>
    </w:p>
    <w:p w14:paraId="6DD93F89"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‘Iorfa used to listen to his father’</w:t>
      </w:r>
      <w:bookmarkStart w:id="5" w:name="_Toc189890847"/>
    </w:p>
    <w:p w14:paraId="119CE585" w14:textId="53B4DEC4" w:rsidR="00E43CB9" w:rsidRPr="003B603C" w:rsidRDefault="00E43CB9" w:rsidP="00411BF7">
      <w:pPr>
        <w:spacing w:after="280" w:line="276" w:lineRule="auto"/>
        <w:rPr>
          <w:b/>
          <w:bCs/>
          <w:i/>
          <w:iCs/>
          <w:sz w:val="24"/>
        </w:rPr>
      </w:pPr>
      <w:r w:rsidRPr="003B603C">
        <w:rPr>
          <w:b/>
          <w:bCs/>
          <w:i/>
          <w:iCs/>
          <w:sz w:val="24"/>
        </w:rPr>
        <w:t>Recent past (HL)</w:t>
      </w:r>
      <w:bookmarkEnd w:id="5"/>
    </w:p>
    <w:p w14:paraId="4B1DD138" w14:textId="77777777" w:rsidR="00E43CB9" w:rsidRPr="003B603C" w:rsidRDefault="00E43CB9" w:rsidP="00411BF7">
      <w:pPr>
        <w:spacing w:after="280" w:line="276" w:lineRule="auto"/>
        <w:rPr>
          <w:sz w:val="24"/>
        </w:rPr>
      </w:pPr>
      <w:r w:rsidRPr="003B603C">
        <w:rPr>
          <w:sz w:val="24"/>
        </w:rPr>
        <w:t>The recent past in Tiv is preceded by the adverb ‘sember’ (recently) or any other appropriate adverb of Time and is marked by high-low (HL) tone as shown in the examples below:</w:t>
      </w:r>
    </w:p>
    <w:p w14:paraId="51F02A22" w14:textId="77777777" w:rsidR="00E43CB9" w:rsidRPr="003B603C" w:rsidRDefault="00E43CB9" w:rsidP="00360931">
      <w:pPr>
        <w:spacing w:after="280" w:line="240" w:lineRule="auto"/>
        <w:rPr>
          <w:sz w:val="24"/>
        </w:rPr>
      </w:pPr>
      <w:r w:rsidRPr="003B603C">
        <w:rPr>
          <w:sz w:val="24"/>
        </w:rPr>
        <w:t>(8)</w:t>
      </w:r>
      <w:r w:rsidRPr="003B603C">
        <w:rPr>
          <w:sz w:val="24"/>
        </w:rPr>
        <w:tab/>
      </w:r>
      <w:r w:rsidRPr="003B603C">
        <w:rPr>
          <w:sz w:val="24"/>
        </w:rPr>
        <w:tab/>
      </w:r>
      <w:r w:rsidRPr="003B603C">
        <w:rPr>
          <w:sz w:val="24"/>
        </w:rPr>
        <w:tab/>
      </w:r>
      <w:r w:rsidRPr="003B603C">
        <w:rPr>
          <w:b/>
          <w:bCs/>
          <w:sz w:val="24"/>
        </w:rPr>
        <w:t>sember ván</w:t>
      </w:r>
      <w:r w:rsidRPr="003B603C">
        <w:rPr>
          <w:sz w:val="24"/>
        </w:rPr>
        <w:tab/>
      </w:r>
      <w:r w:rsidRPr="003B603C">
        <w:rPr>
          <w:sz w:val="24"/>
        </w:rPr>
        <w:tab/>
        <w:t>‘just came’</w:t>
      </w:r>
    </w:p>
    <w:p w14:paraId="058D3D8F" w14:textId="77777777" w:rsidR="00E43CB9" w:rsidRPr="003B603C" w:rsidRDefault="00E43CB9" w:rsidP="00360931">
      <w:pPr>
        <w:spacing w:after="280" w:line="240" w:lineRule="auto"/>
        <w:ind w:left="880" w:firstLine="110"/>
        <w:rPr>
          <w:sz w:val="24"/>
        </w:rPr>
      </w:pPr>
      <w:r w:rsidRPr="003B603C">
        <w:rPr>
          <w:sz w:val="24"/>
        </w:rPr>
        <w:tab/>
      </w:r>
      <w:r w:rsidRPr="003B603C">
        <w:rPr>
          <w:b/>
          <w:bCs/>
          <w:sz w:val="24"/>
        </w:rPr>
        <w:t>sember zán</w:t>
      </w:r>
      <w:r w:rsidRPr="003B603C">
        <w:rPr>
          <w:sz w:val="24"/>
        </w:rPr>
        <w:tab/>
      </w:r>
      <w:r w:rsidRPr="003B603C">
        <w:rPr>
          <w:sz w:val="24"/>
        </w:rPr>
        <w:tab/>
        <w:t>‘just or recently went’</w:t>
      </w:r>
    </w:p>
    <w:p w14:paraId="7F834AA8" w14:textId="77777777" w:rsidR="00FF60A7" w:rsidRPr="003B603C" w:rsidRDefault="00E43CB9" w:rsidP="00360931">
      <w:pPr>
        <w:spacing w:after="280" w:line="240" w:lineRule="auto"/>
        <w:ind w:left="880" w:firstLine="110"/>
        <w:rPr>
          <w:sz w:val="24"/>
        </w:rPr>
      </w:pPr>
      <w:r w:rsidRPr="003B603C">
        <w:rPr>
          <w:sz w:val="24"/>
        </w:rPr>
        <w:tab/>
      </w:r>
      <w:r w:rsidRPr="003B603C">
        <w:rPr>
          <w:b/>
          <w:bCs/>
          <w:sz w:val="24"/>
        </w:rPr>
        <w:t>sember úngwá-n</w:t>
      </w:r>
      <w:r w:rsidRPr="003B603C">
        <w:rPr>
          <w:sz w:val="24"/>
        </w:rPr>
        <w:tab/>
        <w:t xml:space="preserve">‘just heard’ </w:t>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00FF60A7" w:rsidRPr="003B603C">
        <w:rPr>
          <w:sz w:val="24"/>
        </w:rPr>
        <w:tab/>
      </w:r>
    </w:p>
    <w:p w14:paraId="167F5D4F" w14:textId="63005210" w:rsidR="00E43CB9" w:rsidRPr="003B603C" w:rsidRDefault="00FF60A7" w:rsidP="00360931">
      <w:pPr>
        <w:spacing w:after="280" w:line="240" w:lineRule="auto"/>
        <w:ind w:left="880" w:firstLine="110"/>
        <w:rPr>
          <w:sz w:val="24"/>
        </w:rPr>
      </w:pPr>
      <w:r w:rsidRPr="003B603C">
        <w:rPr>
          <w:sz w:val="24"/>
        </w:rPr>
        <w:tab/>
      </w:r>
      <w:r w:rsidR="00E43CB9" w:rsidRPr="003B603C">
        <w:rPr>
          <w:b/>
          <w:bCs/>
          <w:sz w:val="24"/>
        </w:rPr>
        <w:t>sember vèndàn</w:t>
      </w:r>
      <w:r w:rsidR="00E43CB9" w:rsidRPr="003B603C">
        <w:rPr>
          <w:sz w:val="24"/>
        </w:rPr>
        <w:tab/>
        <w:t>‘just refused’</w:t>
      </w:r>
    </w:p>
    <w:p w14:paraId="2F2B68AE" w14:textId="2543A880" w:rsidR="00E43CB9" w:rsidRPr="003B603C" w:rsidRDefault="00E43CB9" w:rsidP="00411BF7">
      <w:pPr>
        <w:spacing w:after="280" w:line="276" w:lineRule="auto"/>
        <w:rPr>
          <w:sz w:val="24"/>
        </w:rPr>
      </w:pPr>
      <w:r w:rsidRPr="003B603C">
        <w:rPr>
          <w:sz w:val="24"/>
        </w:rPr>
        <w:t>Tiv language distinguishes between general past, recent past</w:t>
      </w:r>
      <w:r w:rsidR="00FF60A7" w:rsidRPr="003B603C">
        <w:rPr>
          <w:sz w:val="24"/>
        </w:rPr>
        <w:t>,</w:t>
      </w:r>
      <w:r w:rsidRPr="003B603C">
        <w:rPr>
          <w:sz w:val="24"/>
        </w:rPr>
        <w:t xml:space="preserve"> and habitual past through distinct grammatical markings. The primary difference between the general past and the recent past lies in the verb’s inflection and tone pattern. The verbs expressing general past are uninflected and bear a low tone on the final syllable. In contrast, verbs expressing the recent past are inflected, preceded by time adverbs, and marked by a high tone on the last syllable. The past habitual is differentiated from the recent past through the preceding adverb, the nature of inflection</w:t>
      </w:r>
      <w:r w:rsidR="00FF60A7" w:rsidRPr="003B603C">
        <w:rPr>
          <w:sz w:val="24"/>
        </w:rPr>
        <w:t xml:space="preserve">, and the </w:t>
      </w:r>
      <w:r w:rsidRPr="003B603C">
        <w:rPr>
          <w:sz w:val="24"/>
        </w:rPr>
        <w:t xml:space="preserve">tone pattern. The habitual past is typically preceded by the adverb </w:t>
      </w:r>
      <w:r w:rsidRPr="003B603C">
        <w:rPr>
          <w:i/>
          <w:iCs/>
          <w:sz w:val="24"/>
        </w:rPr>
        <w:t>yange</w:t>
      </w:r>
      <w:r w:rsidRPr="003B603C">
        <w:rPr>
          <w:sz w:val="24"/>
        </w:rPr>
        <w:t xml:space="preserve"> (some time ago) and expresses indefinite time in the past. The verb is inflected by doubling the vowel functioning as </w:t>
      </w:r>
      <w:r w:rsidRPr="003B603C">
        <w:rPr>
          <w:sz w:val="24"/>
        </w:rPr>
        <w:lastRenderedPageBreak/>
        <w:t>the nucleus of the final syllable. Owing to Tiv’s orthography, doubled vowels are tone-marked individually, revealing a High-High (HH) tone pattern in the final syllable of the verbs expressing habitual tense.</w:t>
      </w:r>
      <w:bookmarkStart w:id="6" w:name="_Toc189890848"/>
    </w:p>
    <w:p w14:paraId="6BC4CAD3" w14:textId="6E9C9A82" w:rsidR="00E43CB9" w:rsidRPr="003B603C" w:rsidRDefault="0060506E" w:rsidP="00411BF7">
      <w:pPr>
        <w:spacing w:after="280" w:line="276" w:lineRule="auto"/>
        <w:rPr>
          <w:b/>
          <w:bCs/>
          <w:sz w:val="24"/>
        </w:rPr>
      </w:pPr>
      <w:r w:rsidRPr="003B603C">
        <w:rPr>
          <w:b/>
          <w:bCs/>
          <w:sz w:val="24"/>
        </w:rPr>
        <w:t xml:space="preserve">3.2 </w:t>
      </w:r>
      <w:r w:rsidR="00E43CB9" w:rsidRPr="003B603C">
        <w:rPr>
          <w:b/>
          <w:bCs/>
          <w:sz w:val="24"/>
        </w:rPr>
        <w:t>Tone as Aspectual Marker</w:t>
      </w:r>
      <w:bookmarkEnd w:id="6"/>
    </w:p>
    <w:p w14:paraId="77A5EDAC" w14:textId="77777777" w:rsidR="00E43CB9" w:rsidRPr="003B603C" w:rsidRDefault="00E43CB9" w:rsidP="00411BF7">
      <w:pPr>
        <w:spacing w:after="280" w:line="276" w:lineRule="auto"/>
        <w:rPr>
          <w:sz w:val="24"/>
        </w:rPr>
      </w:pPr>
      <w:r w:rsidRPr="003B603C">
        <w:rPr>
          <w:sz w:val="24"/>
        </w:rPr>
        <w:t>Aspect (how verbal action is experienced or regarded) in Tiv is also another morphosyntactic property, which is indicated by tone. Progressive and perfective aspects in the language are distinguished by the HL and LL patterns, respectively, indicating that although the lexeme would remain the same in its shape, the tone marks the differences. Table 3 shows a paradigm of progressive and perfective tone for some verbs in Tiv.</w:t>
      </w:r>
    </w:p>
    <w:p w14:paraId="79CAE3C1" w14:textId="77777777" w:rsidR="00E43CB9" w:rsidRPr="003B603C" w:rsidRDefault="00E43CB9" w:rsidP="00411BF7">
      <w:pPr>
        <w:pStyle w:val="MyTables"/>
        <w:spacing w:after="280" w:line="276" w:lineRule="auto"/>
        <w:rPr>
          <w:szCs w:val="24"/>
        </w:rPr>
      </w:pPr>
      <w:bookmarkStart w:id="7" w:name="_Toc189919209"/>
      <w:r w:rsidRPr="003B603C">
        <w:rPr>
          <w:szCs w:val="24"/>
        </w:rPr>
        <w:t>Table 3: Tonal Paradigm for Progressive and Perfective Aspects in Tiv</w:t>
      </w:r>
      <w:bookmarkEnd w:id="7"/>
    </w:p>
    <w:tbl>
      <w:tblPr>
        <w:tblW w:w="0" w:type="auto"/>
        <w:tblInd w:w="113" w:type="dxa"/>
        <w:tblLook w:val="04A0" w:firstRow="1" w:lastRow="0" w:firstColumn="1" w:lastColumn="0" w:noHBand="0" w:noVBand="1"/>
      </w:tblPr>
      <w:tblGrid>
        <w:gridCol w:w="1442"/>
        <w:gridCol w:w="1647"/>
        <w:gridCol w:w="1679"/>
        <w:gridCol w:w="1390"/>
        <w:gridCol w:w="1443"/>
        <w:gridCol w:w="1302"/>
      </w:tblGrid>
      <w:tr w:rsidR="00E43CB9" w:rsidRPr="003B603C" w14:paraId="040829FC" w14:textId="77777777" w:rsidTr="00A006C2">
        <w:tc>
          <w:tcPr>
            <w:tcW w:w="1442" w:type="dxa"/>
            <w:tcBorders>
              <w:top w:val="single" w:sz="4" w:space="0" w:color="auto"/>
              <w:bottom w:val="single" w:sz="4" w:space="0" w:color="auto"/>
            </w:tcBorders>
          </w:tcPr>
          <w:p w14:paraId="77906DBA" w14:textId="77777777" w:rsidR="00E43CB9" w:rsidRPr="003B603C" w:rsidRDefault="00E43CB9" w:rsidP="009C7FD7">
            <w:pPr>
              <w:spacing w:line="240" w:lineRule="auto"/>
              <w:jc w:val="left"/>
              <w:rPr>
                <w:b/>
                <w:bCs/>
                <w:kern w:val="2"/>
                <w:sz w:val="24"/>
              </w:rPr>
            </w:pPr>
            <w:r w:rsidRPr="003B603C">
              <w:rPr>
                <w:b/>
                <w:bCs/>
                <w:kern w:val="2"/>
                <w:sz w:val="24"/>
              </w:rPr>
              <w:t xml:space="preserve">Base </w:t>
            </w:r>
          </w:p>
          <w:p w14:paraId="7ACE7A45" w14:textId="77777777" w:rsidR="00E43CB9" w:rsidRPr="003B603C" w:rsidRDefault="00E43CB9" w:rsidP="009C7FD7">
            <w:pPr>
              <w:spacing w:line="240" w:lineRule="auto"/>
              <w:jc w:val="left"/>
              <w:rPr>
                <w:b/>
                <w:bCs/>
                <w:kern w:val="2"/>
                <w:sz w:val="24"/>
              </w:rPr>
            </w:pPr>
          </w:p>
        </w:tc>
        <w:tc>
          <w:tcPr>
            <w:tcW w:w="1647" w:type="dxa"/>
            <w:tcBorders>
              <w:top w:val="single" w:sz="4" w:space="0" w:color="auto"/>
              <w:bottom w:val="single" w:sz="4" w:space="0" w:color="auto"/>
            </w:tcBorders>
          </w:tcPr>
          <w:p w14:paraId="5E359317" w14:textId="77777777" w:rsidR="00E43CB9" w:rsidRPr="003B603C" w:rsidRDefault="00E43CB9" w:rsidP="009C7FD7">
            <w:pPr>
              <w:spacing w:line="240" w:lineRule="auto"/>
              <w:jc w:val="left"/>
              <w:rPr>
                <w:b/>
                <w:bCs/>
                <w:kern w:val="2"/>
                <w:sz w:val="24"/>
              </w:rPr>
            </w:pPr>
            <w:r w:rsidRPr="003B603C">
              <w:rPr>
                <w:b/>
                <w:bCs/>
                <w:kern w:val="2"/>
                <w:sz w:val="24"/>
              </w:rPr>
              <w:t>Gloss</w:t>
            </w:r>
          </w:p>
        </w:tc>
        <w:tc>
          <w:tcPr>
            <w:tcW w:w="1679" w:type="dxa"/>
            <w:tcBorders>
              <w:top w:val="single" w:sz="4" w:space="0" w:color="auto"/>
              <w:bottom w:val="single" w:sz="4" w:space="0" w:color="auto"/>
            </w:tcBorders>
            <w:hideMark/>
          </w:tcPr>
          <w:p w14:paraId="4858B418" w14:textId="77777777" w:rsidR="00E43CB9" w:rsidRPr="003B603C" w:rsidRDefault="00E43CB9" w:rsidP="009C7FD7">
            <w:pPr>
              <w:spacing w:line="240" w:lineRule="auto"/>
              <w:jc w:val="left"/>
              <w:rPr>
                <w:b/>
                <w:bCs/>
                <w:kern w:val="2"/>
                <w:sz w:val="24"/>
              </w:rPr>
            </w:pPr>
            <w:r w:rsidRPr="003B603C">
              <w:rPr>
                <w:b/>
                <w:bCs/>
                <w:kern w:val="2"/>
                <w:sz w:val="24"/>
              </w:rPr>
              <w:t>Progressive</w:t>
            </w:r>
          </w:p>
          <w:p w14:paraId="0E01D54A" w14:textId="77777777" w:rsidR="00E43CB9" w:rsidRPr="003B603C" w:rsidRDefault="00E43CB9" w:rsidP="009C7FD7">
            <w:pPr>
              <w:spacing w:line="240" w:lineRule="auto"/>
              <w:jc w:val="left"/>
              <w:rPr>
                <w:b/>
                <w:bCs/>
                <w:kern w:val="2"/>
                <w:sz w:val="24"/>
              </w:rPr>
            </w:pPr>
            <w:r w:rsidRPr="003B603C">
              <w:rPr>
                <w:b/>
                <w:bCs/>
                <w:kern w:val="2"/>
                <w:sz w:val="24"/>
              </w:rPr>
              <w:t xml:space="preserve"> Tone</w:t>
            </w:r>
          </w:p>
        </w:tc>
        <w:tc>
          <w:tcPr>
            <w:tcW w:w="1390" w:type="dxa"/>
            <w:tcBorders>
              <w:top w:val="single" w:sz="4" w:space="0" w:color="auto"/>
              <w:bottom w:val="single" w:sz="4" w:space="0" w:color="auto"/>
            </w:tcBorders>
            <w:hideMark/>
          </w:tcPr>
          <w:p w14:paraId="77601FD1" w14:textId="77777777" w:rsidR="00E43CB9" w:rsidRPr="003B603C" w:rsidRDefault="00E43CB9" w:rsidP="009C7FD7">
            <w:pPr>
              <w:spacing w:line="240" w:lineRule="auto"/>
              <w:jc w:val="left"/>
              <w:rPr>
                <w:b/>
                <w:bCs/>
                <w:kern w:val="2"/>
                <w:sz w:val="24"/>
              </w:rPr>
            </w:pPr>
            <w:r w:rsidRPr="003B603C">
              <w:rPr>
                <w:b/>
                <w:bCs/>
                <w:kern w:val="2"/>
                <w:sz w:val="24"/>
              </w:rPr>
              <w:t>Gloss</w:t>
            </w:r>
          </w:p>
        </w:tc>
        <w:tc>
          <w:tcPr>
            <w:tcW w:w="1443" w:type="dxa"/>
            <w:tcBorders>
              <w:top w:val="single" w:sz="4" w:space="0" w:color="auto"/>
              <w:bottom w:val="single" w:sz="4" w:space="0" w:color="auto"/>
            </w:tcBorders>
            <w:hideMark/>
          </w:tcPr>
          <w:p w14:paraId="3DB18E03" w14:textId="77777777" w:rsidR="00E43CB9" w:rsidRPr="003B603C" w:rsidRDefault="00E43CB9" w:rsidP="009C7FD7">
            <w:pPr>
              <w:spacing w:line="240" w:lineRule="auto"/>
              <w:jc w:val="left"/>
              <w:rPr>
                <w:b/>
                <w:bCs/>
                <w:kern w:val="2"/>
                <w:sz w:val="24"/>
              </w:rPr>
            </w:pPr>
            <w:r w:rsidRPr="003B603C">
              <w:rPr>
                <w:b/>
                <w:bCs/>
                <w:kern w:val="2"/>
                <w:sz w:val="24"/>
              </w:rPr>
              <w:t>Perfective</w:t>
            </w:r>
          </w:p>
          <w:p w14:paraId="5FA1D0F2" w14:textId="77777777" w:rsidR="00E43CB9" w:rsidRPr="003B603C" w:rsidRDefault="00E43CB9" w:rsidP="009C7FD7">
            <w:pPr>
              <w:spacing w:line="240" w:lineRule="auto"/>
              <w:jc w:val="left"/>
              <w:rPr>
                <w:b/>
                <w:bCs/>
                <w:kern w:val="2"/>
                <w:sz w:val="24"/>
              </w:rPr>
            </w:pPr>
            <w:r w:rsidRPr="003B603C">
              <w:rPr>
                <w:b/>
                <w:bCs/>
                <w:kern w:val="2"/>
                <w:sz w:val="24"/>
              </w:rPr>
              <w:t>Tone</w:t>
            </w:r>
          </w:p>
        </w:tc>
        <w:tc>
          <w:tcPr>
            <w:tcW w:w="1302" w:type="dxa"/>
            <w:tcBorders>
              <w:top w:val="single" w:sz="4" w:space="0" w:color="auto"/>
              <w:bottom w:val="single" w:sz="4" w:space="0" w:color="auto"/>
            </w:tcBorders>
            <w:hideMark/>
          </w:tcPr>
          <w:p w14:paraId="5DD9B52B" w14:textId="77777777" w:rsidR="00E43CB9" w:rsidRPr="003B603C" w:rsidRDefault="00E43CB9" w:rsidP="009C7FD7">
            <w:pPr>
              <w:spacing w:line="240" w:lineRule="auto"/>
              <w:jc w:val="left"/>
              <w:rPr>
                <w:b/>
                <w:bCs/>
                <w:kern w:val="2"/>
                <w:sz w:val="24"/>
              </w:rPr>
            </w:pPr>
            <w:r w:rsidRPr="003B603C">
              <w:rPr>
                <w:b/>
                <w:bCs/>
                <w:kern w:val="2"/>
                <w:sz w:val="24"/>
              </w:rPr>
              <w:t>Gloss</w:t>
            </w:r>
          </w:p>
        </w:tc>
      </w:tr>
      <w:tr w:rsidR="00E43CB9" w:rsidRPr="003B603C" w14:paraId="5191C0CA" w14:textId="77777777" w:rsidTr="00A006C2">
        <w:tc>
          <w:tcPr>
            <w:tcW w:w="1442" w:type="dxa"/>
            <w:tcBorders>
              <w:top w:val="single" w:sz="4" w:space="0" w:color="auto"/>
            </w:tcBorders>
            <w:hideMark/>
          </w:tcPr>
          <w:p w14:paraId="483F6996" w14:textId="77777777" w:rsidR="00E43CB9" w:rsidRPr="003B603C" w:rsidRDefault="00E43CB9" w:rsidP="00411BF7">
            <w:pPr>
              <w:spacing w:after="280" w:line="276" w:lineRule="auto"/>
              <w:rPr>
                <w:kern w:val="2"/>
                <w:sz w:val="24"/>
              </w:rPr>
            </w:pPr>
            <w:r w:rsidRPr="003B603C">
              <w:rPr>
                <w:kern w:val="2"/>
                <w:sz w:val="24"/>
              </w:rPr>
              <w:t xml:space="preserve">hide </w:t>
            </w:r>
          </w:p>
        </w:tc>
        <w:tc>
          <w:tcPr>
            <w:tcW w:w="1647" w:type="dxa"/>
            <w:tcBorders>
              <w:top w:val="single" w:sz="4" w:space="0" w:color="auto"/>
            </w:tcBorders>
          </w:tcPr>
          <w:p w14:paraId="43C26C72" w14:textId="77777777" w:rsidR="00E43CB9" w:rsidRPr="003B603C" w:rsidRDefault="00E43CB9" w:rsidP="00411BF7">
            <w:pPr>
              <w:spacing w:after="280" w:line="276" w:lineRule="auto"/>
              <w:rPr>
                <w:kern w:val="2"/>
                <w:sz w:val="24"/>
              </w:rPr>
            </w:pPr>
            <w:r w:rsidRPr="003B603C">
              <w:rPr>
                <w:kern w:val="2"/>
                <w:sz w:val="24"/>
              </w:rPr>
              <w:t>return</w:t>
            </w:r>
          </w:p>
        </w:tc>
        <w:tc>
          <w:tcPr>
            <w:tcW w:w="1679" w:type="dxa"/>
            <w:tcBorders>
              <w:top w:val="single" w:sz="4" w:space="0" w:color="auto"/>
            </w:tcBorders>
            <w:hideMark/>
          </w:tcPr>
          <w:p w14:paraId="14C719CC" w14:textId="77777777" w:rsidR="00E43CB9" w:rsidRPr="003B603C" w:rsidRDefault="00E43CB9" w:rsidP="00411BF7">
            <w:pPr>
              <w:spacing w:after="280" w:line="276" w:lineRule="auto"/>
              <w:rPr>
                <w:kern w:val="2"/>
                <w:sz w:val="24"/>
              </w:rPr>
            </w:pPr>
            <w:r w:rsidRPr="003B603C">
              <w:rPr>
                <w:kern w:val="2"/>
                <w:sz w:val="24"/>
              </w:rPr>
              <w:t>hídèn (HL)</w:t>
            </w:r>
          </w:p>
        </w:tc>
        <w:tc>
          <w:tcPr>
            <w:tcW w:w="1390" w:type="dxa"/>
            <w:tcBorders>
              <w:top w:val="single" w:sz="4" w:space="0" w:color="auto"/>
            </w:tcBorders>
            <w:hideMark/>
          </w:tcPr>
          <w:p w14:paraId="35356C6B" w14:textId="77777777" w:rsidR="00E43CB9" w:rsidRPr="003B603C" w:rsidRDefault="00E43CB9" w:rsidP="00411BF7">
            <w:pPr>
              <w:spacing w:after="280" w:line="276" w:lineRule="auto"/>
              <w:rPr>
                <w:kern w:val="2"/>
                <w:sz w:val="24"/>
              </w:rPr>
            </w:pPr>
            <w:r w:rsidRPr="003B603C">
              <w:rPr>
                <w:kern w:val="2"/>
                <w:sz w:val="24"/>
              </w:rPr>
              <w:t>returning</w:t>
            </w:r>
          </w:p>
        </w:tc>
        <w:tc>
          <w:tcPr>
            <w:tcW w:w="1443" w:type="dxa"/>
            <w:tcBorders>
              <w:top w:val="single" w:sz="4" w:space="0" w:color="auto"/>
            </w:tcBorders>
            <w:hideMark/>
          </w:tcPr>
          <w:p w14:paraId="5D8D1F62" w14:textId="77777777" w:rsidR="00E43CB9" w:rsidRPr="003B603C" w:rsidRDefault="00E43CB9" w:rsidP="00411BF7">
            <w:pPr>
              <w:spacing w:after="280" w:line="276" w:lineRule="auto"/>
              <w:rPr>
                <w:kern w:val="2"/>
                <w:sz w:val="24"/>
              </w:rPr>
            </w:pPr>
            <w:r w:rsidRPr="003B603C">
              <w:rPr>
                <w:kern w:val="2"/>
                <w:sz w:val="24"/>
              </w:rPr>
              <w:t>hìdè (LL)</w:t>
            </w:r>
          </w:p>
        </w:tc>
        <w:tc>
          <w:tcPr>
            <w:tcW w:w="1302" w:type="dxa"/>
            <w:tcBorders>
              <w:top w:val="single" w:sz="4" w:space="0" w:color="auto"/>
            </w:tcBorders>
            <w:hideMark/>
          </w:tcPr>
          <w:p w14:paraId="09F9DCA1" w14:textId="77777777" w:rsidR="00E43CB9" w:rsidRPr="003B603C" w:rsidRDefault="00E43CB9" w:rsidP="00411BF7">
            <w:pPr>
              <w:spacing w:after="280" w:line="276" w:lineRule="auto"/>
              <w:rPr>
                <w:kern w:val="2"/>
                <w:sz w:val="24"/>
              </w:rPr>
            </w:pPr>
            <w:r w:rsidRPr="003B603C">
              <w:rPr>
                <w:kern w:val="2"/>
                <w:sz w:val="24"/>
              </w:rPr>
              <w:t>‘returned’</w:t>
            </w:r>
          </w:p>
        </w:tc>
      </w:tr>
      <w:tr w:rsidR="00E43CB9" w:rsidRPr="003B603C" w14:paraId="494E93D2" w14:textId="77777777" w:rsidTr="00A57CA6">
        <w:tc>
          <w:tcPr>
            <w:tcW w:w="1442" w:type="dxa"/>
            <w:hideMark/>
          </w:tcPr>
          <w:p w14:paraId="5F9DD6FA" w14:textId="77777777" w:rsidR="00E43CB9" w:rsidRPr="003B603C" w:rsidRDefault="00E43CB9" w:rsidP="00411BF7">
            <w:pPr>
              <w:spacing w:after="280" w:line="276" w:lineRule="auto"/>
              <w:rPr>
                <w:kern w:val="2"/>
                <w:sz w:val="24"/>
              </w:rPr>
            </w:pPr>
            <w:r w:rsidRPr="003B603C">
              <w:rPr>
                <w:kern w:val="2"/>
                <w:sz w:val="24"/>
              </w:rPr>
              <w:t xml:space="preserve">tema </w:t>
            </w:r>
          </w:p>
        </w:tc>
        <w:tc>
          <w:tcPr>
            <w:tcW w:w="1647" w:type="dxa"/>
          </w:tcPr>
          <w:p w14:paraId="454D2D9B" w14:textId="77777777" w:rsidR="00E43CB9" w:rsidRPr="003B603C" w:rsidRDefault="00E43CB9" w:rsidP="00411BF7">
            <w:pPr>
              <w:spacing w:after="280" w:line="276" w:lineRule="auto"/>
              <w:rPr>
                <w:kern w:val="2"/>
                <w:sz w:val="24"/>
              </w:rPr>
            </w:pPr>
            <w:r w:rsidRPr="003B603C">
              <w:rPr>
                <w:kern w:val="2"/>
                <w:sz w:val="24"/>
              </w:rPr>
              <w:t>sit</w:t>
            </w:r>
          </w:p>
        </w:tc>
        <w:tc>
          <w:tcPr>
            <w:tcW w:w="1679" w:type="dxa"/>
            <w:hideMark/>
          </w:tcPr>
          <w:p w14:paraId="3CDB65A8" w14:textId="77777777" w:rsidR="00E43CB9" w:rsidRPr="003B603C" w:rsidRDefault="00E43CB9" w:rsidP="00411BF7">
            <w:pPr>
              <w:spacing w:after="280" w:line="276" w:lineRule="auto"/>
              <w:rPr>
                <w:kern w:val="2"/>
                <w:sz w:val="24"/>
              </w:rPr>
            </w:pPr>
            <w:r w:rsidRPr="003B603C">
              <w:rPr>
                <w:kern w:val="2"/>
                <w:sz w:val="24"/>
              </w:rPr>
              <w:t>témàn (HL)</w:t>
            </w:r>
          </w:p>
        </w:tc>
        <w:tc>
          <w:tcPr>
            <w:tcW w:w="1390" w:type="dxa"/>
            <w:hideMark/>
          </w:tcPr>
          <w:p w14:paraId="47D7A969" w14:textId="77777777" w:rsidR="00E43CB9" w:rsidRPr="003B603C" w:rsidRDefault="00E43CB9" w:rsidP="00411BF7">
            <w:pPr>
              <w:spacing w:after="280" w:line="276" w:lineRule="auto"/>
              <w:rPr>
                <w:kern w:val="2"/>
                <w:sz w:val="24"/>
              </w:rPr>
            </w:pPr>
            <w:r w:rsidRPr="003B603C">
              <w:rPr>
                <w:kern w:val="2"/>
                <w:sz w:val="24"/>
              </w:rPr>
              <w:t>sitting</w:t>
            </w:r>
          </w:p>
        </w:tc>
        <w:tc>
          <w:tcPr>
            <w:tcW w:w="1443" w:type="dxa"/>
            <w:hideMark/>
          </w:tcPr>
          <w:p w14:paraId="378AF0A5" w14:textId="77777777" w:rsidR="00E43CB9" w:rsidRPr="003B603C" w:rsidRDefault="00E43CB9" w:rsidP="00411BF7">
            <w:pPr>
              <w:spacing w:after="280" w:line="276" w:lineRule="auto"/>
              <w:rPr>
                <w:kern w:val="2"/>
                <w:sz w:val="24"/>
              </w:rPr>
            </w:pPr>
            <w:r w:rsidRPr="003B603C">
              <w:rPr>
                <w:kern w:val="2"/>
                <w:sz w:val="24"/>
              </w:rPr>
              <w:t>tèmà (LL)</w:t>
            </w:r>
          </w:p>
        </w:tc>
        <w:tc>
          <w:tcPr>
            <w:tcW w:w="1302" w:type="dxa"/>
            <w:hideMark/>
          </w:tcPr>
          <w:p w14:paraId="683EB910" w14:textId="77777777" w:rsidR="00E43CB9" w:rsidRPr="003B603C" w:rsidRDefault="00E43CB9" w:rsidP="00411BF7">
            <w:pPr>
              <w:spacing w:after="280" w:line="276" w:lineRule="auto"/>
              <w:rPr>
                <w:kern w:val="2"/>
                <w:sz w:val="24"/>
              </w:rPr>
            </w:pPr>
            <w:r w:rsidRPr="003B603C">
              <w:rPr>
                <w:kern w:val="2"/>
                <w:sz w:val="24"/>
              </w:rPr>
              <w:t xml:space="preserve">‘sat’ </w:t>
            </w:r>
          </w:p>
        </w:tc>
      </w:tr>
      <w:tr w:rsidR="00E43CB9" w:rsidRPr="003B603C" w14:paraId="1F58481E" w14:textId="77777777" w:rsidTr="00A006C2">
        <w:tc>
          <w:tcPr>
            <w:tcW w:w="1442" w:type="dxa"/>
            <w:hideMark/>
          </w:tcPr>
          <w:p w14:paraId="6689C68A" w14:textId="77777777" w:rsidR="00E43CB9" w:rsidRPr="003B603C" w:rsidRDefault="00E43CB9" w:rsidP="00411BF7">
            <w:pPr>
              <w:spacing w:after="280" w:line="276" w:lineRule="auto"/>
              <w:rPr>
                <w:kern w:val="2"/>
                <w:sz w:val="24"/>
              </w:rPr>
            </w:pPr>
            <w:r w:rsidRPr="003B603C">
              <w:rPr>
                <w:kern w:val="2"/>
                <w:sz w:val="24"/>
              </w:rPr>
              <w:t xml:space="preserve">pine </w:t>
            </w:r>
          </w:p>
        </w:tc>
        <w:tc>
          <w:tcPr>
            <w:tcW w:w="1647" w:type="dxa"/>
          </w:tcPr>
          <w:p w14:paraId="4E928183" w14:textId="77777777" w:rsidR="00E43CB9" w:rsidRPr="003B603C" w:rsidRDefault="00E43CB9" w:rsidP="00411BF7">
            <w:pPr>
              <w:spacing w:after="280" w:line="276" w:lineRule="auto"/>
              <w:rPr>
                <w:kern w:val="2"/>
                <w:sz w:val="24"/>
              </w:rPr>
            </w:pPr>
            <w:r w:rsidRPr="003B603C">
              <w:rPr>
                <w:kern w:val="2"/>
                <w:sz w:val="24"/>
              </w:rPr>
              <w:t>ask</w:t>
            </w:r>
          </w:p>
        </w:tc>
        <w:tc>
          <w:tcPr>
            <w:tcW w:w="1679" w:type="dxa"/>
            <w:hideMark/>
          </w:tcPr>
          <w:p w14:paraId="657F4F36" w14:textId="77777777" w:rsidR="00E43CB9" w:rsidRPr="003B603C" w:rsidRDefault="00E43CB9" w:rsidP="00411BF7">
            <w:pPr>
              <w:spacing w:after="280" w:line="276" w:lineRule="auto"/>
              <w:rPr>
                <w:kern w:val="2"/>
                <w:sz w:val="24"/>
              </w:rPr>
            </w:pPr>
            <w:r w:rsidRPr="003B603C">
              <w:rPr>
                <w:kern w:val="2"/>
                <w:sz w:val="24"/>
              </w:rPr>
              <w:t>pìnén (HL)</w:t>
            </w:r>
          </w:p>
        </w:tc>
        <w:tc>
          <w:tcPr>
            <w:tcW w:w="1390" w:type="dxa"/>
            <w:hideMark/>
          </w:tcPr>
          <w:p w14:paraId="600EB58A" w14:textId="77777777" w:rsidR="00E43CB9" w:rsidRPr="003B603C" w:rsidRDefault="00E43CB9" w:rsidP="00411BF7">
            <w:pPr>
              <w:spacing w:after="280" w:line="276" w:lineRule="auto"/>
              <w:rPr>
                <w:kern w:val="2"/>
                <w:sz w:val="24"/>
              </w:rPr>
            </w:pPr>
            <w:r w:rsidRPr="003B603C">
              <w:rPr>
                <w:kern w:val="2"/>
                <w:sz w:val="24"/>
              </w:rPr>
              <w:t>asking</w:t>
            </w:r>
          </w:p>
        </w:tc>
        <w:tc>
          <w:tcPr>
            <w:tcW w:w="1443" w:type="dxa"/>
            <w:hideMark/>
          </w:tcPr>
          <w:p w14:paraId="2F5750B1" w14:textId="77777777" w:rsidR="00E43CB9" w:rsidRPr="003B603C" w:rsidRDefault="00E43CB9" w:rsidP="00411BF7">
            <w:pPr>
              <w:spacing w:after="280" w:line="276" w:lineRule="auto"/>
              <w:rPr>
                <w:kern w:val="2"/>
                <w:sz w:val="24"/>
              </w:rPr>
            </w:pPr>
            <w:r w:rsidRPr="003B603C">
              <w:rPr>
                <w:kern w:val="2"/>
                <w:sz w:val="24"/>
              </w:rPr>
              <w:t>pìnè (LL)</w:t>
            </w:r>
          </w:p>
        </w:tc>
        <w:tc>
          <w:tcPr>
            <w:tcW w:w="1302" w:type="dxa"/>
            <w:hideMark/>
          </w:tcPr>
          <w:p w14:paraId="43BF5CCF" w14:textId="77777777" w:rsidR="00E43CB9" w:rsidRPr="003B603C" w:rsidRDefault="00E43CB9" w:rsidP="00411BF7">
            <w:pPr>
              <w:spacing w:after="280" w:line="276" w:lineRule="auto"/>
              <w:rPr>
                <w:kern w:val="2"/>
                <w:sz w:val="24"/>
              </w:rPr>
            </w:pPr>
            <w:r w:rsidRPr="003B603C">
              <w:rPr>
                <w:kern w:val="2"/>
                <w:sz w:val="24"/>
              </w:rPr>
              <w:t>‘asked’</w:t>
            </w:r>
          </w:p>
        </w:tc>
      </w:tr>
      <w:tr w:rsidR="00E43CB9" w:rsidRPr="003B603C" w14:paraId="19640FA9" w14:textId="77777777" w:rsidTr="00A006C2">
        <w:tc>
          <w:tcPr>
            <w:tcW w:w="1442" w:type="dxa"/>
            <w:tcBorders>
              <w:bottom w:val="single" w:sz="4" w:space="0" w:color="auto"/>
            </w:tcBorders>
            <w:hideMark/>
          </w:tcPr>
          <w:p w14:paraId="18D3755A" w14:textId="77777777" w:rsidR="00E43CB9" w:rsidRPr="003B603C" w:rsidRDefault="00E43CB9" w:rsidP="00411BF7">
            <w:pPr>
              <w:spacing w:after="280" w:line="276" w:lineRule="auto"/>
              <w:rPr>
                <w:kern w:val="2"/>
                <w:sz w:val="24"/>
              </w:rPr>
            </w:pPr>
            <w:r w:rsidRPr="003B603C">
              <w:rPr>
                <w:kern w:val="2"/>
                <w:sz w:val="24"/>
              </w:rPr>
              <w:t xml:space="preserve">bende </w:t>
            </w:r>
          </w:p>
        </w:tc>
        <w:tc>
          <w:tcPr>
            <w:tcW w:w="1647" w:type="dxa"/>
            <w:tcBorders>
              <w:bottom w:val="single" w:sz="4" w:space="0" w:color="auto"/>
            </w:tcBorders>
          </w:tcPr>
          <w:p w14:paraId="0349B7FE" w14:textId="77777777" w:rsidR="00E43CB9" w:rsidRPr="003B603C" w:rsidRDefault="00E43CB9" w:rsidP="00411BF7">
            <w:pPr>
              <w:spacing w:after="280" w:line="276" w:lineRule="auto"/>
              <w:rPr>
                <w:kern w:val="2"/>
                <w:sz w:val="24"/>
              </w:rPr>
            </w:pPr>
            <w:r w:rsidRPr="003B603C">
              <w:rPr>
                <w:kern w:val="2"/>
                <w:sz w:val="24"/>
              </w:rPr>
              <w:t>touch</w:t>
            </w:r>
          </w:p>
        </w:tc>
        <w:tc>
          <w:tcPr>
            <w:tcW w:w="1679" w:type="dxa"/>
            <w:tcBorders>
              <w:bottom w:val="single" w:sz="4" w:space="0" w:color="auto"/>
            </w:tcBorders>
            <w:hideMark/>
          </w:tcPr>
          <w:p w14:paraId="3E244AE3" w14:textId="77777777" w:rsidR="00E43CB9" w:rsidRPr="003B603C" w:rsidRDefault="00E43CB9" w:rsidP="00411BF7">
            <w:pPr>
              <w:spacing w:after="280" w:line="276" w:lineRule="auto"/>
              <w:rPr>
                <w:kern w:val="2"/>
                <w:sz w:val="24"/>
              </w:rPr>
            </w:pPr>
            <w:r w:rsidRPr="003B603C">
              <w:rPr>
                <w:kern w:val="2"/>
                <w:sz w:val="24"/>
              </w:rPr>
              <w:t>bѐndén (HL)</w:t>
            </w:r>
          </w:p>
        </w:tc>
        <w:tc>
          <w:tcPr>
            <w:tcW w:w="1390" w:type="dxa"/>
            <w:tcBorders>
              <w:bottom w:val="single" w:sz="4" w:space="0" w:color="auto"/>
            </w:tcBorders>
            <w:hideMark/>
          </w:tcPr>
          <w:p w14:paraId="1159C87A" w14:textId="77777777" w:rsidR="00E43CB9" w:rsidRPr="003B603C" w:rsidRDefault="00E43CB9" w:rsidP="00411BF7">
            <w:pPr>
              <w:spacing w:after="280" w:line="276" w:lineRule="auto"/>
              <w:rPr>
                <w:kern w:val="2"/>
                <w:sz w:val="24"/>
              </w:rPr>
            </w:pPr>
            <w:r w:rsidRPr="003B603C">
              <w:rPr>
                <w:kern w:val="2"/>
                <w:sz w:val="24"/>
              </w:rPr>
              <w:t>touching</w:t>
            </w:r>
          </w:p>
        </w:tc>
        <w:tc>
          <w:tcPr>
            <w:tcW w:w="1443" w:type="dxa"/>
            <w:tcBorders>
              <w:bottom w:val="single" w:sz="4" w:space="0" w:color="auto"/>
            </w:tcBorders>
            <w:hideMark/>
          </w:tcPr>
          <w:p w14:paraId="3C6CAAEA" w14:textId="77777777" w:rsidR="00E43CB9" w:rsidRPr="003B603C" w:rsidRDefault="00E43CB9" w:rsidP="00411BF7">
            <w:pPr>
              <w:spacing w:after="280" w:line="276" w:lineRule="auto"/>
              <w:rPr>
                <w:kern w:val="2"/>
                <w:sz w:val="24"/>
              </w:rPr>
            </w:pPr>
            <w:r w:rsidRPr="003B603C">
              <w:rPr>
                <w:kern w:val="2"/>
                <w:sz w:val="24"/>
              </w:rPr>
              <w:t>bèndè (LL)</w:t>
            </w:r>
          </w:p>
        </w:tc>
        <w:tc>
          <w:tcPr>
            <w:tcW w:w="1302" w:type="dxa"/>
            <w:tcBorders>
              <w:bottom w:val="single" w:sz="4" w:space="0" w:color="auto"/>
            </w:tcBorders>
            <w:hideMark/>
          </w:tcPr>
          <w:p w14:paraId="2FE5AE7F" w14:textId="77777777" w:rsidR="00E43CB9" w:rsidRPr="003B603C" w:rsidRDefault="00E43CB9" w:rsidP="00411BF7">
            <w:pPr>
              <w:spacing w:after="280" w:line="276" w:lineRule="auto"/>
              <w:rPr>
                <w:kern w:val="2"/>
                <w:sz w:val="24"/>
              </w:rPr>
            </w:pPr>
            <w:r w:rsidRPr="003B603C">
              <w:rPr>
                <w:kern w:val="2"/>
                <w:sz w:val="24"/>
              </w:rPr>
              <w:t>‘touched’</w:t>
            </w:r>
          </w:p>
        </w:tc>
      </w:tr>
    </w:tbl>
    <w:p w14:paraId="6817CB3C" w14:textId="77777777" w:rsidR="009C7FD7" w:rsidRPr="003B603C" w:rsidRDefault="009C7FD7" w:rsidP="00411BF7">
      <w:pPr>
        <w:spacing w:after="280" w:line="276" w:lineRule="auto"/>
        <w:rPr>
          <w:sz w:val="6"/>
          <w:szCs w:val="6"/>
        </w:rPr>
      </w:pPr>
    </w:p>
    <w:p w14:paraId="201D084D" w14:textId="2E68086B" w:rsidR="00E43CB9" w:rsidRPr="003B603C" w:rsidRDefault="00E43CB9" w:rsidP="00411BF7">
      <w:pPr>
        <w:spacing w:after="280" w:line="276" w:lineRule="auto"/>
        <w:rPr>
          <w:sz w:val="24"/>
        </w:rPr>
      </w:pPr>
      <w:r w:rsidRPr="003B603C">
        <w:rPr>
          <w:sz w:val="24"/>
        </w:rPr>
        <w:t xml:space="preserve">The lexemes in Table 3 have the same shape, but the use of pitch signals the meaning. The placement of pitch on the tone-bearing units shows HL for the progressive and LL for the past (perfective) tense. The marking of tones differentiates these verbs, thus bringing about their grammatical meaning. </w:t>
      </w:r>
      <w:bookmarkStart w:id="8" w:name="_Toc189890849"/>
    </w:p>
    <w:p w14:paraId="2D3415D8" w14:textId="61AF0517" w:rsidR="00E43CB9" w:rsidRPr="003B603C" w:rsidRDefault="00E43CB9" w:rsidP="00411BF7">
      <w:pPr>
        <w:spacing w:after="280" w:line="276" w:lineRule="auto"/>
        <w:rPr>
          <w:b/>
          <w:bCs/>
          <w:i/>
          <w:iCs/>
          <w:sz w:val="24"/>
        </w:rPr>
      </w:pPr>
      <w:r w:rsidRPr="003B603C">
        <w:rPr>
          <w:b/>
          <w:bCs/>
          <w:i/>
          <w:iCs/>
          <w:sz w:val="24"/>
        </w:rPr>
        <w:t>Present progressive</w:t>
      </w:r>
      <w:bookmarkEnd w:id="8"/>
      <w:r w:rsidRPr="003B603C">
        <w:rPr>
          <w:b/>
          <w:bCs/>
          <w:i/>
          <w:iCs/>
          <w:sz w:val="24"/>
        </w:rPr>
        <w:t xml:space="preserve"> </w:t>
      </w:r>
    </w:p>
    <w:p w14:paraId="4236BCD6" w14:textId="77777777" w:rsidR="00E43CB9" w:rsidRPr="003B603C" w:rsidRDefault="00E43CB9" w:rsidP="00411BF7">
      <w:pPr>
        <w:spacing w:after="280" w:line="276" w:lineRule="auto"/>
        <w:rPr>
          <w:sz w:val="24"/>
        </w:rPr>
      </w:pPr>
      <w:r w:rsidRPr="003B603C">
        <w:rPr>
          <w:sz w:val="24"/>
        </w:rPr>
        <w:t xml:space="preserve">The present progressive verb in Tiv is typically preceded by any of these copula verbs: </w:t>
      </w:r>
      <w:r w:rsidRPr="003B603C">
        <w:rPr>
          <w:i/>
          <w:iCs/>
          <w:sz w:val="24"/>
        </w:rPr>
        <w:t>ngu, mba, ngi, nga, ki, mbi, ma, mbu, ku</w:t>
      </w:r>
      <w:r w:rsidRPr="003B603C">
        <w:rPr>
          <w:sz w:val="24"/>
        </w:rPr>
        <w:t>, depending on the class or form of the noun, whether singular or plural. The tone pattern of the verb expressing the action of the subject in whatever form or class is always High-Low (HL).</w:t>
      </w:r>
    </w:p>
    <w:p w14:paraId="48F72E84" w14:textId="77777777" w:rsidR="00E43CB9" w:rsidRPr="003B603C" w:rsidRDefault="00E43CB9" w:rsidP="00360931">
      <w:pPr>
        <w:spacing w:after="280" w:line="240" w:lineRule="auto"/>
        <w:rPr>
          <w:sz w:val="24"/>
        </w:rPr>
      </w:pPr>
      <w:r w:rsidRPr="003B603C">
        <w:rPr>
          <w:sz w:val="24"/>
        </w:rPr>
        <w:t>(9)</w:t>
      </w:r>
      <w:r w:rsidRPr="003B603C">
        <w:rPr>
          <w:sz w:val="24"/>
        </w:rPr>
        <w:tab/>
      </w:r>
      <w:r w:rsidRPr="003B603C">
        <w:rPr>
          <w:sz w:val="24"/>
        </w:rPr>
        <w:tab/>
      </w:r>
      <w:r w:rsidRPr="003B603C">
        <w:rPr>
          <w:sz w:val="24"/>
        </w:rPr>
        <w:tab/>
      </w:r>
      <w:r w:rsidRPr="003B603C">
        <w:rPr>
          <w:b/>
          <w:bCs/>
          <w:sz w:val="24"/>
        </w:rPr>
        <w:t xml:space="preserve">Anabee </w:t>
      </w:r>
      <w:r w:rsidRPr="003B603C">
        <w:rPr>
          <w:b/>
          <w:bCs/>
          <w:sz w:val="24"/>
        </w:rPr>
        <w:tab/>
        <w:t>ngù</w:t>
      </w:r>
      <w:r w:rsidRPr="003B603C">
        <w:rPr>
          <w:b/>
          <w:bCs/>
          <w:sz w:val="24"/>
        </w:rPr>
        <w:tab/>
        <w:t>hídè-n</w:t>
      </w:r>
      <w:r w:rsidRPr="003B603C">
        <w:rPr>
          <w:b/>
          <w:bCs/>
          <w:sz w:val="24"/>
        </w:rPr>
        <w:tab/>
      </w:r>
      <w:r w:rsidRPr="003B603C">
        <w:rPr>
          <w:b/>
          <w:bCs/>
          <w:sz w:val="24"/>
        </w:rPr>
        <w:tab/>
        <w:t>yange</w:t>
      </w:r>
      <w:r w:rsidRPr="003B603C">
        <w:rPr>
          <w:b/>
          <w:bCs/>
          <w:sz w:val="24"/>
        </w:rPr>
        <w:tab/>
        <w:t xml:space="preserve">i </w:t>
      </w:r>
      <w:r w:rsidRPr="003B603C">
        <w:rPr>
          <w:b/>
          <w:bCs/>
          <w:sz w:val="24"/>
        </w:rPr>
        <w:tab/>
        <w:t>sati</w:t>
      </w:r>
      <w:r w:rsidRPr="003B603C">
        <w:rPr>
          <w:sz w:val="24"/>
        </w:rPr>
        <w:tab/>
      </w:r>
    </w:p>
    <w:p w14:paraId="4DC05073"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Anabee</w:t>
      </w:r>
      <w:r w:rsidRPr="003B603C">
        <w:rPr>
          <w:sz w:val="24"/>
        </w:rPr>
        <w:tab/>
        <w:t xml:space="preserve">is </w:t>
      </w:r>
      <w:r w:rsidRPr="003B603C">
        <w:rPr>
          <w:sz w:val="24"/>
        </w:rPr>
        <w:tab/>
        <w:t xml:space="preserve">return-PROG </w:t>
      </w:r>
      <w:r w:rsidRPr="003B603C">
        <w:rPr>
          <w:sz w:val="24"/>
        </w:rPr>
        <w:tab/>
        <w:t>day</w:t>
      </w:r>
      <w:r w:rsidRPr="003B603C">
        <w:rPr>
          <w:sz w:val="24"/>
        </w:rPr>
        <w:tab/>
        <w:t>of</w:t>
      </w:r>
      <w:r w:rsidRPr="003B603C">
        <w:rPr>
          <w:sz w:val="24"/>
        </w:rPr>
        <w:tab/>
        <w:t>Saturday</w:t>
      </w:r>
    </w:p>
    <w:p w14:paraId="65DB2517"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‘Anabee is returning on Saturday</w:t>
      </w:r>
      <w:bookmarkStart w:id="9" w:name="_Toc189890850"/>
      <w:r w:rsidRPr="003B603C">
        <w:rPr>
          <w:sz w:val="24"/>
        </w:rPr>
        <w:t>’</w:t>
      </w:r>
    </w:p>
    <w:p w14:paraId="3C9FD6B2" w14:textId="5C7D230E" w:rsidR="00E43CB9" w:rsidRPr="003B603C" w:rsidRDefault="00E43CB9" w:rsidP="00411BF7">
      <w:pPr>
        <w:spacing w:after="280" w:line="276" w:lineRule="auto"/>
        <w:rPr>
          <w:b/>
          <w:bCs/>
          <w:i/>
          <w:iCs/>
          <w:sz w:val="24"/>
        </w:rPr>
      </w:pPr>
      <w:r w:rsidRPr="003B603C">
        <w:rPr>
          <w:b/>
          <w:bCs/>
          <w:i/>
          <w:iCs/>
          <w:sz w:val="24"/>
        </w:rPr>
        <w:t xml:space="preserve">Future progressive </w:t>
      </w:r>
      <w:bookmarkEnd w:id="9"/>
    </w:p>
    <w:p w14:paraId="5AFC3644" w14:textId="77777777" w:rsidR="00E43CB9" w:rsidRPr="003B603C" w:rsidRDefault="00E43CB9" w:rsidP="00411BF7">
      <w:pPr>
        <w:spacing w:after="280" w:line="276" w:lineRule="auto"/>
        <w:rPr>
          <w:sz w:val="24"/>
        </w:rPr>
      </w:pPr>
      <w:r w:rsidRPr="003B603C">
        <w:rPr>
          <w:sz w:val="24"/>
        </w:rPr>
        <w:t xml:space="preserve">The future progressive in Tiv is marked by the use of the quasi-auxiliary verb ‘á + lù’ (will be), where the </w:t>
      </w:r>
      <w:r w:rsidRPr="003B603C">
        <w:rPr>
          <w:i/>
          <w:iCs/>
          <w:sz w:val="24"/>
        </w:rPr>
        <w:t>á</w:t>
      </w:r>
      <w:r w:rsidRPr="003B603C">
        <w:rPr>
          <w:sz w:val="24"/>
        </w:rPr>
        <w:t xml:space="preserve"> (will) bears high tone and </w:t>
      </w:r>
      <w:r w:rsidRPr="003B603C">
        <w:rPr>
          <w:i/>
          <w:iCs/>
          <w:sz w:val="24"/>
        </w:rPr>
        <w:t>lù</w:t>
      </w:r>
      <w:r w:rsidRPr="003B603C">
        <w:rPr>
          <w:sz w:val="24"/>
        </w:rPr>
        <w:t xml:space="preserve"> (will be) bears low tone. The base of the verb hídè is inflected by suffixing the progressive morpheme ‘-n’. The pattern of the progressive verb remains High-Low (HL).</w:t>
      </w:r>
    </w:p>
    <w:p w14:paraId="4D75FBEF" w14:textId="5BB390A7" w:rsidR="00E43CB9" w:rsidRPr="003B603C" w:rsidRDefault="00E43CB9" w:rsidP="00411BF7">
      <w:pPr>
        <w:spacing w:after="280" w:line="276" w:lineRule="auto"/>
        <w:rPr>
          <w:sz w:val="24"/>
        </w:rPr>
      </w:pPr>
      <w:r w:rsidRPr="003B603C">
        <w:rPr>
          <w:sz w:val="24"/>
        </w:rPr>
        <w:t>(10)</w:t>
      </w:r>
      <w:r w:rsidRPr="003B603C">
        <w:rPr>
          <w:sz w:val="24"/>
        </w:rPr>
        <w:tab/>
      </w:r>
      <w:r w:rsidRPr="003B603C">
        <w:rPr>
          <w:sz w:val="24"/>
        </w:rPr>
        <w:tab/>
        <w:t>a.</w:t>
      </w:r>
      <w:r w:rsidRPr="003B603C">
        <w:rPr>
          <w:sz w:val="24"/>
        </w:rPr>
        <w:tab/>
      </w:r>
      <w:r w:rsidRPr="003B603C">
        <w:rPr>
          <w:b/>
          <w:bCs/>
          <w:sz w:val="24"/>
        </w:rPr>
        <w:t>Anabee</w:t>
      </w:r>
      <w:r w:rsidRPr="003B603C">
        <w:rPr>
          <w:b/>
          <w:bCs/>
          <w:sz w:val="24"/>
        </w:rPr>
        <w:tab/>
        <w:t>à</w:t>
      </w:r>
      <w:r w:rsidRPr="003B603C">
        <w:rPr>
          <w:b/>
          <w:bCs/>
          <w:sz w:val="24"/>
        </w:rPr>
        <w:tab/>
        <w:t xml:space="preserve">lù </w:t>
      </w:r>
      <w:r w:rsidRPr="003B603C">
        <w:rPr>
          <w:b/>
          <w:bCs/>
          <w:sz w:val="24"/>
        </w:rPr>
        <w:tab/>
        <w:t xml:space="preserve">hídè-n </w:t>
      </w:r>
      <w:r w:rsidRPr="003B603C">
        <w:rPr>
          <w:b/>
          <w:bCs/>
          <w:sz w:val="24"/>
        </w:rPr>
        <w:tab/>
        <w:t xml:space="preserve"> </w:t>
      </w:r>
      <w:r w:rsidRPr="003B603C">
        <w:rPr>
          <w:b/>
          <w:bCs/>
          <w:sz w:val="24"/>
        </w:rPr>
        <w:tab/>
        <w:t>yángè</w:t>
      </w:r>
      <w:r w:rsidRPr="003B603C">
        <w:rPr>
          <w:b/>
          <w:bCs/>
          <w:sz w:val="24"/>
        </w:rPr>
        <w:tab/>
        <w:t>i</w:t>
      </w:r>
      <w:r w:rsidRPr="003B603C">
        <w:rPr>
          <w:b/>
          <w:bCs/>
          <w:sz w:val="24"/>
        </w:rPr>
        <w:tab/>
        <w:t xml:space="preserve">sati </w:t>
      </w:r>
      <w:r w:rsidRPr="003B603C">
        <w:rPr>
          <w:sz w:val="24"/>
        </w:rPr>
        <w:t xml:space="preserve">         </w:t>
      </w:r>
    </w:p>
    <w:p w14:paraId="424ED398" w14:textId="77777777" w:rsidR="00E43CB9" w:rsidRPr="003B603C" w:rsidRDefault="00E43CB9" w:rsidP="00411BF7">
      <w:pPr>
        <w:spacing w:after="280" w:line="276" w:lineRule="auto"/>
        <w:rPr>
          <w:sz w:val="24"/>
        </w:rPr>
      </w:pPr>
      <w:r w:rsidRPr="003B603C">
        <w:rPr>
          <w:sz w:val="24"/>
        </w:rPr>
        <w:tab/>
      </w:r>
      <w:r w:rsidRPr="003B603C">
        <w:rPr>
          <w:sz w:val="24"/>
        </w:rPr>
        <w:tab/>
      </w:r>
      <w:r w:rsidRPr="003B603C">
        <w:rPr>
          <w:sz w:val="24"/>
        </w:rPr>
        <w:tab/>
        <w:t xml:space="preserve">Anabee </w:t>
      </w:r>
      <w:r w:rsidRPr="003B603C">
        <w:rPr>
          <w:sz w:val="24"/>
        </w:rPr>
        <w:tab/>
        <w:t>FUT</w:t>
      </w:r>
      <w:r w:rsidRPr="003B603C">
        <w:rPr>
          <w:sz w:val="24"/>
        </w:rPr>
        <w:tab/>
        <w:t xml:space="preserve">AUX </w:t>
      </w:r>
      <w:r w:rsidRPr="003B603C">
        <w:rPr>
          <w:sz w:val="24"/>
        </w:rPr>
        <w:tab/>
        <w:t>return-PROG</w:t>
      </w:r>
      <w:r w:rsidRPr="003B603C">
        <w:rPr>
          <w:sz w:val="24"/>
        </w:rPr>
        <w:tab/>
        <w:t>day</w:t>
      </w:r>
      <w:r w:rsidRPr="003B603C">
        <w:rPr>
          <w:sz w:val="24"/>
        </w:rPr>
        <w:tab/>
        <w:t>of</w:t>
      </w:r>
      <w:r w:rsidRPr="003B603C">
        <w:rPr>
          <w:sz w:val="24"/>
        </w:rPr>
        <w:tab/>
        <w:t xml:space="preserve">Saturday </w:t>
      </w:r>
    </w:p>
    <w:p w14:paraId="65184AE7" w14:textId="77777777" w:rsidR="00E43CB9" w:rsidRPr="003B603C" w:rsidRDefault="00E43CB9" w:rsidP="00411BF7">
      <w:pPr>
        <w:spacing w:after="280" w:line="276" w:lineRule="auto"/>
        <w:rPr>
          <w:sz w:val="24"/>
        </w:rPr>
      </w:pPr>
      <w:r w:rsidRPr="003B603C">
        <w:rPr>
          <w:sz w:val="24"/>
        </w:rPr>
        <w:lastRenderedPageBreak/>
        <w:tab/>
      </w:r>
      <w:r w:rsidRPr="003B603C">
        <w:rPr>
          <w:sz w:val="24"/>
        </w:rPr>
        <w:tab/>
      </w:r>
      <w:r w:rsidRPr="003B603C">
        <w:rPr>
          <w:sz w:val="24"/>
        </w:rPr>
        <w:tab/>
        <w:t>‘Anabee will be returning on Saturday’</w:t>
      </w:r>
    </w:p>
    <w:p w14:paraId="0FBCEB80" w14:textId="4C3473D7" w:rsidR="00E43CB9" w:rsidRPr="003B603C" w:rsidRDefault="00E43CB9" w:rsidP="00411BF7">
      <w:pPr>
        <w:spacing w:after="280" w:line="276" w:lineRule="auto"/>
        <w:rPr>
          <w:b/>
          <w:bCs/>
          <w:sz w:val="24"/>
        </w:rPr>
      </w:pPr>
      <w:r w:rsidRPr="003B603C">
        <w:rPr>
          <w:sz w:val="24"/>
        </w:rPr>
        <w:tab/>
      </w:r>
      <w:r w:rsidRPr="003B603C">
        <w:rPr>
          <w:sz w:val="24"/>
        </w:rPr>
        <w:tab/>
        <w:t>b.</w:t>
      </w:r>
      <w:r w:rsidRPr="003B603C">
        <w:rPr>
          <w:sz w:val="24"/>
        </w:rPr>
        <w:tab/>
      </w:r>
      <w:r w:rsidRPr="003B603C">
        <w:rPr>
          <w:b/>
          <w:bCs/>
          <w:sz w:val="24"/>
        </w:rPr>
        <w:t>Anabee</w:t>
      </w:r>
      <w:r w:rsidRPr="003B603C">
        <w:rPr>
          <w:b/>
          <w:bCs/>
          <w:sz w:val="24"/>
        </w:rPr>
        <w:tab/>
        <w:t>à</w:t>
      </w:r>
      <w:r w:rsidRPr="003B603C">
        <w:rPr>
          <w:b/>
          <w:bCs/>
          <w:sz w:val="24"/>
        </w:rPr>
        <w:tab/>
        <w:t>hìdè</w:t>
      </w:r>
      <w:r w:rsidRPr="003B603C">
        <w:rPr>
          <w:b/>
          <w:bCs/>
          <w:sz w:val="24"/>
        </w:rPr>
        <w:tab/>
        <w:t>sha</w:t>
      </w:r>
      <w:r w:rsidRPr="003B603C">
        <w:rPr>
          <w:b/>
          <w:bCs/>
          <w:sz w:val="24"/>
        </w:rPr>
        <w:tab/>
        <w:t>úsè</w:t>
      </w:r>
    </w:p>
    <w:p w14:paraId="5DA343AC" w14:textId="77777777" w:rsidR="00E43CB9" w:rsidRPr="003B603C" w:rsidRDefault="00E43CB9" w:rsidP="00411BF7">
      <w:pPr>
        <w:spacing w:after="280" w:line="276" w:lineRule="auto"/>
        <w:rPr>
          <w:sz w:val="24"/>
        </w:rPr>
      </w:pPr>
      <w:r w:rsidRPr="003B603C">
        <w:rPr>
          <w:sz w:val="24"/>
        </w:rPr>
        <w:tab/>
      </w:r>
      <w:r w:rsidRPr="003B603C">
        <w:rPr>
          <w:sz w:val="24"/>
        </w:rPr>
        <w:tab/>
      </w:r>
      <w:r w:rsidRPr="003B603C">
        <w:rPr>
          <w:sz w:val="24"/>
        </w:rPr>
        <w:tab/>
        <w:t>Anabee</w:t>
      </w:r>
      <w:r w:rsidRPr="003B603C">
        <w:rPr>
          <w:sz w:val="24"/>
        </w:rPr>
        <w:tab/>
        <w:t>FUT</w:t>
      </w:r>
      <w:r w:rsidRPr="003B603C">
        <w:rPr>
          <w:sz w:val="24"/>
        </w:rPr>
        <w:tab/>
        <w:t xml:space="preserve">return </w:t>
      </w:r>
      <w:r w:rsidRPr="003B603C">
        <w:rPr>
          <w:sz w:val="24"/>
        </w:rPr>
        <w:tab/>
        <w:t>at</w:t>
      </w:r>
      <w:r w:rsidRPr="003B603C">
        <w:rPr>
          <w:sz w:val="24"/>
        </w:rPr>
        <w:tab/>
        <w:t>dawn</w:t>
      </w:r>
    </w:p>
    <w:p w14:paraId="5B6803D6" w14:textId="77777777" w:rsidR="00E43CB9" w:rsidRPr="003B603C" w:rsidRDefault="00E43CB9" w:rsidP="00411BF7">
      <w:pPr>
        <w:spacing w:after="280" w:line="276" w:lineRule="auto"/>
        <w:rPr>
          <w:sz w:val="24"/>
        </w:rPr>
      </w:pPr>
      <w:r w:rsidRPr="003B603C">
        <w:rPr>
          <w:sz w:val="24"/>
        </w:rPr>
        <w:tab/>
      </w:r>
      <w:r w:rsidRPr="003B603C">
        <w:rPr>
          <w:sz w:val="24"/>
        </w:rPr>
        <w:tab/>
      </w:r>
      <w:r w:rsidRPr="003B603C">
        <w:rPr>
          <w:sz w:val="24"/>
        </w:rPr>
        <w:tab/>
        <w:t>‘Anabee will return at dawn’</w:t>
      </w:r>
    </w:p>
    <w:p w14:paraId="71EA17C8" w14:textId="77777777" w:rsidR="00E43CB9" w:rsidRPr="003B603C" w:rsidRDefault="00E43CB9" w:rsidP="00411BF7">
      <w:pPr>
        <w:spacing w:after="280" w:line="276" w:lineRule="auto"/>
        <w:rPr>
          <w:sz w:val="24"/>
        </w:rPr>
      </w:pPr>
      <w:r w:rsidRPr="003B603C">
        <w:rPr>
          <w:sz w:val="24"/>
        </w:rPr>
        <w:t>The verb expressing future simple tense in Tiv is typically preceded by a low tone ‘à’ (will) as a tense marker, with the main verb taking the Low-Low (LL) tone pattern</w:t>
      </w:r>
      <w:bookmarkStart w:id="10" w:name="_Toc189890851"/>
      <w:r w:rsidRPr="003B603C">
        <w:rPr>
          <w:sz w:val="24"/>
        </w:rPr>
        <w:t>.</w:t>
      </w:r>
    </w:p>
    <w:p w14:paraId="43841D28" w14:textId="6D4B8863" w:rsidR="00E43CB9" w:rsidRPr="003B603C" w:rsidRDefault="00E43CB9" w:rsidP="00411BF7">
      <w:pPr>
        <w:spacing w:after="280" w:line="276" w:lineRule="auto"/>
        <w:rPr>
          <w:b/>
          <w:bCs/>
          <w:i/>
          <w:iCs/>
          <w:sz w:val="24"/>
        </w:rPr>
      </w:pPr>
      <w:bookmarkStart w:id="11" w:name="_Toc189890852"/>
      <w:bookmarkEnd w:id="10"/>
      <w:r w:rsidRPr="003B603C">
        <w:rPr>
          <w:b/>
          <w:bCs/>
          <w:i/>
          <w:iCs/>
          <w:sz w:val="24"/>
        </w:rPr>
        <w:t>Habitual</w:t>
      </w:r>
      <w:bookmarkEnd w:id="11"/>
      <w:r w:rsidRPr="003B603C">
        <w:rPr>
          <w:b/>
          <w:bCs/>
          <w:i/>
          <w:iCs/>
          <w:sz w:val="24"/>
        </w:rPr>
        <w:t xml:space="preserve"> </w:t>
      </w:r>
    </w:p>
    <w:p w14:paraId="3E5F6617" w14:textId="77777777" w:rsidR="00E43CB9" w:rsidRPr="003B603C" w:rsidRDefault="00E43CB9" w:rsidP="00411BF7">
      <w:pPr>
        <w:spacing w:after="280" w:line="276" w:lineRule="auto"/>
        <w:rPr>
          <w:sz w:val="24"/>
        </w:rPr>
      </w:pPr>
      <w:r w:rsidRPr="003B603C">
        <w:rPr>
          <w:sz w:val="24"/>
        </w:rPr>
        <w:t>To express habitual action of the noun in Tiv, the verb functioning as the predicator is inflected by suffixing ‘-n’, or ‘vowel +n’, while the tone pattern is Low-Low (LL).</w:t>
      </w:r>
    </w:p>
    <w:p w14:paraId="6CDC6309" w14:textId="77777777" w:rsidR="00E43CB9" w:rsidRPr="003B603C" w:rsidRDefault="00E43CB9" w:rsidP="00360931">
      <w:pPr>
        <w:spacing w:after="280" w:line="240" w:lineRule="auto"/>
        <w:rPr>
          <w:sz w:val="24"/>
        </w:rPr>
      </w:pPr>
      <w:r w:rsidRPr="003B603C">
        <w:rPr>
          <w:sz w:val="24"/>
        </w:rPr>
        <w:t>(11)</w:t>
      </w:r>
      <w:r w:rsidRPr="003B603C">
        <w:rPr>
          <w:sz w:val="24"/>
        </w:rPr>
        <w:tab/>
      </w:r>
      <w:r w:rsidRPr="003B603C">
        <w:rPr>
          <w:sz w:val="24"/>
        </w:rPr>
        <w:tab/>
      </w:r>
      <w:r w:rsidRPr="003B603C">
        <w:rPr>
          <w:sz w:val="24"/>
        </w:rPr>
        <w:tab/>
      </w:r>
      <w:r w:rsidRPr="003B603C">
        <w:rPr>
          <w:b/>
          <w:bCs/>
          <w:sz w:val="24"/>
        </w:rPr>
        <w:t>Anabee</w:t>
      </w:r>
      <w:r w:rsidRPr="003B603C">
        <w:rPr>
          <w:b/>
          <w:bCs/>
          <w:sz w:val="24"/>
        </w:rPr>
        <w:tab/>
        <w:t xml:space="preserve">hìdè-n </w:t>
      </w:r>
      <w:r w:rsidRPr="003B603C">
        <w:rPr>
          <w:b/>
          <w:bCs/>
          <w:sz w:val="24"/>
        </w:rPr>
        <w:tab/>
      </w:r>
      <w:r w:rsidRPr="003B603C">
        <w:rPr>
          <w:b/>
          <w:bCs/>
          <w:sz w:val="24"/>
        </w:rPr>
        <w:tab/>
        <w:t>sha</w:t>
      </w:r>
      <w:r w:rsidRPr="003B603C">
        <w:rPr>
          <w:b/>
          <w:bCs/>
          <w:sz w:val="24"/>
        </w:rPr>
        <w:tab/>
        <w:t>úsè</w:t>
      </w:r>
      <w:r w:rsidRPr="003B603C">
        <w:rPr>
          <w:b/>
          <w:bCs/>
          <w:sz w:val="24"/>
        </w:rPr>
        <w:tab/>
      </w:r>
    </w:p>
    <w:p w14:paraId="5DD03293"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Anabee</w:t>
      </w:r>
      <w:r w:rsidRPr="003B603C">
        <w:rPr>
          <w:sz w:val="24"/>
        </w:rPr>
        <w:tab/>
        <w:t>return-PROG</w:t>
      </w:r>
      <w:r w:rsidRPr="003B603C">
        <w:rPr>
          <w:sz w:val="24"/>
        </w:rPr>
        <w:tab/>
        <w:t xml:space="preserve">at </w:t>
      </w:r>
      <w:r w:rsidRPr="003B603C">
        <w:rPr>
          <w:sz w:val="24"/>
        </w:rPr>
        <w:tab/>
        <w:t>dawn</w:t>
      </w:r>
    </w:p>
    <w:p w14:paraId="1731173C" w14:textId="77777777" w:rsidR="00E43CB9" w:rsidRPr="003B603C" w:rsidRDefault="00E43CB9" w:rsidP="00360931">
      <w:pPr>
        <w:spacing w:after="280" w:line="240" w:lineRule="auto"/>
        <w:rPr>
          <w:sz w:val="24"/>
        </w:rPr>
      </w:pPr>
      <w:r w:rsidRPr="003B603C">
        <w:rPr>
          <w:sz w:val="24"/>
        </w:rPr>
        <w:tab/>
      </w:r>
      <w:r w:rsidRPr="003B603C">
        <w:rPr>
          <w:sz w:val="24"/>
        </w:rPr>
        <w:tab/>
      </w:r>
      <w:r w:rsidRPr="003B603C">
        <w:rPr>
          <w:sz w:val="24"/>
        </w:rPr>
        <w:tab/>
        <w:t xml:space="preserve">‘Anabee returns at dawn’ </w:t>
      </w:r>
      <w:r w:rsidRPr="003B603C">
        <w:rPr>
          <w:sz w:val="24"/>
        </w:rPr>
        <w:tab/>
      </w:r>
    </w:p>
    <w:p w14:paraId="51550681" w14:textId="501D405F" w:rsidR="00E43CB9" w:rsidRPr="003B603C" w:rsidRDefault="00E43CB9" w:rsidP="00411BF7">
      <w:pPr>
        <w:spacing w:after="280" w:line="276" w:lineRule="auto"/>
        <w:rPr>
          <w:sz w:val="24"/>
        </w:rPr>
      </w:pPr>
      <w:r w:rsidRPr="003B603C">
        <w:rPr>
          <w:sz w:val="24"/>
        </w:rPr>
        <w:t xml:space="preserve">Owing to tone and aspectual marking, Abraham (1940) proposes an aspectual description of the Tiv language, emphasising that it is aspect-prominent. This position has been further advanced by some studies, which posit that Tiv is aspect-prominent and that tense may not have undergone innovation in the language (Watters, 2019; Nurse </w:t>
      </w:r>
      <w:r w:rsidR="00B46CE6" w:rsidRPr="003B603C">
        <w:rPr>
          <w:sz w:val="24"/>
        </w:rPr>
        <w:t>&amp;</w:t>
      </w:r>
      <w:r w:rsidRPr="003B603C">
        <w:rPr>
          <w:sz w:val="24"/>
        </w:rPr>
        <w:t xml:space="preserve"> Watters, 2022). </w:t>
      </w:r>
      <w:bookmarkStart w:id="12" w:name="_Toc189890866"/>
    </w:p>
    <w:p w14:paraId="158FB811" w14:textId="1E7D27B3" w:rsidR="00E12421" w:rsidRPr="003B603C" w:rsidRDefault="0060506E" w:rsidP="00411BF7">
      <w:pPr>
        <w:spacing w:after="280" w:line="276" w:lineRule="auto"/>
        <w:rPr>
          <w:b/>
          <w:bCs/>
          <w:sz w:val="24"/>
          <w:lang w:eastAsia="en-GB"/>
        </w:rPr>
      </w:pPr>
      <w:r w:rsidRPr="003B603C">
        <w:rPr>
          <w:b/>
          <w:bCs/>
          <w:color w:val="000000" w:themeColor="text1"/>
          <w:sz w:val="24"/>
        </w:rPr>
        <w:t xml:space="preserve">3.3 </w:t>
      </w:r>
      <w:r w:rsidR="00E12421" w:rsidRPr="003B603C">
        <w:rPr>
          <w:b/>
          <w:bCs/>
          <w:color w:val="000000" w:themeColor="text1"/>
          <w:sz w:val="24"/>
        </w:rPr>
        <w:t>Downstep in Verbal Inflection</w:t>
      </w:r>
    </w:p>
    <w:p w14:paraId="043D6D65" w14:textId="10061F85" w:rsidR="00E12421" w:rsidRPr="003B603C" w:rsidRDefault="00E12421" w:rsidP="009C7FD7">
      <w:pPr>
        <w:tabs>
          <w:tab w:val="clear" w:pos="567"/>
        </w:tabs>
        <w:spacing w:after="280" w:line="276" w:lineRule="auto"/>
        <w:ind w:firstLine="284"/>
        <w:rPr>
          <w:sz w:val="24"/>
        </w:rPr>
      </w:pPr>
      <w:r w:rsidRPr="003B603C">
        <w:rPr>
          <w:sz w:val="24"/>
        </w:rPr>
        <w:t xml:space="preserve">Downstep constitutes a significant tonal phenomenon observed in Tivoid languages (Tuinstra, 2019), including Tiv, which is classified as a terraced-level tone language (Welmers, 1959; Arnott, 1964). This process involves the systematic lowering of successive high tones due to the influence of a "floating" low tone, leading to a downstepped high tone that is phonetically lower than the preceding high tone yet remains higher than a low tone (Connell, 2016). This phenomenon underscores the distinction between phonological tone assignment and phonetic pitch </w:t>
      </w:r>
      <w:r w:rsidR="00AF415D">
        <w:rPr>
          <w:sz w:val="24"/>
        </w:rPr>
        <w:t>realisation</w:t>
      </w:r>
      <w:r w:rsidRPr="003B603C">
        <w:rPr>
          <w:sz w:val="24"/>
        </w:rPr>
        <w:t>. In Tiv, downstep may present as a High-Low contour within a single syllable or as a pitch reduction across high-toned syllables, rendering it a salient characteristic of the language's tonal phonology. Conversely, upstep, which entails a rising pitch across tones, is relatively rare within West African tone systems (Brown, 2021).</w:t>
      </w:r>
      <w:r w:rsidR="009C7FD7" w:rsidRPr="003B603C">
        <w:rPr>
          <w:sz w:val="24"/>
        </w:rPr>
        <w:t xml:space="preserve"> </w:t>
      </w:r>
      <w:r w:rsidRPr="003B603C">
        <w:rPr>
          <w:sz w:val="24"/>
        </w:rPr>
        <w:t xml:space="preserve">The Tiv language employs tone to encode various tense and aspect distinctions. The lexical items in (12) showcase downstep. </w:t>
      </w:r>
    </w:p>
    <w:p w14:paraId="439A70F7" w14:textId="77777777" w:rsidR="00E12421" w:rsidRPr="003B603C" w:rsidRDefault="00E12421" w:rsidP="00411BF7">
      <w:pPr>
        <w:spacing w:after="280" w:line="276" w:lineRule="auto"/>
        <w:rPr>
          <w:sz w:val="24"/>
        </w:rPr>
      </w:pPr>
      <w:r w:rsidRPr="003B603C">
        <w:rPr>
          <w:sz w:val="24"/>
        </w:rPr>
        <w:t>(12)</w:t>
      </w:r>
      <w:r w:rsidRPr="003B603C">
        <w:rPr>
          <w:sz w:val="24"/>
        </w:rPr>
        <w:tab/>
        <w:t>a.</w:t>
      </w:r>
      <w:r w:rsidRPr="003B603C">
        <w:rPr>
          <w:sz w:val="24"/>
        </w:rPr>
        <w:tab/>
      </w:r>
      <w:r w:rsidRPr="003B603C">
        <w:rPr>
          <w:b/>
          <w:bCs/>
          <w:sz w:val="24"/>
        </w:rPr>
        <w:t>áté + íwya</w:t>
      </w:r>
      <w:r w:rsidRPr="003B603C">
        <w:rPr>
          <w:sz w:val="24"/>
        </w:rPr>
        <w:t xml:space="preserve"> = [átèwyá]</w:t>
      </w:r>
      <w:r w:rsidRPr="003B603C">
        <w:rPr>
          <w:sz w:val="24"/>
        </w:rPr>
        <w:tab/>
      </w:r>
      <w:r w:rsidRPr="003B603C">
        <w:rPr>
          <w:sz w:val="24"/>
        </w:rPr>
        <w:tab/>
        <w:t>dog’s cage’</w:t>
      </w:r>
    </w:p>
    <w:p w14:paraId="16EC9331" w14:textId="77777777" w:rsidR="00E12421" w:rsidRPr="003B603C" w:rsidRDefault="00E12421" w:rsidP="00411BF7">
      <w:pPr>
        <w:spacing w:after="280" w:line="276" w:lineRule="auto"/>
        <w:rPr>
          <w:sz w:val="24"/>
        </w:rPr>
      </w:pPr>
      <w:r w:rsidRPr="003B603C">
        <w:rPr>
          <w:sz w:val="24"/>
        </w:rPr>
        <w:tab/>
        <w:t>b.</w:t>
      </w:r>
      <w:r w:rsidRPr="003B603C">
        <w:rPr>
          <w:sz w:val="24"/>
        </w:rPr>
        <w:tab/>
      </w:r>
      <w:r w:rsidRPr="003B603C">
        <w:rPr>
          <w:b/>
          <w:bCs/>
          <w:sz w:val="24"/>
        </w:rPr>
        <w:t>ákésè</w:t>
      </w:r>
      <w:r w:rsidRPr="003B603C">
        <w:rPr>
          <w:b/>
          <w:bCs/>
          <w:sz w:val="24"/>
          <w:vertAlign w:val="subscript"/>
        </w:rPr>
        <w:t xml:space="preserve"> + </w:t>
      </w:r>
      <w:r w:rsidRPr="003B603C">
        <w:rPr>
          <w:b/>
          <w:bCs/>
          <w:sz w:val="24"/>
        </w:rPr>
        <w:t>álum</w:t>
      </w:r>
      <w:r w:rsidRPr="003B603C">
        <w:rPr>
          <w:sz w:val="24"/>
        </w:rPr>
        <w:t xml:space="preserve"> = [ákèsèlum] </w:t>
      </w:r>
      <w:r w:rsidRPr="003B603C">
        <w:rPr>
          <w:sz w:val="24"/>
        </w:rPr>
        <w:tab/>
        <w:t>‘baskets of orange’</w:t>
      </w:r>
    </w:p>
    <w:p w14:paraId="0CD78204" w14:textId="77777777" w:rsidR="00E12421" w:rsidRPr="003B603C" w:rsidRDefault="00E12421" w:rsidP="00411BF7">
      <w:pPr>
        <w:spacing w:after="280" w:line="276" w:lineRule="auto"/>
        <w:rPr>
          <w:sz w:val="24"/>
        </w:rPr>
      </w:pPr>
      <w:r w:rsidRPr="003B603C">
        <w:rPr>
          <w:sz w:val="24"/>
        </w:rPr>
        <w:t>Here, the downstep results in a lowered pitch for the second high tone due to a floating low tone that intervenes between the two high tones. According to Matthews (2007, p.113), this floating tone is not segmentally expressed but manifests as a drop in pitch, producing three tonal sequences in tone languages: H L, HH, and H</w:t>
      </w:r>
      <w:r w:rsidRPr="003B603C">
        <w:rPr>
          <w:sz w:val="24"/>
          <w:vertAlign w:val="superscript"/>
        </w:rPr>
        <w:t>!</w:t>
      </w:r>
      <w:r w:rsidRPr="003B603C">
        <w:rPr>
          <w:sz w:val="24"/>
        </w:rPr>
        <w:t>H (where "</w:t>
      </w:r>
      <w:r w:rsidRPr="003B603C">
        <w:rPr>
          <w:sz w:val="24"/>
          <w:vertAlign w:val="superscript"/>
        </w:rPr>
        <w:t>!</w:t>
      </w:r>
      <w:r w:rsidRPr="003B603C">
        <w:rPr>
          <w:sz w:val="24"/>
        </w:rPr>
        <w:t>" denotes a downstepped high).</w:t>
      </w:r>
    </w:p>
    <w:p w14:paraId="42A3844E" w14:textId="77777777" w:rsidR="00E12421" w:rsidRPr="003B603C" w:rsidRDefault="00E12421" w:rsidP="00411BF7">
      <w:pPr>
        <w:spacing w:after="280" w:line="276" w:lineRule="auto"/>
        <w:rPr>
          <w:sz w:val="24"/>
        </w:rPr>
      </w:pPr>
      <w:r w:rsidRPr="003B603C">
        <w:rPr>
          <w:sz w:val="24"/>
        </w:rPr>
        <w:lastRenderedPageBreak/>
        <w:t>The phonological structure of downstep plays a crucial role in distinguishing between surface tone and underlying tone patterns. The pitch of a high tone after a downstep lies between a true high tone and a low tone. This intermediate level does not indicate a mid-tone per se, but rather a lowered high, as it is phonologically high but phonetically realised at a reduced pitch level.</w:t>
      </w:r>
    </w:p>
    <w:p w14:paraId="16178EA9" w14:textId="77777777" w:rsidR="00E12421" w:rsidRPr="003B603C" w:rsidRDefault="00E12421" w:rsidP="00411BF7">
      <w:pPr>
        <w:spacing w:after="280" w:line="276" w:lineRule="auto"/>
        <w:rPr>
          <w:sz w:val="24"/>
        </w:rPr>
      </w:pPr>
      <w:r w:rsidRPr="003B603C">
        <w:rPr>
          <w:sz w:val="24"/>
        </w:rPr>
        <w:t xml:space="preserve">In Tiv, this becomes clear when observing tonal realisations in otherwise phonologically identical environments. Consider the following examples in which the phonetic pitch level of </w:t>
      </w:r>
      <w:r w:rsidRPr="003B603C">
        <w:rPr>
          <w:i/>
          <w:iCs/>
          <w:sz w:val="24"/>
        </w:rPr>
        <w:t>ga</w:t>
      </w:r>
      <w:r w:rsidRPr="003B603C">
        <w:rPr>
          <w:sz w:val="24"/>
        </w:rPr>
        <w:t xml:space="preserve"> (not) depends on the preceding tone:  </w:t>
      </w:r>
    </w:p>
    <w:p w14:paraId="20C8B992" w14:textId="77777777" w:rsidR="00E12421" w:rsidRPr="003B603C" w:rsidRDefault="00E12421" w:rsidP="00411BF7">
      <w:pPr>
        <w:spacing w:after="280" w:line="276" w:lineRule="auto"/>
        <w:rPr>
          <w:sz w:val="24"/>
        </w:rPr>
      </w:pPr>
      <w:r w:rsidRPr="003B603C">
        <w:rPr>
          <w:sz w:val="24"/>
        </w:rPr>
        <w:t>(13)</w:t>
      </w:r>
      <w:r w:rsidRPr="003B603C">
        <w:rPr>
          <w:sz w:val="24"/>
        </w:rPr>
        <w:tab/>
        <w:t>a.</w:t>
      </w:r>
      <w:bookmarkStart w:id="13" w:name="_Hlk188668134"/>
      <w:r w:rsidRPr="003B603C">
        <w:rPr>
          <w:sz w:val="24"/>
        </w:rPr>
        <w:tab/>
      </w:r>
      <w:r w:rsidRPr="003B603C">
        <w:rPr>
          <w:b/>
          <w:bCs/>
          <w:sz w:val="24"/>
        </w:rPr>
        <w:t>á</w:t>
      </w:r>
      <w:bookmarkEnd w:id="13"/>
      <w:r w:rsidRPr="003B603C">
        <w:rPr>
          <w:b/>
          <w:bCs/>
          <w:sz w:val="24"/>
        </w:rPr>
        <w:t xml:space="preserve"> </w:t>
      </w:r>
      <w:r w:rsidRPr="003B603C">
        <w:rPr>
          <w:b/>
          <w:bCs/>
          <w:sz w:val="24"/>
        </w:rPr>
        <w:tab/>
        <w:t xml:space="preserve">vé </w:t>
      </w:r>
      <w:r w:rsidRPr="003B603C">
        <w:rPr>
          <w:b/>
          <w:bCs/>
          <w:sz w:val="24"/>
        </w:rPr>
        <w:tab/>
        <w:t xml:space="preserve"> gá</w:t>
      </w:r>
      <w:r w:rsidRPr="003B603C">
        <w:rPr>
          <w:sz w:val="24"/>
        </w:rPr>
        <w:tab/>
      </w:r>
      <w:r w:rsidRPr="003B603C">
        <w:rPr>
          <w:sz w:val="24"/>
        </w:rPr>
        <w:tab/>
      </w:r>
    </w:p>
    <w:p w14:paraId="4F83D727" w14:textId="0D44FF74" w:rsidR="00E12421" w:rsidRPr="003B603C" w:rsidRDefault="00E12421" w:rsidP="00411BF7">
      <w:pPr>
        <w:spacing w:after="280" w:line="276" w:lineRule="auto"/>
        <w:rPr>
          <w:sz w:val="24"/>
        </w:rPr>
      </w:pPr>
      <w:r w:rsidRPr="003B603C">
        <w:rPr>
          <w:sz w:val="24"/>
        </w:rPr>
        <w:tab/>
      </w:r>
      <w:r w:rsidRPr="003B603C">
        <w:rPr>
          <w:sz w:val="24"/>
        </w:rPr>
        <w:tab/>
      </w:r>
      <w:r w:rsidRPr="003B603C">
        <w:rPr>
          <w:sz w:val="24"/>
        </w:rPr>
        <w:tab/>
        <w:t xml:space="preserve">| </w:t>
      </w:r>
      <w:r w:rsidRPr="003B603C">
        <w:rPr>
          <w:sz w:val="24"/>
        </w:rPr>
        <w:tab/>
        <w:t xml:space="preserve">| </w:t>
      </w:r>
      <w:r w:rsidRPr="003B603C">
        <w:rPr>
          <w:sz w:val="24"/>
        </w:rPr>
        <w:tab/>
        <w:t>|</w:t>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Pr="003B603C">
        <w:rPr>
          <w:sz w:val="24"/>
        </w:rPr>
        <w:tab/>
      </w:r>
      <w:r w:rsidR="00360931">
        <w:rPr>
          <w:sz w:val="24"/>
        </w:rPr>
        <w:tab/>
      </w:r>
      <w:r w:rsidR="00360931">
        <w:rPr>
          <w:sz w:val="24"/>
        </w:rPr>
        <w:tab/>
      </w:r>
      <w:r w:rsidRPr="003B603C">
        <w:rPr>
          <w:sz w:val="24"/>
        </w:rPr>
        <w:t>H</w:t>
      </w:r>
      <w:r w:rsidRPr="003B603C">
        <w:rPr>
          <w:sz w:val="24"/>
        </w:rPr>
        <w:tab/>
        <w:t>H</w:t>
      </w:r>
      <w:r w:rsidRPr="003B603C">
        <w:rPr>
          <w:sz w:val="24"/>
        </w:rPr>
        <w:tab/>
        <w:t>H</w:t>
      </w:r>
    </w:p>
    <w:p w14:paraId="0FE1C717" w14:textId="77777777" w:rsidR="00E12421" w:rsidRPr="003B603C" w:rsidRDefault="00E12421" w:rsidP="00411BF7">
      <w:pPr>
        <w:spacing w:after="280" w:line="276" w:lineRule="auto"/>
        <w:jc w:val="left"/>
        <w:rPr>
          <w:rFonts w:eastAsia="Times New Roman"/>
          <w:sz w:val="24"/>
        </w:rPr>
      </w:pPr>
      <w:r w:rsidRPr="003B603C">
        <w:rPr>
          <w:noProof/>
          <w:sz w:val="24"/>
          <w:lang w:eastAsia="en-GB"/>
        </w:rPr>
        <mc:AlternateContent>
          <mc:Choice Requires="wps">
            <w:drawing>
              <wp:anchor distT="0" distB="0" distL="114300" distR="114300" simplePos="0" relativeHeight="251660288" behindDoc="0" locked="0" layoutInCell="1" allowOverlap="1" wp14:anchorId="41A69FD3" wp14:editId="304E3C2B">
                <wp:simplePos x="0" y="0"/>
                <wp:positionH relativeFrom="column">
                  <wp:posOffset>2456815</wp:posOffset>
                </wp:positionH>
                <wp:positionV relativeFrom="paragraph">
                  <wp:posOffset>76200</wp:posOffset>
                </wp:positionV>
                <wp:extent cx="0" cy="492125"/>
                <wp:effectExtent l="0" t="0" r="38100" b="22225"/>
                <wp:wrapNone/>
                <wp:docPr id="274357602"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05EAA1" id="_x0000_t32" coordsize="21600,21600" o:spt="32" o:oned="t" path="m,l21600,21600e" filled="f">
                <v:path arrowok="t" fillok="f" o:connecttype="none"/>
                <o:lock v:ext="edit" shapetype="t"/>
              </v:shapetype>
              <v:shape id="Straight Arrow Connector 6" o:spid="_x0000_s1026" type="#_x0000_t32" style="position:absolute;margin-left:193.45pt;margin-top:6pt;width:0;height:3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bZLtQEAAFUDAAAOAAAAZHJzL2Uyb0RvYy54bWysU01v2zAMvQ/YfxB0XxwH67AacXpI1126&#10;LUC7H8DIsi1MFgVSiZ1/P0lx0n3civpAiKL4+PhIr++mwYqjJjboalkullJop7Axrqvlz+eHD5+l&#10;4ACuAYtO1/KkWd5t3r9bj77SK+zRNppEBHFcjb6WfQi+KgpWvR6AF+i1i8EWaYAQXeqKhmCM6IMt&#10;Vsvlp2JEajyh0szx9v4clJuM37ZahR9tyzoIW8vILWRL2e6TLTZrqDoC3xs104BXsBjAuFj0CnUP&#10;AcSBzH9Qg1GEjG1YKBwKbFujdO4hdlMu/+nmqQevcy9RHPZXmfjtYNX349btKFFXk3vyj6h+sXC4&#10;7cF1OhN4Pvk4uDJJVYyeq2tKctjvSOzHb9jEN3AImFWYWhoSZOxPTFns01VsPQWhzpcq3n68XZWr&#10;mwwO1SXPE4evGgeRDrXkQGC6PmzRuThRpDJXgeMjh8QKqktCKurwwVibB2udGGt5exMLpAijNU0K&#10;Zoe6/daSOEJajfzNLP56RnhwTQbrNTRf5nMAY8/nWNy6WZkkRto8rvbYnHZ0USzOLrOc9ywtx59+&#10;zn75Gza/AQAA//8DAFBLAwQUAAYACAAAACEA0xTZkt0AAAAJAQAADwAAAGRycy9kb3ducmV2Lnht&#10;bEyPwW7CMBBE70j9B2sr9YKKQypQEuIgVKmHHgtIvZp4m4TG6yh2SMrXdysO9LgzT7Mz+Xayrbhg&#10;7xtHCpaLCARS6UxDlYLj4e05AeGDJqNbR6jgBz1si4dZrjPjRvrAyz5UgkPIZ1pBHUKXSenLGq32&#10;C9chsffleqsDn30lTa9HDretjKNoLa1uiD/UusPXGsvv/WAVoB9Wy2iX2ur4fh3nn/H1PHYHpZ4e&#10;p90GRMAp3GH4q8/VoeBOJzeQ8aJV8JKsU0bZiHkTAzfhpCBJVyCLXP5fUPwCAAD//wMAUEsBAi0A&#10;FAAGAAgAAAAhALaDOJL+AAAA4QEAABMAAAAAAAAAAAAAAAAAAAAAAFtDb250ZW50X1R5cGVzXS54&#10;bWxQSwECLQAUAAYACAAAACEAOP0h/9YAAACUAQAACwAAAAAAAAAAAAAAAAAvAQAAX3JlbHMvLnJl&#10;bHNQSwECLQAUAAYACAAAACEAahG2S7UBAABVAwAADgAAAAAAAAAAAAAAAAAuAgAAZHJzL2Uyb0Rv&#10;Yy54bWxQSwECLQAUAAYACAAAACEA0xTZkt0AAAAJAQAADwAAAAAAAAAAAAAAAAAPBAAAZHJzL2Rv&#10;d25yZXYueG1sUEsFBgAAAAAEAAQA8wAAABkFAAAAAA==&#10;"/>
            </w:pict>
          </mc:Fallback>
        </mc:AlternateContent>
      </w:r>
      <w:r w:rsidRPr="003B603C">
        <w:rPr>
          <w:noProof/>
          <w:sz w:val="24"/>
          <w:lang w:eastAsia="en-GB"/>
        </w:rPr>
        <mc:AlternateContent>
          <mc:Choice Requires="wps">
            <w:drawing>
              <wp:anchor distT="0" distB="0" distL="114300" distR="114300" simplePos="0" relativeHeight="251666432" behindDoc="0" locked="0" layoutInCell="1" allowOverlap="1" wp14:anchorId="44670148" wp14:editId="3EA901D2">
                <wp:simplePos x="0" y="0"/>
                <wp:positionH relativeFrom="column">
                  <wp:posOffset>2276475</wp:posOffset>
                </wp:positionH>
                <wp:positionV relativeFrom="paragraph">
                  <wp:posOffset>88265</wp:posOffset>
                </wp:positionV>
                <wp:extent cx="180975" cy="0"/>
                <wp:effectExtent l="0" t="0" r="0" b="0"/>
                <wp:wrapNone/>
                <wp:docPr id="313463215"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74E249" id="Straight Arrow Connector 8" o:spid="_x0000_s1026" type="#_x0000_t32" style="position:absolute;margin-left:179.25pt;margin-top:6.95pt;width:14.2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wDtwEAAFUDAAAOAAAAZHJzL2Uyb0RvYy54bWysU8Fu2zAMvQ/YPwi6L7YDZGuNOD2k7S7d&#10;FqDdBzCybAuVRYFUYufvJ6lJVmy3YT4IlEg+Pj7S67t5tOKoiQ26RlaLUgrtFLbG9Y38+fL46UYK&#10;DuBasOh0I0+a5d3m44f15Gu9xAFtq0lEEMf15Bs5hODromA16BF4gV676OyQRgjxSn3REkwRfbTF&#10;siw/FxNS6wmVZo6v929Oucn4XadV+NF1rIOwjYzcQj4pn/t0Fps11D2BH4w604B/YDGCcbHoFeoe&#10;AogDmb+gRqMIGbuwUDgW2HVG6dxD7KYq/+jmeQCvcy9RHPZXmfj/warvx63bUaKuZvfsn1C9snC4&#10;HcD1OhN4Ofk4uCpJVUye62tKurDfkdhP37CNMXAImFWYOxoTZOxPzFns01VsPQeh4mN1U95+WUmh&#10;Lq4C6kueJw5fNY4iGY3kQGD6IWzRuThRpCpXgeMTh8QK6ktCKurw0VibB2udmBp5u1qucgKjNW1y&#10;pjCmfr+1JI6QViN/ucXoeR9GeHBtBhs0tA9nO4Cxb3Ysbt1ZmSRG2jyu99iednRRLM4uszzvWVqO&#10;9/ec/ftv2PwCAAD//wMAUEsDBBQABgAIAAAAIQDAx2YF3gAAAAkBAAAPAAAAZHJzL2Rvd25yZXYu&#10;eG1sTI/BTsMwEETvSPyDtUi9IOq0USANcaqqEgeOtJW4uvGSpI3XUew0oV/PIg70uDNPszP5erKt&#10;uGDvG0cKFvMIBFLpTEOVgsP+7SkF4YMmo1tHqOAbPayL+7tcZ8aN9IGXXagEh5DPtII6hC6T0pc1&#10;Wu3nrkNi78v1Vgc++0qaXo8cblu5jKJnaXVD/KHWHW5rLM+7wSpAPySLaLOy1eH9Oj5+Lq+nsdsr&#10;NXuYNq8gAk7hH4bf+lwdCu50dAMZL1oFcZImjLIRr0AwEKcvPO74J8gil7cLih8AAAD//wMAUEsB&#10;Ai0AFAAGAAgAAAAhALaDOJL+AAAA4QEAABMAAAAAAAAAAAAAAAAAAAAAAFtDb250ZW50X1R5cGVz&#10;XS54bWxQSwECLQAUAAYACAAAACEAOP0h/9YAAACUAQAACwAAAAAAAAAAAAAAAAAvAQAAX3JlbHMv&#10;LnJlbHNQSwECLQAUAAYACAAAACEAFyX8A7cBAABVAwAADgAAAAAAAAAAAAAAAAAuAgAAZHJzL2Uy&#10;b0RvYy54bWxQSwECLQAUAAYACAAAACEAwMdmBd4AAAAJAQAADwAAAAAAAAAAAAAAAAARBAAAZHJz&#10;L2Rvd25yZXYueG1sUEsFBgAAAAAEAAQA8wAAABwFAAAAAA==&#10;"/>
            </w:pict>
          </mc:Fallback>
        </mc:AlternateContent>
      </w:r>
      <w:r w:rsidRPr="003B603C">
        <w:rPr>
          <w:noProof/>
          <w:sz w:val="24"/>
          <w:lang w:eastAsia="en-GB"/>
        </w:rPr>
        <mc:AlternateContent>
          <mc:Choice Requires="wps">
            <w:drawing>
              <wp:anchor distT="0" distB="0" distL="114300" distR="114300" simplePos="0" relativeHeight="251665408" behindDoc="0" locked="0" layoutInCell="1" allowOverlap="1" wp14:anchorId="74B7A6E2" wp14:editId="448A24E3">
                <wp:simplePos x="0" y="0"/>
                <wp:positionH relativeFrom="column">
                  <wp:posOffset>1845310</wp:posOffset>
                </wp:positionH>
                <wp:positionV relativeFrom="paragraph">
                  <wp:posOffset>228600</wp:posOffset>
                </wp:positionV>
                <wp:extent cx="94615" cy="0"/>
                <wp:effectExtent l="0" t="0" r="0" b="0"/>
                <wp:wrapNone/>
                <wp:docPr id="983240821"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034CF9" id="Straight Arrow Connector 15" o:spid="_x0000_s1026" type="#_x0000_t32" style="position:absolute;margin-left:145.3pt;margin-top:18pt;width:7.4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1AftgEAAFQDAAAOAAAAZHJzL2Uyb0RvYy54bWysU8Fu2zAMvQ/YPwi6L46DpdiMOD2k6y7d&#10;FqDdBzCSbAuVRYFU4uTvJ6lJWmy3oT4IlEg+Pj7Sq9vj6MTBEFv0raxncymMV6it71v5++n+0xcp&#10;OILX4NCbVp4My9v1xw+rKTRmgQM6bUgkEM/NFFo5xBiaqmI1mBF4hsH45OyQRojpSn2lCaaEPrpq&#10;MZ/fVBOSDoTKMKfXuxenXBf8rjMq/uo6NlG4ViZusZxUzl0+q/UKmp4gDFadacB/sBjB+lT0CnUH&#10;EcSe7D9Qo1WEjF2cKRwr7DqrTOkhdVPP/+rmcYBgSi9JHA5Xmfj9YNXPw8ZvKVNXR/8YHlA9s/C4&#10;GcD3phB4OoU0uDpLVU2Bm2tKvnDYkthNP1CnGNhHLCocOxozZOpPHIvYp6vY5hiFSo9fP9/USynU&#10;xVNBc0kLxPG7wVFko5UcCWw/xA16nwaKVJcicHjgmElBc0nINT3eW+fKXJ0XUyq0XCxLAqOzOjtz&#10;GFO/2zgSB8ibUb7SYfK8DSPce13ABgP629mOYN2LnYo7fxYma5EXj5sd6tOWLoKl0RWW5zXLu/H2&#10;XrJff4b1HwAAAP//AwBQSwMEFAAGAAgAAAAhAA63HBrdAAAACQEAAA8AAABkcnMvZG93bnJldi54&#10;bWxMj8FOwzAMhu9IvENkJC6IJevUinVNpwmJA0e2SVyzxmsLjVM16Vr29BhxgKPtT7+/v9jOrhMX&#10;HELrScNyoUAgVd62VGs4Hl4en0CEaMiazhNq+MIA2/L2pjC59RO94WUfa8EhFHKjoYmxz6UMVYPO&#10;hIXvkfh29oMzkcehlnYwE4e7TiZKZdKZlvhDY3p8brD63I9OA4YxXard2tXH1+v08J5cP6b+oPX9&#10;3bzbgIg4xz8YfvRZHUp2OvmRbBCdhmStMkY1rDLuxMBKpSmI0+9CloX836D8BgAA//8DAFBLAQIt&#10;ABQABgAIAAAAIQC2gziS/gAAAOEBAAATAAAAAAAAAAAAAAAAAAAAAABbQ29udGVudF9UeXBlc10u&#10;eG1sUEsBAi0AFAAGAAgAAAAhADj9If/WAAAAlAEAAAsAAAAAAAAAAAAAAAAALwEAAF9yZWxzLy5y&#10;ZWxzUEsBAi0AFAAGAAgAAAAhAAwzUB+2AQAAVAMAAA4AAAAAAAAAAAAAAAAALgIAAGRycy9lMm9E&#10;b2MueG1sUEsBAi0AFAAGAAgAAAAhAA63HBrdAAAACQEAAA8AAAAAAAAAAAAAAAAAEAQAAGRycy9k&#10;b3ducmV2LnhtbFBLBQYAAAAABAAEAPMAAAAaBQAAAAA=&#10;"/>
            </w:pict>
          </mc:Fallback>
        </mc:AlternateContent>
      </w:r>
      <w:r w:rsidRPr="003B603C">
        <w:rPr>
          <w:noProof/>
          <w:sz w:val="24"/>
          <w:lang w:eastAsia="en-GB"/>
        </w:rPr>
        <mc:AlternateContent>
          <mc:Choice Requires="wps">
            <w:drawing>
              <wp:anchor distT="0" distB="0" distL="114300" distR="114300" simplePos="0" relativeHeight="251664384" behindDoc="0" locked="0" layoutInCell="1" allowOverlap="1" wp14:anchorId="02B5EAD1" wp14:editId="17FDF8F1">
                <wp:simplePos x="0" y="0"/>
                <wp:positionH relativeFrom="column">
                  <wp:posOffset>1419225</wp:posOffset>
                </wp:positionH>
                <wp:positionV relativeFrom="paragraph">
                  <wp:posOffset>252095</wp:posOffset>
                </wp:positionV>
                <wp:extent cx="77470" cy="0"/>
                <wp:effectExtent l="0" t="0" r="0" b="0"/>
                <wp:wrapNone/>
                <wp:docPr id="516313597"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4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CBB07" id="Straight Arrow Connector 14" o:spid="_x0000_s1026" type="#_x0000_t32" style="position:absolute;margin-left:111.75pt;margin-top:19.85pt;width:6.1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jaytgEAAFQDAAAOAAAAZHJzL2Uyb0RvYy54bWysU8Fu2zAMvQ/YPwi6L06Cddm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fV6uMqTURd&#10;PBXUl7RAHL8ZHEQ2GsmRwHZ93KL3aaBIi1IEjg8cMymoLwm5psd761yZq/NibOSXm+VNSWB0Vmdn&#10;DmPq9ltH4gh5M8pXOkyel2GEB68LWG9Afz3bEax7tlNx58/CZC3y4nG9R33a0UWwNLrC8rxmeTde&#10;3kv2359h8wcAAP//AwBQSwMEFAAGAAgAAAAhANZfrlXdAAAACQEAAA8AAABkcnMvZG93bnJldi54&#10;bWxMj0FPwzAMhe9I/IfISFzQlq7TYCtNpwmJA0e2SVy9xrSFxqmadC379RhxgJuf/fT8vXw7uVad&#10;qQ+NZwOLeQKKuPS24crA8fA8W4MKEdli65kMfFGAbXF9lWNm/civdN7HSkkIhwwN1DF2mdahrMlh&#10;mPuOWG7vvncYRfaVtj2OEu5anSbJvXbYsHyosaOnmsrP/eAMUBhWi2S3cdXx5TLevaWXj7E7GHN7&#10;M+0eQUWa4p8ZfvAFHQphOvmBbVCtgTRdrsRqYLl5ACUG0TKcfhe6yPX/BsU3AAAA//8DAFBLAQIt&#10;ABQABgAIAAAAIQC2gziS/gAAAOEBAAATAAAAAAAAAAAAAAAAAAAAAABbQ29udGVudF9UeXBlc10u&#10;eG1sUEsBAi0AFAAGAAgAAAAhADj9If/WAAAAlAEAAAsAAAAAAAAAAAAAAAAALwEAAF9yZWxzLy5y&#10;ZWxzUEsBAi0AFAAGAAgAAAAhAAqeNrK2AQAAVAMAAA4AAAAAAAAAAAAAAAAALgIAAGRycy9lMm9E&#10;b2MueG1sUEsBAi0AFAAGAAgAAAAhANZfrlXdAAAACQEAAA8AAAAAAAAAAAAAAAAAEAQAAGRycy9k&#10;b3ducmV2LnhtbFBLBQYAAAAABAAEAPMAAAAaBQAAAAA=&#10;"/>
            </w:pict>
          </mc:Fallback>
        </mc:AlternateContent>
      </w:r>
      <w:r w:rsidRPr="003B603C">
        <w:rPr>
          <w:noProof/>
          <w:sz w:val="24"/>
          <w:lang w:eastAsia="en-GB"/>
        </w:rPr>
        <mc:AlternateContent>
          <mc:Choice Requires="wps">
            <w:drawing>
              <wp:anchor distT="0" distB="0" distL="114300" distR="114300" simplePos="0" relativeHeight="251663360" behindDoc="0" locked="0" layoutInCell="1" allowOverlap="1" wp14:anchorId="0544050E" wp14:editId="1D82A9DA">
                <wp:simplePos x="0" y="0"/>
                <wp:positionH relativeFrom="column">
                  <wp:posOffset>918845</wp:posOffset>
                </wp:positionH>
                <wp:positionV relativeFrom="paragraph">
                  <wp:posOffset>252095</wp:posOffset>
                </wp:positionV>
                <wp:extent cx="137795" cy="0"/>
                <wp:effectExtent l="0" t="0" r="0" b="0"/>
                <wp:wrapNone/>
                <wp:docPr id="1629669681"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57345" id="Straight Arrow Connector 13" o:spid="_x0000_s1026" type="#_x0000_t32" style="position:absolute;margin-left:72.35pt;margin-top:19.85pt;width:10.8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NxuAEAAFUDAAAOAAAAZHJzL2Uyb0RvYy54bWysU8Fu2zAMvQ/YPwi6L44zZF2NOD2k6y7d&#10;FqDdBzCSbAuTRYFU4uTvJ6lJWmy3YT4IlEg+Pj7Sq7vj6MTBEFv0raxncymMV6it71v58/nhw2cp&#10;OILX4NCbVp4My7v1+3erKTRmgQM6bUgkEM/NFFo5xBiaqmI1mBF4hsH45OyQRojpSn2lCaaEPrpq&#10;MZ9/qiYkHQiVYU6v9y9OuS74XWdU/NF1bKJwrUzcYjmpnLt8VusVND1BGKw604B/YDGC9anoFeoe&#10;Iog92b+gRqsIGbs4UzhW2HVWmdJD6qae/9HN0wDBlF6SOByuMvH/g1XfDxu/pUxdHf1TeET1i4XH&#10;zQC+N4XA8ymkwdVZqmoK3FxT8oXDlsRu+oY6xcA+YlHh2NGYIVN/4ljEPl3FNscoVHqsP97c3C6l&#10;UBdXBc0lLxDHrwZHkY1WciSw/RA36H2aKFJdqsDhkWNmBc0lIRf1+GCdK4N1XkytvF0uliWB0Vmd&#10;nTmMqd9tHIkD5NUoX2kxed6GEe69LmCDAf3lbEew7sVOxZ0/K5PFyJvHzQ71aUsXxdLsCsvznuXl&#10;eHsv2a9/w/o3AAAA//8DAFBLAwQUAAYACAAAACEA+QwzfN4AAAAJAQAADwAAAGRycy9kb3ducmV2&#10;LnhtbEyPQU/CQBCF7yb8h82QcDGyBWuF2i0hJh48CiRel+7QVrqzTXdLK7/eIR70NHkzL2++l21G&#10;24gLdr52pGAxj0AgFc7UVCo47N8eViB80GR04wgVfKOHTT65y3Rq3EAfeNmFUnAI+VQrqEJoUyl9&#10;UaHVfu5aJL6dXGd1YNmV0nR64HDbyGUUJdLqmvhDpVt8rbA473qrAH3/tIi2a1se3q/D/efy+jW0&#10;e6Vm03H7AiLgGP7McMNndMiZ6eh6Ml40rOP4ma0KHtc8b4YkiUEcfxcyz+T/BvkPAAAA//8DAFBL&#10;AQItABQABgAIAAAAIQC2gziS/gAAAOEBAAATAAAAAAAAAAAAAAAAAAAAAABbQ29udGVudF9UeXBl&#10;c10ueG1sUEsBAi0AFAAGAAgAAAAhADj9If/WAAAAlAEAAAsAAAAAAAAAAAAAAAAALwEAAF9yZWxz&#10;Ly5yZWxzUEsBAi0AFAAGAAgAAAAhAIc+83G4AQAAVQMAAA4AAAAAAAAAAAAAAAAALgIAAGRycy9l&#10;Mm9Eb2MueG1sUEsBAi0AFAAGAAgAAAAhAPkMM3zeAAAACQEAAA8AAAAAAAAAAAAAAAAAEgQAAGRy&#10;cy9kb3ducmV2LnhtbFBLBQYAAAAABAAEAPMAAAAdBQAAAAA=&#10;"/>
            </w:pict>
          </mc:Fallback>
        </mc:AlternateContent>
      </w:r>
      <w:r w:rsidRPr="003B603C">
        <w:rPr>
          <w:noProof/>
          <w:sz w:val="24"/>
          <w:lang w:eastAsia="en-GB"/>
        </w:rPr>
        <mc:AlternateContent>
          <mc:Choice Requires="wps">
            <w:drawing>
              <wp:anchor distT="0" distB="0" distL="114300" distR="114300" simplePos="0" relativeHeight="251662336" behindDoc="0" locked="0" layoutInCell="1" allowOverlap="1" wp14:anchorId="38BAD9C7" wp14:editId="73416901">
                <wp:simplePos x="0" y="0"/>
                <wp:positionH relativeFrom="column">
                  <wp:posOffset>673100</wp:posOffset>
                </wp:positionH>
                <wp:positionV relativeFrom="paragraph">
                  <wp:posOffset>80645</wp:posOffset>
                </wp:positionV>
                <wp:extent cx="180975" cy="0"/>
                <wp:effectExtent l="0" t="0" r="0" b="0"/>
                <wp:wrapNone/>
                <wp:docPr id="1054344445"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E0B642" id="Straight Arrow Connector 8" o:spid="_x0000_s1026" type="#_x0000_t32" style="position:absolute;margin-left:53pt;margin-top:6.35pt;width:14.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wDtwEAAFUDAAAOAAAAZHJzL2Uyb0RvYy54bWysU8Fu2zAMvQ/YPwi6L7YDZGuNOD2k7S7d&#10;FqDdBzCybAuVRYFUYufvJ6lJVmy3YT4IlEg+Pj7S67t5tOKoiQ26RlaLUgrtFLbG9Y38+fL46UYK&#10;DuBasOh0I0+a5d3m44f15Gu9xAFtq0lEEMf15Bs5hODromA16BF4gV676OyQRgjxSn3REkwRfbTF&#10;siw/FxNS6wmVZo6v929Oucn4XadV+NF1rIOwjYzcQj4pn/t0Fps11D2BH4w604B/YDGCcbHoFeoe&#10;AogDmb+gRqMIGbuwUDgW2HVG6dxD7KYq/+jmeQCvcy9RHPZXmfj/warvx63bUaKuZvfsn1C9snC4&#10;HcD1OhN4Ofk4uCpJVUye62tKurDfkdhP37CNMXAImFWYOxoTZOxPzFns01VsPQeh4mN1U95+WUmh&#10;Lq4C6kueJw5fNY4iGY3kQGD6IWzRuThRpCpXgeMTh8QK6ktCKurw0VibB2udmBp5u1qucgKjNW1y&#10;pjCmfr+1JI6QViN/ucXoeR9GeHBtBhs0tA9nO4Cxb3Ysbt1ZmSRG2jyu99iednRRLM4uszzvWVqO&#10;9/ec/ftv2PwCAAD//wMAUEsDBBQABgAIAAAAIQATNH7b3QAAAAkBAAAPAAAAZHJzL2Rvd25yZXYu&#10;eG1sTI/NTsMwEITvSLyDtUhcELUb2gJpnKpC4sCxPxJXN16S0HgdxU4T+vRsxaHcdnZHs99kq9E1&#10;4oRdqD1pmE4UCKTC25pKDfvd++MLiBANWdN4Qg0/GGCV395kJrV+oA2etrEUHEIhNRqqGNtUylBU&#10;6EyY+BaJb1++cyay7EppOzNwuGtkotRCOlMTf6hMi28VFsdt7zRg6OdTtX515f7jPDx8Jufvod1p&#10;fX83rpcgIo7xaoYLPqNDzkwH35MNomGtFtwl8pA8g7gYnmZzEIe/hcwz+b9B/gsAAP//AwBQSwEC&#10;LQAUAAYACAAAACEAtoM4kv4AAADhAQAAEwAAAAAAAAAAAAAAAAAAAAAAW0NvbnRlbnRfVHlwZXNd&#10;LnhtbFBLAQItABQABgAIAAAAIQA4/SH/1gAAAJQBAAALAAAAAAAAAAAAAAAAAC8BAABfcmVscy8u&#10;cmVsc1BLAQItABQABgAIAAAAIQAXJfwDtwEAAFUDAAAOAAAAAAAAAAAAAAAAAC4CAABkcnMvZTJv&#10;RG9jLnhtbFBLAQItABQABgAIAAAAIQATNH7b3QAAAAkBAAAPAAAAAAAAAAAAAAAAABEEAABkcnMv&#10;ZG93bnJldi54bWxQSwUGAAAAAAQABADzAAAAGwUAAAAA&#10;"/>
            </w:pict>
          </mc:Fallback>
        </mc:AlternateContent>
      </w:r>
      <w:r w:rsidRPr="003B603C">
        <w:rPr>
          <w:noProof/>
          <w:sz w:val="24"/>
          <w:lang w:eastAsia="en-GB"/>
        </w:rPr>
        <mc:AlternateContent>
          <mc:Choice Requires="wps">
            <w:drawing>
              <wp:anchor distT="0" distB="0" distL="114300" distR="114300" simplePos="0" relativeHeight="251661312" behindDoc="0" locked="0" layoutInCell="1" allowOverlap="1" wp14:anchorId="2F6630AB" wp14:editId="7E65D9C6">
                <wp:simplePos x="0" y="0"/>
                <wp:positionH relativeFrom="column">
                  <wp:posOffset>673100</wp:posOffset>
                </wp:positionH>
                <wp:positionV relativeFrom="paragraph">
                  <wp:posOffset>71120</wp:posOffset>
                </wp:positionV>
                <wp:extent cx="0" cy="517525"/>
                <wp:effectExtent l="0" t="0" r="38100" b="34925"/>
                <wp:wrapNone/>
                <wp:docPr id="1312247130"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7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75640E" id="Straight Arrow Connector 7" o:spid="_x0000_s1026" type="#_x0000_t32" style="position:absolute;margin-left:53pt;margin-top:5.6pt;width:0;height:4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j+ZswEAAFUDAAAOAAAAZHJzL2Uyb0RvYy54bWysU8uO2zAMvBfoPwi6N44DpA8jzh6y3V62&#10;bYDdfgAjy7awsiiQSuz8fSXFSV+3Yn0gRFEcDof05m4arDhpYoOuluViKYV2Chvjulr+eH5491EK&#10;DuAasOh0Lc+a5d327ZvN6Cu9wh5to0lEEMfV6GvZh+CromDV6wF4gV67GGyRBgjRpa5oCMaIPthi&#10;tVy+L0akxhMqzRxv7y9Buc34batV+N62rIOwtYzcQraU7SHZYruBqiPwvVEzDfgPFgMYF4veoO4h&#10;gDiS+QdqMIqQsQ0LhUOBbWuUzj3EbsrlX9089eB17iWKw/4mE78erPp22rk9Jepqck/+EdULC4e7&#10;HlynM4Hns4+DK5NUxei5uqUkh/2exGH8ik18A8eAWYWppSFBxv7ElMU+38TWUxDqcqni7br8sF6t&#10;MzhU1zxPHL5oHEQ61JIDgen6sEPn4kSRylwFTo8cEiuorgmpqMMHY20erHVirOWnVCBFGK1pUjA7&#10;1B12lsQJ0mrkb2bxxzPCo2syWK+h+TyfAxh7Ocfi1s3KJDHS5nF1wOa8p6ticXaZ5bxnaTl+93P2&#10;r79h+xMAAP//AwBQSwMEFAAGAAgAAAAhAFVvY6DdAAAACQEAAA8AAABkcnMvZG93bnJldi54bWxM&#10;j0FPwzAMhe9I+w+RJ3FBLGklBitNp2nSDhzZJnHNGtMWGqdq0rXs1+NxYTc/++n5e/l6cq04Yx8a&#10;TxqShQKBVHrbUKXheNg9voAI0ZA1rSfU8IMB1sXsLjeZ9SO943kfK8EhFDKjoY6xy6QMZY3OhIXv&#10;kPj26XtnIsu+krY3I4e7VqZKLaUzDfGH2nS4rbH83g9OA4bhKVGblauOb5fx4SO9fI3dQev7+bR5&#10;BRFxiv9muOIzOhTMdPID2SBa1mrJXSIPSQriavhbnDSs0meQRS5vGxS/AAAA//8DAFBLAQItABQA&#10;BgAIAAAAIQC2gziS/gAAAOEBAAATAAAAAAAAAAAAAAAAAAAAAABbQ29udGVudF9UeXBlc10ueG1s&#10;UEsBAi0AFAAGAAgAAAAhADj9If/WAAAAlAEAAAsAAAAAAAAAAAAAAAAALwEAAF9yZWxzLy5yZWxz&#10;UEsBAi0AFAAGAAgAAAAhAG5CP5mzAQAAVQMAAA4AAAAAAAAAAAAAAAAALgIAAGRycy9lMm9Eb2Mu&#10;eG1sUEsBAi0AFAAGAAgAAAAhAFVvY6DdAAAACQEAAA8AAAAAAAAAAAAAAAAADQQAAGRycy9kb3du&#10;cmV2LnhtbFBLBQYAAAAABAAEAPMAAAAXBQAAAAA=&#10;"/>
            </w:pict>
          </mc:Fallback>
        </mc:AlternateContent>
      </w:r>
      <w:r w:rsidRPr="003B603C">
        <w:rPr>
          <w:sz w:val="24"/>
        </w:rPr>
        <w:tab/>
      </w:r>
      <w:r w:rsidRPr="003B603C">
        <w:rPr>
          <w:sz w:val="24"/>
        </w:rPr>
        <w:tab/>
      </w:r>
    </w:p>
    <w:p w14:paraId="639F819D" w14:textId="6627C868" w:rsidR="00E12421" w:rsidRPr="003B603C" w:rsidRDefault="004850FD" w:rsidP="00411BF7">
      <w:pPr>
        <w:spacing w:after="280" w:line="276" w:lineRule="auto"/>
        <w:rPr>
          <w:sz w:val="24"/>
        </w:rPr>
      </w:pPr>
      <w:r w:rsidRPr="003B603C">
        <w:rPr>
          <w:noProof/>
          <w:sz w:val="24"/>
          <w:lang w:eastAsia="en-GB"/>
        </w:rPr>
        <mc:AlternateContent>
          <mc:Choice Requires="wps">
            <w:drawing>
              <wp:anchor distT="0" distB="0" distL="114300" distR="114300" simplePos="0" relativeHeight="251668480" behindDoc="0" locked="0" layoutInCell="1" allowOverlap="1" wp14:anchorId="24606FFA" wp14:editId="1A9AB6B1">
                <wp:simplePos x="0" y="0"/>
                <wp:positionH relativeFrom="column">
                  <wp:posOffset>2286000</wp:posOffset>
                </wp:positionH>
                <wp:positionV relativeFrom="paragraph">
                  <wp:posOffset>180340</wp:posOffset>
                </wp:positionV>
                <wp:extent cx="180975" cy="0"/>
                <wp:effectExtent l="0" t="0" r="0" b="0"/>
                <wp:wrapNone/>
                <wp:docPr id="605656710"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4C11F8" id="_x0000_t32" coordsize="21600,21600" o:spt="32" o:oned="t" path="m,l21600,21600e" filled="f">
                <v:path arrowok="t" fillok="f" o:connecttype="none"/>
                <o:lock v:ext="edit" shapetype="t"/>
              </v:shapetype>
              <v:shape id="Straight Arrow Connector 8" o:spid="_x0000_s1026" type="#_x0000_t32" style="position:absolute;margin-left:180pt;margin-top:14.2pt;width:14.2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wDtwEAAFUDAAAOAAAAZHJzL2Uyb0RvYy54bWysU8Fu2zAMvQ/YPwi6L7YDZGuNOD2k7S7d&#10;FqDdBzCybAuVRYFUYufvJ6lJVmy3YT4IlEg+Pj7S67t5tOKoiQ26RlaLUgrtFLbG9Y38+fL46UYK&#10;DuBasOh0I0+a5d3m44f15Gu9xAFtq0lEEMf15Bs5hODromA16BF4gV676OyQRgjxSn3REkwRfbTF&#10;siw/FxNS6wmVZo6v929Oucn4XadV+NF1rIOwjYzcQj4pn/t0Fps11D2BH4w604B/YDGCcbHoFeoe&#10;AogDmb+gRqMIGbuwUDgW2HVG6dxD7KYq/+jmeQCvcy9RHPZXmfj/warvx63bUaKuZvfsn1C9snC4&#10;HcD1OhN4Ofk4uCpJVUye62tKurDfkdhP37CNMXAImFWYOxoTZOxPzFns01VsPQeh4mN1U95+WUmh&#10;Lq4C6kueJw5fNY4iGY3kQGD6IWzRuThRpCpXgeMTh8QK6ktCKurw0VibB2udmBp5u1qucgKjNW1y&#10;pjCmfr+1JI6QViN/ucXoeR9GeHBtBhs0tA9nO4Cxb3Ysbt1ZmSRG2jyu99iednRRLM4uszzvWVqO&#10;9/ec/ftv2PwCAAD//wMAUEsDBBQABgAIAAAAIQB2rtF13gAAAAkBAAAPAAAAZHJzL2Rvd25yZXYu&#10;eG1sTI/BTsMwEETvSPyDtUhcELWb0iqk2VQVEgeOtJW4uvE2CcTrKHaa0K/HiEM5zs5o9k2+mWwr&#10;ztT7xjHCfKZAEJfONFwhHPavjykIHzQb3TomhG/ysClub3KdGTfyO513oRKxhH2mEeoQukxKX9Zk&#10;tZ+5jjh6J9dbHaLsK2l6PcZy28pEqZW0uuH4odYdvdRUfu0Gi0B+WM7V9tlWh7fL+PCRXD7Hbo94&#10;fzdt1yACTeEahl/8iA5FZDq6gY0XLcJipeKWgJCkTyBiYJGmSxDHv4Mscvl/QfEDAAD//wMAUEsB&#10;Ai0AFAAGAAgAAAAhALaDOJL+AAAA4QEAABMAAAAAAAAAAAAAAAAAAAAAAFtDb250ZW50X1R5cGVz&#10;XS54bWxQSwECLQAUAAYACAAAACEAOP0h/9YAAACUAQAACwAAAAAAAAAAAAAAAAAvAQAAX3JlbHMv&#10;LnJlbHNQSwECLQAUAAYACAAAACEAFyX8A7cBAABVAwAADgAAAAAAAAAAAAAAAAAuAgAAZHJzL2Uy&#10;b0RvYy54bWxQSwECLQAUAAYACAAAACEAdq7Rdd4AAAAJAQAADwAAAAAAAAAAAAAAAAARBAAAZHJz&#10;L2Rvd25yZXYueG1sUEsFBgAAAAAEAAQA8wAAABwFAAAAAA==&#10;"/>
            </w:pict>
          </mc:Fallback>
        </mc:AlternateContent>
      </w:r>
      <w:r w:rsidRPr="003B603C">
        <w:rPr>
          <w:noProof/>
          <w:sz w:val="24"/>
          <w:lang w:eastAsia="en-GB"/>
        </w:rPr>
        <mc:AlternateContent>
          <mc:Choice Requires="wps">
            <w:drawing>
              <wp:anchor distT="0" distB="0" distL="114300" distR="114300" simplePos="0" relativeHeight="251667456" behindDoc="0" locked="0" layoutInCell="1" allowOverlap="1" wp14:anchorId="0257115A" wp14:editId="1F4034FF">
                <wp:simplePos x="0" y="0"/>
                <wp:positionH relativeFrom="column">
                  <wp:posOffset>676275</wp:posOffset>
                </wp:positionH>
                <wp:positionV relativeFrom="paragraph">
                  <wp:posOffset>207010</wp:posOffset>
                </wp:positionV>
                <wp:extent cx="180975" cy="0"/>
                <wp:effectExtent l="0" t="0" r="0" b="0"/>
                <wp:wrapNone/>
                <wp:docPr id="1287287909"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50496A" id="Straight Arrow Connector 8" o:spid="_x0000_s1026" type="#_x0000_t32" style="position:absolute;margin-left:53.25pt;margin-top:16.3pt;width:14.2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wDtwEAAFUDAAAOAAAAZHJzL2Uyb0RvYy54bWysU8Fu2zAMvQ/YPwi6L7YDZGuNOD2k7S7d&#10;FqDdBzCybAuVRYFUYufvJ6lJVmy3YT4IlEg+Pj7S67t5tOKoiQ26RlaLUgrtFLbG9Y38+fL46UYK&#10;DuBasOh0I0+a5d3m44f15Gu9xAFtq0lEEMf15Bs5hODromA16BF4gV676OyQRgjxSn3REkwRfbTF&#10;siw/FxNS6wmVZo6v929Oucn4XadV+NF1rIOwjYzcQj4pn/t0Fps11D2BH4w604B/YDGCcbHoFeoe&#10;AogDmb+gRqMIGbuwUDgW2HVG6dxD7KYq/+jmeQCvcy9RHPZXmfj/warvx63bUaKuZvfsn1C9snC4&#10;HcD1OhN4Ofk4uCpJVUye62tKurDfkdhP37CNMXAImFWYOxoTZOxPzFns01VsPQeh4mN1U95+WUmh&#10;Lq4C6kueJw5fNY4iGY3kQGD6IWzRuThRpCpXgeMTh8QK6ktCKurw0VibB2udmBp5u1qucgKjNW1y&#10;pjCmfr+1JI6QViN/ucXoeR9GeHBtBhs0tA9nO4Cxb3Ysbt1ZmSRG2jyu99iednRRLM4uszzvWVqO&#10;9/ec/ftv2PwCAAD//wMAUEsDBBQABgAIAAAAIQDVyLgx3AAAAAkBAAAPAAAAZHJzL2Rvd25yZXYu&#10;eG1sTI/BTsMwEETvSPyDtUhcELWbKhENcaoKiQNH2kpc3XibBOJ1FDtN6NezFQc4zuzT7EyxmV0n&#10;zjiE1pOG5UKBQKq8banWcNi/Pj6BCNGQNZ0n1PCNATbl7U1hcusnesfzLtaCQyjkRkMTY59LGaoG&#10;nQkL3yPx7eQHZyLLoZZ2MBOHu04mSmXSmZb4Q2N6fGmw+tqNTgOGMV2q7drVh7fL9PCRXD6nfq/1&#10;/d28fQYRcY5/MFzrc3UoudPRj2SD6FirLGVUwyrJQFyBVcrjjr+GLAv5f0H5AwAA//8DAFBLAQIt&#10;ABQABgAIAAAAIQC2gziS/gAAAOEBAAATAAAAAAAAAAAAAAAAAAAAAABbQ29udGVudF9UeXBlc10u&#10;eG1sUEsBAi0AFAAGAAgAAAAhADj9If/WAAAAlAEAAAsAAAAAAAAAAAAAAAAALwEAAF9yZWxzLy5y&#10;ZWxzUEsBAi0AFAAGAAgAAAAhABcl/AO3AQAAVQMAAA4AAAAAAAAAAAAAAAAALgIAAGRycy9lMm9E&#10;b2MueG1sUEsBAi0AFAAGAAgAAAAhANXIuDHcAAAACQEAAA8AAAAAAAAAAAAAAAAAEQQAAGRycy9k&#10;b3ducmV2LnhtbFBLBQYAAAAABAAEAPMAAAAaBQAAAAA=&#10;"/>
            </w:pict>
          </mc:Fallback>
        </mc:AlternateContent>
      </w:r>
    </w:p>
    <w:p w14:paraId="19D90CA0" w14:textId="77777777" w:rsidR="00E12421" w:rsidRPr="003B603C" w:rsidRDefault="00E12421" w:rsidP="00411BF7">
      <w:pPr>
        <w:spacing w:after="280" w:line="276" w:lineRule="auto"/>
        <w:ind w:left="610" w:firstLine="720"/>
        <w:rPr>
          <w:sz w:val="24"/>
        </w:rPr>
      </w:pPr>
      <w:r w:rsidRPr="003B603C">
        <w:rPr>
          <w:sz w:val="24"/>
        </w:rPr>
        <w:t xml:space="preserve">3SG </w:t>
      </w:r>
      <w:r w:rsidRPr="003B603C">
        <w:rPr>
          <w:sz w:val="24"/>
        </w:rPr>
        <w:tab/>
        <w:t>come</w:t>
      </w:r>
      <w:r w:rsidRPr="003B603C">
        <w:rPr>
          <w:sz w:val="24"/>
        </w:rPr>
        <w:tab/>
        <w:t>NEG</w:t>
      </w:r>
    </w:p>
    <w:p w14:paraId="36C60541" w14:textId="77777777" w:rsidR="00E12421" w:rsidRPr="003B603C" w:rsidRDefault="00E12421" w:rsidP="00411BF7">
      <w:pPr>
        <w:spacing w:after="280" w:line="276" w:lineRule="auto"/>
        <w:ind w:left="1330" w:firstLine="110"/>
        <w:rPr>
          <w:sz w:val="24"/>
        </w:rPr>
      </w:pPr>
      <w:r w:rsidRPr="003B603C">
        <w:rPr>
          <w:noProof/>
          <w:sz w:val="24"/>
        </w:rPr>
        <mc:AlternateContent>
          <mc:Choice Requires="wps">
            <w:drawing>
              <wp:anchor distT="4294967293" distB="4294967293" distL="114300" distR="114300" simplePos="0" relativeHeight="251659264" behindDoc="0" locked="0" layoutInCell="1" allowOverlap="1" wp14:anchorId="250A625E" wp14:editId="1A6C65A6">
                <wp:simplePos x="0" y="0"/>
                <wp:positionH relativeFrom="column">
                  <wp:posOffset>5313680</wp:posOffset>
                </wp:positionH>
                <wp:positionV relativeFrom="paragraph">
                  <wp:posOffset>341629</wp:posOffset>
                </wp:positionV>
                <wp:extent cx="1714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6B442AB" id="Straight Arrow Connector 1" o:spid="_x0000_s1026" type="#_x0000_t32" style="position:absolute;margin-left:418.4pt;margin-top:26.9pt;width:1.35pt;height:0;flip:x;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z/VvAEAAF4DAAAOAAAAZHJzL2Uyb0RvYy54bWysU8Fu2zAMvQ/YPwi6L46DZVuNOD2k63bo&#10;tgDtPoCRZFuYLAqkEid/P0lJ02K7DfOBEEXy6fGRXt0eRycOhtiib2U9m0thvEJtfd/Kn0/37z5J&#10;wRG8BofetPJkWN6u375ZTaExCxzQaUMigXhuptDKIcbQVBWrwYzAMwzGp2CHNEJMLvWVJpgS+uiq&#10;xXz+oZqQdCBUhjnd3p2Dcl3wu86o+KPr2EThWpm4xWKp2F221XoFTU8QBqsuNOAfWIxgfXr0CnUH&#10;EcSe7F9Qo1WEjF2cKRwr7DqrTOkhdVPP/+jmcYBgSi9JHA5Xmfj/warvh43fUqaujv4xPKD6xcLj&#10;ZgDfm0Lg6RTS4OosVTUFbq4l2eGwJbGbvqFOObCPWFQ4djSKztnwNRdm8NSpOBbZT1fZzTEKlS7r&#10;j/X7pRTqOVJBkwFyWSCOXwyOIh9ayZHA9kPcoPdptEhncDg8cMz0Xgpyscd761yZsPNiauXNcrEs&#10;bBid1TmY05j63caROEDekfKVXlPkdRrh3usCNhjQny/nCNadz+lx5y8SZVXyCnKzQ33a0rN0aYiF&#10;5WXh8pa89kv1y2+x/g0AAP//AwBQSwMEFAAGAAgAAAAhAPaFzEfeAAAACQEAAA8AAABkcnMvZG93&#10;bnJldi54bWxMj0FPg0AQhe8m/ofNNPFml4pFRJbGmGg8GJJWvW/ZEVB2Ftkt0H/vGA/2NJk3L+99&#10;k29m24kRB986UrBaRiCQKmdaqhW8vT5epiB80GR05wgVHNHDpjg/y3Vm3ERbHHehFhxCPtMKmhD6&#10;TEpfNWi1X7oeiW8fbrA68DrU0gx64nDbyasoSqTVLXFDo3t8aLD62h2sgm+6Ob5fyzH9LMuQPD2/&#10;1ITlpNTFYr6/AxFwDv9m+MVndCiYae8OZLzoFKRxwuhBwTrmyYY0vl2D2P8Jssjl6QfFDwAAAP//&#10;AwBQSwECLQAUAAYACAAAACEAtoM4kv4AAADhAQAAEwAAAAAAAAAAAAAAAAAAAAAAW0NvbnRlbnRf&#10;VHlwZXNdLnhtbFBLAQItABQABgAIAAAAIQA4/SH/1gAAAJQBAAALAAAAAAAAAAAAAAAAAC8BAABf&#10;cmVscy8ucmVsc1BLAQItABQABgAIAAAAIQAF3z/VvAEAAF4DAAAOAAAAAAAAAAAAAAAAAC4CAABk&#10;cnMvZTJvRG9jLnhtbFBLAQItABQABgAIAAAAIQD2hcxH3gAAAAkBAAAPAAAAAAAAAAAAAAAAABYE&#10;AABkcnMvZG93bnJldi54bWxQSwUGAAAAAAQABADzAAAAIQUAAAAA&#10;"/>
            </w:pict>
          </mc:Fallback>
        </mc:AlternateContent>
      </w:r>
      <w:r w:rsidRPr="003B603C">
        <w:rPr>
          <w:sz w:val="24"/>
        </w:rPr>
        <w:t>‘S/he did not come (recently)’</w:t>
      </w:r>
      <w:r w:rsidRPr="003B603C">
        <w:rPr>
          <w:sz w:val="24"/>
        </w:rPr>
        <w:tab/>
      </w:r>
    </w:p>
    <w:p w14:paraId="65C4721E" w14:textId="77777777" w:rsidR="00E12421" w:rsidRPr="003B603C" w:rsidRDefault="00E12421" w:rsidP="00411BF7">
      <w:pPr>
        <w:spacing w:after="280" w:line="276" w:lineRule="auto"/>
        <w:rPr>
          <w:sz w:val="24"/>
        </w:rPr>
      </w:pPr>
      <w:r w:rsidRPr="003B603C">
        <w:rPr>
          <w:sz w:val="24"/>
        </w:rPr>
        <w:tab/>
        <w:t>b.</w:t>
      </w:r>
      <w:r w:rsidRPr="003B603C">
        <w:rPr>
          <w:sz w:val="24"/>
        </w:rPr>
        <w:tab/>
      </w:r>
      <w:r w:rsidRPr="003B603C">
        <w:rPr>
          <w:b/>
          <w:bCs/>
          <w:sz w:val="24"/>
        </w:rPr>
        <w:t>á</w:t>
      </w:r>
      <w:r w:rsidRPr="003B603C">
        <w:rPr>
          <w:b/>
          <w:bCs/>
          <w:sz w:val="24"/>
        </w:rPr>
        <w:tab/>
        <w:t>zà</w:t>
      </w:r>
      <w:r w:rsidRPr="003B603C">
        <w:rPr>
          <w:b/>
          <w:bCs/>
          <w:sz w:val="24"/>
        </w:rPr>
        <w:tab/>
        <w:t xml:space="preserve"> gá</w:t>
      </w:r>
      <w:r w:rsidRPr="003B603C">
        <w:rPr>
          <w:sz w:val="24"/>
        </w:rPr>
        <w:tab/>
      </w:r>
      <w:r w:rsidRPr="003B603C">
        <w:rPr>
          <w:sz w:val="24"/>
        </w:rPr>
        <w:tab/>
      </w:r>
    </w:p>
    <w:p w14:paraId="3C5ACB21" w14:textId="77777777" w:rsidR="00E12421" w:rsidRPr="003B603C" w:rsidRDefault="00E12421" w:rsidP="00411BF7">
      <w:pPr>
        <w:spacing w:after="280" w:line="276" w:lineRule="auto"/>
        <w:rPr>
          <w:sz w:val="24"/>
        </w:rPr>
      </w:pPr>
      <w:r w:rsidRPr="003B603C">
        <w:rPr>
          <w:sz w:val="24"/>
        </w:rPr>
        <w:tab/>
      </w:r>
      <w:r w:rsidRPr="003B603C">
        <w:rPr>
          <w:sz w:val="24"/>
        </w:rPr>
        <w:tab/>
      </w:r>
      <w:r w:rsidRPr="003B603C">
        <w:rPr>
          <w:sz w:val="24"/>
        </w:rPr>
        <w:tab/>
        <w:t xml:space="preserve">| </w:t>
      </w:r>
      <w:r w:rsidRPr="003B603C">
        <w:rPr>
          <w:sz w:val="24"/>
        </w:rPr>
        <w:tab/>
        <w:t xml:space="preserve">| </w:t>
      </w:r>
      <w:r w:rsidRPr="003B603C">
        <w:rPr>
          <w:sz w:val="24"/>
        </w:rPr>
        <w:tab/>
        <w:t xml:space="preserve">| </w:t>
      </w:r>
    </w:p>
    <w:p w14:paraId="022F8FDA" w14:textId="77777777" w:rsidR="00E12421" w:rsidRPr="003B603C" w:rsidRDefault="00E12421" w:rsidP="00411BF7">
      <w:pPr>
        <w:spacing w:after="280" w:line="276" w:lineRule="auto"/>
        <w:rPr>
          <w:sz w:val="24"/>
        </w:rPr>
      </w:pPr>
      <w:r w:rsidRPr="003B603C">
        <w:rPr>
          <w:sz w:val="24"/>
        </w:rPr>
        <w:tab/>
      </w:r>
      <w:r w:rsidRPr="003B603C">
        <w:rPr>
          <w:sz w:val="24"/>
        </w:rPr>
        <w:tab/>
      </w:r>
      <w:r w:rsidRPr="003B603C">
        <w:rPr>
          <w:sz w:val="24"/>
        </w:rPr>
        <w:tab/>
        <w:t>H</w:t>
      </w:r>
      <w:r w:rsidRPr="003B603C">
        <w:rPr>
          <w:sz w:val="24"/>
        </w:rPr>
        <w:tab/>
        <w:t>L</w:t>
      </w:r>
      <w:r w:rsidRPr="003B603C">
        <w:rPr>
          <w:sz w:val="24"/>
        </w:rPr>
        <w:tab/>
        <w:t>H</w:t>
      </w:r>
    </w:p>
    <w:p w14:paraId="75AE5005" w14:textId="77777777" w:rsidR="00E12421" w:rsidRPr="003B603C" w:rsidRDefault="00E12421" w:rsidP="00411BF7">
      <w:pPr>
        <w:spacing w:after="280" w:line="276" w:lineRule="auto"/>
        <w:jc w:val="left"/>
        <w:rPr>
          <w:rFonts w:eastAsia="Times New Roman"/>
          <w:sz w:val="24"/>
        </w:rPr>
      </w:pPr>
      <w:r w:rsidRPr="003B603C">
        <w:rPr>
          <w:noProof/>
          <w:sz w:val="24"/>
          <w:lang w:eastAsia="en-GB"/>
        </w:rPr>
        <mc:AlternateContent>
          <mc:Choice Requires="wps">
            <w:drawing>
              <wp:anchor distT="0" distB="0" distL="114300" distR="114300" simplePos="0" relativeHeight="251675648" behindDoc="0" locked="0" layoutInCell="1" allowOverlap="1" wp14:anchorId="4B845F4E" wp14:editId="3049108C">
                <wp:simplePos x="0" y="0"/>
                <wp:positionH relativeFrom="column">
                  <wp:posOffset>2181225</wp:posOffset>
                </wp:positionH>
                <wp:positionV relativeFrom="paragraph">
                  <wp:posOffset>88265</wp:posOffset>
                </wp:positionV>
                <wp:extent cx="180975" cy="0"/>
                <wp:effectExtent l="0" t="0" r="0" b="0"/>
                <wp:wrapNone/>
                <wp:docPr id="145903852"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25C68" id="Straight Arrow Connector 8" o:spid="_x0000_s1026" type="#_x0000_t32" style="position:absolute;margin-left:171.75pt;margin-top:6.95pt;width:14.2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wDtwEAAFUDAAAOAAAAZHJzL2Uyb0RvYy54bWysU8Fu2zAMvQ/YPwi6L7YDZGuNOD2k7S7d&#10;FqDdBzCybAuVRYFUYufvJ6lJVmy3YT4IlEg+Pj7S67t5tOKoiQ26RlaLUgrtFLbG9Y38+fL46UYK&#10;DuBasOh0I0+a5d3m44f15Gu9xAFtq0lEEMf15Bs5hODromA16BF4gV676OyQRgjxSn3REkwRfbTF&#10;siw/FxNS6wmVZo6v929Oucn4XadV+NF1rIOwjYzcQj4pn/t0Fps11D2BH4w604B/YDGCcbHoFeoe&#10;AogDmb+gRqMIGbuwUDgW2HVG6dxD7KYq/+jmeQCvcy9RHPZXmfj/warvx63bUaKuZvfsn1C9snC4&#10;HcD1OhN4Ofk4uCpJVUye62tKurDfkdhP37CNMXAImFWYOxoTZOxPzFns01VsPQeh4mN1U95+WUmh&#10;Lq4C6kueJw5fNY4iGY3kQGD6IWzRuThRpCpXgeMTh8QK6ktCKurw0VibB2udmBp5u1qucgKjNW1y&#10;pjCmfr+1JI6QViN/ucXoeR9GeHBtBhs0tA9nO4Cxb3Ysbt1ZmSRG2jyu99iednRRLM4uszzvWVqO&#10;9/ec/ftv2PwCAAD//wMAUEsDBBQABgAIAAAAIQAXtloC3gAAAAkBAAAPAAAAZHJzL2Rvd25yZXYu&#10;eG1sTI9BT8JAEIXvJvyHzZB4MbKlFYHaLSEmHjwKJFyX7thWu7NNd0srv94xHuA473158162GW0j&#10;ztj52pGC+SwCgVQ4U1Op4LB/e1yB8EGT0Y0jVPCDHjb55C7TqXEDfeB5F0rBIeRTraAKoU2l9EWF&#10;VvuZa5HY+3Sd1YHPrpSm0wOH20bGUfQsra6JP1S6xdcKi+9dbxWg7xfzaLu25eH9Mjwc48vX0O6V&#10;up+O2xcQAcdwheGvPleHnDudXE/Gi0ZB8pQsGGUjWYNgIFnGPO70L8g8k7cL8l8AAAD//wMAUEsB&#10;Ai0AFAAGAAgAAAAhALaDOJL+AAAA4QEAABMAAAAAAAAAAAAAAAAAAAAAAFtDb250ZW50X1R5cGVz&#10;XS54bWxQSwECLQAUAAYACAAAACEAOP0h/9YAAACUAQAACwAAAAAAAAAAAAAAAAAvAQAAX3JlbHMv&#10;LnJlbHNQSwECLQAUAAYACAAAACEAFyX8A7cBAABVAwAADgAAAAAAAAAAAAAAAAAuAgAAZHJzL2Uy&#10;b0RvYy54bWxQSwECLQAUAAYACAAAACEAF7ZaAt4AAAAJAQAADwAAAAAAAAAAAAAAAAARBAAAZHJz&#10;L2Rvd25yZXYueG1sUEsFBgAAAAAEAAQA8wAAABwFAAAAAA==&#10;"/>
            </w:pict>
          </mc:Fallback>
        </mc:AlternateContent>
      </w:r>
      <w:r w:rsidRPr="003B603C">
        <w:rPr>
          <w:noProof/>
          <w:sz w:val="24"/>
          <w:lang w:eastAsia="en-GB"/>
        </w:rPr>
        <mc:AlternateContent>
          <mc:Choice Requires="wps">
            <w:drawing>
              <wp:anchor distT="0" distB="0" distL="114300" distR="114300" simplePos="0" relativeHeight="251669504" behindDoc="0" locked="0" layoutInCell="1" allowOverlap="1" wp14:anchorId="7E0CA332" wp14:editId="45DDBB49">
                <wp:simplePos x="0" y="0"/>
                <wp:positionH relativeFrom="column">
                  <wp:posOffset>2371090</wp:posOffset>
                </wp:positionH>
                <wp:positionV relativeFrom="paragraph">
                  <wp:posOffset>76200</wp:posOffset>
                </wp:positionV>
                <wp:extent cx="0" cy="492125"/>
                <wp:effectExtent l="0" t="0" r="38100" b="22225"/>
                <wp:wrapNone/>
                <wp:docPr id="1922242075"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70A365" id="Straight Arrow Connector 6" o:spid="_x0000_s1026" type="#_x0000_t32" style="position:absolute;margin-left:186.7pt;margin-top:6pt;width:0;height:3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bZLtQEAAFUDAAAOAAAAZHJzL2Uyb0RvYy54bWysU01v2zAMvQ/YfxB0XxwH67AacXpI1126&#10;LUC7H8DIsi1MFgVSiZ1/P0lx0n3civpAiKL4+PhIr++mwYqjJjboalkullJop7Axrqvlz+eHD5+l&#10;4ACuAYtO1/KkWd5t3r9bj77SK+zRNppEBHFcjb6WfQi+KgpWvR6AF+i1i8EWaYAQXeqKhmCM6IMt&#10;Vsvlp2JEajyh0szx9v4clJuM37ZahR9tyzoIW8vILWRL2e6TLTZrqDoC3xs104BXsBjAuFj0CnUP&#10;AcSBzH9Qg1GEjG1YKBwKbFujdO4hdlMu/+nmqQevcy9RHPZXmfjtYNX349btKFFXk3vyj6h+sXC4&#10;7cF1OhN4Pvk4uDJJVYyeq2tKctjvSOzHb9jEN3AImFWYWhoSZOxPTFns01VsPQWhzpcq3n68XZWr&#10;mwwO1SXPE4evGgeRDrXkQGC6PmzRuThRpDJXgeMjh8QKqktCKurwwVibB2udGGt5exMLpAijNU0K&#10;Zoe6/daSOEJajfzNLP56RnhwTQbrNTRf5nMAY8/nWNy6WZkkRto8rvbYnHZ0USzOLrOc9ywtx59+&#10;zn75Gza/AQAA//8DAFBLAwQUAAYACAAAACEAjfwIoN0AAAAJAQAADwAAAGRycy9kb3ducmV2Lnht&#10;bEyPwU7DMBBE70j8g7VIXBB1mlJoQzZVhcSBI20lrm68JIF4HcVOE/r1LOIAx515mp3JN5Nr1Yn6&#10;0HhGmM8SUMSltw1XCIf98+0KVIiGrWk9E8IXBdgUlxe5yawf+ZVOu1gpCeGQGYQ6xi7TOpQ1ORNm&#10;viMW7933zkQ5+0rb3owS7lqdJsm9dqZh+VCbjp5qKj93g0OgMCznyXbtqsPLebx5S88fY7dHvL6a&#10;to+gIk3xD4af+lIdCul09APboFqExcPiTlAxUtkkwK9wRFitl6CLXP9fUHwDAAD//wMAUEsBAi0A&#10;FAAGAAgAAAAhALaDOJL+AAAA4QEAABMAAAAAAAAAAAAAAAAAAAAAAFtDb250ZW50X1R5cGVzXS54&#10;bWxQSwECLQAUAAYACAAAACEAOP0h/9YAAACUAQAACwAAAAAAAAAAAAAAAAAvAQAAX3JlbHMvLnJl&#10;bHNQSwECLQAUAAYACAAAACEAahG2S7UBAABVAwAADgAAAAAAAAAAAAAAAAAuAgAAZHJzL2Uyb0Rv&#10;Yy54bWxQSwECLQAUAAYACAAAACEAjfwIoN0AAAAJAQAADwAAAAAAAAAAAAAAAAAPBAAAZHJzL2Rv&#10;d25yZXYueG1sUEsFBgAAAAAEAAQA8wAAABkFAAAAAA==&#10;"/>
            </w:pict>
          </mc:Fallback>
        </mc:AlternateContent>
      </w:r>
      <w:r w:rsidRPr="003B603C">
        <w:rPr>
          <w:noProof/>
          <w:sz w:val="24"/>
          <w:lang w:eastAsia="en-GB"/>
        </w:rPr>
        <mc:AlternateContent>
          <mc:Choice Requires="wps">
            <w:drawing>
              <wp:anchor distT="0" distB="0" distL="114300" distR="114300" simplePos="0" relativeHeight="251672576" behindDoc="0" locked="0" layoutInCell="1" allowOverlap="1" wp14:anchorId="6666BEC0" wp14:editId="0EB0C6C9">
                <wp:simplePos x="0" y="0"/>
                <wp:positionH relativeFrom="column">
                  <wp:posOffset>918845</wp:posOffset>
                </wp:positionH>
                <wp:positionV relativeFrom="paragraph">
                  <wp:posOffset>213995</wp:posOffset>
                </wp:positionV>
                <wp:extent cx="137795" cy="0"/>
                <wp:effectExtent l="0" t="0" r="0" b="0"/>
                <wp:wrapNone/>
                <wp:docPr id="1184955111"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FCAD05" id="Straight Arrow Connector 13" o:spid="_x0000_s1026" type="#_x0000_t32" style="position:absolute;margin-left:72.35pt;margin-top:16.85pt;width:10.8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NxuAEAAFUDAAAOAAAAZHJzL2Uyb0RvYy54bWysU8Fu2zAMvQ/YPwi6L44zZF2NOD2k6y7d&#10;FqDdBzCSbAuTRYFU4uTvJ6lJWmy3YT4IlEg+Pj7Sq7vj6MTBEFv0raxncymMV6it71v58/nhw2cp&#10;OILX4NCbVp4My7v1+3erKTRmgQM6bUgkEM/NFFo5xBiaqmI1mBF4hsH45OyQRojpSn2lCaaEPrpq&#10;MZ9/qiYkHQiVYU6v9y9OuS74XWdU/NF1bKJwrUzcYjmpnLt8VusVND1BGKw604B/YDGC9anoFeoe&#10;Iog92b+gRqsIGbs4UzhW2HVWmdJD6qae/9HN0wDBlF6SOByuMvH/g1XfDxu/pUxdHf1TeET1i4XH&#10;zQC+N4XA8ymkwdVZqmoK3FxT8oXDlsRu+oY6xcA+YlHh2NGYIVN/4ljEPl3FNscoVHqsP97c3C6l&#10;UBdXBc0lLxDHrwZHkY1WciSw/RA36H2aKFJdqsDhkWNmBc0lIRf1+GCdK4N1XkytvF0uliWB0Vmd&#10;nTmMqd9tHIkD5NUoX2kxed6GEe69LmCDAf3lbEew7sVOxZ0/K5PFyJvHzQ71aUsXxdLsCsvznuXl&#10;eHsv2a9/w/o3AAAA//8DAFBLAwQUAAYACAAAACEAxikRLd4AAAAJAQAADwAAAGRycy9kb3ducmV2&#10;LnhtbEyPQU/CQBCF7yb+h82YcDGyBWrF0i0hJB48CiRel+7QVrqzTXdLK7/eIR70NHkzL2++l61H&#10;24gLdr52pGA2jUAgFc7UVCo47N+eliB80GR04wgVfKOHdX5/l+nUuIE+8LILpeAQ8qlWUIXQplL6&#10;okKr/dS1SHw7uc7qwLIrpen0wOG2kfMoSqTVNfGHSre4rbA473qrAH3/PIs2r7Y8vF+Hx8/59Wto&#10;90pNHsbNCkTAMfyZ4YbP6JAz09H1ZLxoWMfxC1sVLBY8b4YkiUEcfxcyz+T/BvkPAAAA//8DAFBL&#10;AQItABQABgAIAAAAIQC2gziS/gAAAOEBAAATAAAAAAAAAAAAAAAAAAAAAABbQ29udGVudF9UeXBl&#10;c10ueG1sUEsBAi0AFAAGAAgAAAAhADj9If/WAAAAlAEAAAsAAAAAAAAAAAAAAAAALwEAAF9yZWxz&#10;Ly5yZWxzUEsBAi0AFAAGAAgAAAAhAIc+83G4AQAAVQMAAA4AAAAAAAAAAAAAAAAALgIAAGRycy9l&#10;Mm9Eb2MueG1sUEsBAi0AFAAGAAgAAAAhAMYpES3eAAAACQEAAA8AAAAAAAAAAAAAAAAAEgQAAGRy&#10;cy9kb3ducmV2LnhtbFBLBQYAAAAABAAEAPMAAAAdBQAAAAA=&#10;"/>
            </w:pict>
          </mc:Fallback>
        </mc:AlternateContent>
      </w:r>
      <w:r w:rsidRPr="003B603C">
        <w:rPr>
          <w:noProof/>
          <w:sz w:val="24"/>
          <w:lang w:eastAsia="en-GB"/>
        </w:rPr>
        <mc:AlternateContent>
          <mc:Choice Requires="wps">
            <w:drawing>
              <wp:anchor distT="0" distB="0" distL="114300" distR="114300" simplePos="0" relativeHeight="251674624" behindDoc="0" locked="0" layoutInCell="1" allowOverlap="1" wp14:anchorId="2EC6CA3D" wp14:editId="1B494900">
                <wp:simplePos x="0" y="0"/>
                <wp:positionH relativeFrom="column">
                  <wp:posOffset>1873885</wp:posOffset>
                </wp:positionH>
                <wp:positionV relativeFrom="paragraph">
                  <wp:posOffset>200025</wp:posOffset>
                </wp:positionV>
                <wp:extent cx="94615" cy="0"/>
                <wp:effectExtent l="0" t="0" r="0" b="0"/>
                <wp:wrapNone/>
                <wp:docPr id="1911368351"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F8B9F" id="Straight Arrow Connector 15" o:spid="_x0000_s1026" type="#_x0000_t32" style="position:absolute;margin-left:147.55pt;margin-top:15.75pt;width:7.4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1AftgEAAFQDAAAOAAAAZHJzL2Uyb0RvYy54bWysU8Fu2zAMvQ/YPwi6L46DpdiMOD2k6y7d&#10;FqDdBzCSbAuVRYFU4uTvJ6lJWmy3oT4IlEg+Pj7Sq9vj6MTBEFv0raxncymMV6it71v5++n+0xcp&#10;OILX4NCbVp4My9v1xw+rKTRmgQM6bUgkEM/NFFo5xBiaqmI1mBF4hsH45OyQRojpSn2lCaaEPrpq&#10;MZ/fVBOSDoTKMKfXuxenXBf8rjMq/uo6NlG4ViZusZxUzl0+q/UKmp4gDFadacB/sBjB+lT0CnUH&#10;EcSe7D9Qo1WEjF2cKRwr7DqrTOkhdVPP/+rmcYBgSi9JHA5Xmfj9YNXPw8ZvKVNXR/8YHlA9s/C4&#10;GcD3phB4OoU0uDpLVU2Bm2tKvnDYkthNP1CnGNhHLCocOxozZOpPHIvYp6vY5hiFSo9fP9/USynU&#10;xVNBc0kLxPG7wVFko5UcCWw/xA16nwaKVJcicHjgmElBc0nINT3eW+fKXJ0XUyq0XCxLAqOzOjtz&#10;GFO/2zgSB8ibUb7SYfK8DSPce13ABgP629mOYN2LnYo7fxYma5EXj5sd6tOWLoKl0RWW5zXLu/H2&#10;XrJff4b1HwAAAP//AwBQSwMEFAAGAAgAAAAhACLz7aHdAAAACQEAAA8AAABkcnMvZG93bnJldi54&#10;bWxMj8FOwzAMhu9IvENkJC6IJe1UxLqm04TEgSPbJK5Z47WFxqmadC17eow4sKPtT7+/v9jMrhNn&#10;HELrSUOyUCCQKm9bqjUc9q+PzyBCNGRN5wk1fGOATXl7U5jc+one8byLteAQCrnR0MTY51KGqkFn&#10;wsL3SHw7+cGZyONQSzuYicNdJ1OlnqQzLfGHxvT40mD1tRudBgxjlqjtytWHt8v08JFePqd+r/X9&#10;3bxdg4g4x38YfvVZHUp2OvqRbBCdhnSVJYxqWCYZCAaWieJyx7+FLAt53aD8AQAA//8DAFBLAQIt&#10;ABQABgAIAAAAIQC2gziS/gAAAOEBAAATAAAAAAAAAAAAAAAAAAAAAABbQ29udGVudF9UeXBlc10u&#10;eG1sUEsBAi0AFAAGAAgAAAAhADj9If/WAAAAlAEAAAsAAAAAAAAAAAAAAAAALwEAAF9yZWxzLy5y&#10;ZWxzUEsBAi0AFAAGAAgAAAAhAAwzUB+2AQAAVAMAAA4AAAAAAAAAAAAAAAAALgIAAGRycy9lMm9E&#10;b2MueG1sUEsBAi0AFAAGAAgAAAAhACLz7aHdAAAACQEAAA8AAAAAAAAAAAAAAAAAEAQAAGRycy9k&#10;b3ducmV2LnhtbFBLBQYAAAAABAAEAPMAAAAaBQAAAAA=&#10;"/>
            </w:pict>
          </mc:Fallback>
        </mc:AlternateContent>
      </w:r>
      <w:r w:rsidRPr="003B603C">
        <w:rPr>
          <w:noProof/>
          <w:sz w:val="24"/>
          <w:lang w:eastAsia="en-GB"/>
        </w:rPr>
        <mc:AlternateContent>
          <mc:Choice Requires="wps">
            <w:drawing>
              <wp:anchor distT="0" distB="0" distL="114300" distR="114300" simplePos="0" relativeHeight="251671552" behindDoc="0" locked="0" layoutInCell="1" allowOverlap="1" wp14:anchorId="6582395F" wp14:editId="4FDFF071">
                <wp:simplePos x="0" y="0"/>
                <wp:positionH relativeFrom="column">
                  <wp:posOffset>673100</wp:posOffset>
                </wp:positionH>
                <wp:positionV relativeFrom="paragraph">
                  <wp:posOffset>80645</wp:posOffset>
                </wp:positionV>
                <wp:extent cx="180975" cy="0"/>
                <wp:effectExtent l="0" t="0" r="0" b="0"/>
                <wp:wrapNone/>
                <wp:docPr id="29721809"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3D54C1" id="Straight Arrow Connector 8" o:spid="_x0000_s1026" type="#_x0000_t32" style="position:absolute;margin-left:53pt;margin-top:6.35pt;width:14.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wDtwEAAFUDAAAOAAAAZHJzL2Uyb0RvYy54bWysU8Fu2zAMvQ/YPwi6L7YDZGuNOD2k7S7d&#10;FqDdBzCybAuVRYFUYufvJ6lJVmy3YT4IlEg+Pj7S67t5tOKoiQ26RlaLUgrtFLbG9Y38+fL46UYK&#10;DuBasOh0I0+a5d3m44f15Gu9xAFtq0lEEMf15Bs5hODromA16BF4gV676OyQRgjxSn3REkwRfbTF&#10;siw/FxNS6wmVZo6v929Oucn4XadV+NF1rIOwjYzcQj4pn/t0Fps11D2BH4w604B/YDGCcbHoFeoe&#10;AogDmb+gRqMIGbuwUDgW2HVG6dxD7KYq/+jmeQCvcy9RHPZXmfj/warvx63bUaKuZvfsn1C9snC4&#10;HcD1OhN4Ofk4uCpJVUye62tKurDfkdhP37CNMXAImFWYOxoTZOxPzFns01VsPQeh4mN1U95+WUmh&#10;Lq4C6kueJw5fNY4iGY3kQGD6IWzRuThRpCpXgeMTh8QK6ktCKurw0VibB2udmBp5u1qucgKjNW1y&#10;pjCmfr+1JI6QViN/ucXoeR9GeHBtBhs0tA9nO4Cxb3Ysbt1ZmSRG2jyu99iednRRLM4uszzvWVqO&#10;9/ec/ftv2PwCAAD//wMAUEsDBBQABgAIAAAAIQATNH7b3QAAAAkBAAAPAAAAZHJzL2Rvd25yZXYu&#10;eG1sTI/NTsMwEITvSLyDtUhcELUb2gJpnKpC4sCxPxJXN16S0HgdxU4T+vRsxaHcdnZHs99kq9E1&#10;4oRdqD1pmE4UCKTC25pKDfvd++MLiBANWdN4Qg0/GGCV395kJrV+oA2etrEUHEIhNRqqGNtUylBU&#10;6EyY+BaJb1++cyay7EppOzNwuGtkotRCOlMTf6hMi28VFsdt7zRg6OdTtX515f7jPDx8Jufvod1p&#10;fX83rpcgIo7xaoYLPqNDzkwH35MNomGtFtwl8pA8g7gYnmZzEIe/hcwz+b9B/gsAAP//AwBQSwEC&#10;LQAUAAYACAAAACEAtoM4kv4AAADhAQAAEwAAAAAAAAAAAAAAAAAAAAAAW0NvbnRlbnRfVHlwZXNd&#10;LnhtbFBLAQItABQABgAIAAAAIQA4/SH/1gAAAJQBAAALAAAAAAAAAAAAAAAAAC8BAABfcmVscy8u&#10;cmVsc1BLAQItABQABgAIAAAAIQAXJfwDtwEAAFUDAAAOAAAAAAAAAAAAAAAAAC4CAABkcnMvZTJv&#10;RG9jLnhtbFBLAQItABQABgAIAAAAIQATNH7b3QAAAAkBAAAPAAAAAAAAAAAAAAAAABEEAABkcnMv&#10;ZG93bnJldi54bWxQSwUGAAAAAAQABADzAAAAGwUAAAAA&#10;"/>
            </w:pict>
          </mc:Fallback>
        </mc:AlternateContent>
      </w:r>
      <w:r w:rsidRPr="003B603C">
        <w:rPr>
          <w:noProof/>
          <w:sz w:val="24"/>
          <w:lang w:eastAsia="en-GB"/>
        </w:rPr>
        <mc:AlternateContent>
          <mc:Choice Requires="wps">
            <w:drawing>
              <wp:anchor distT="0" distB="0" distL="114300" distR="114300" simplePos="0" relativeHeight="251670528" behindDoc="0" locked="0" layoutInCell="1" allowOverlap="1" wp14:anchorId="5D17ED59" wp14:editId="79F9686A">
                <wp:simplePos x="0" y="0"/>
                <wp:positionH relativeFrom="column">
                  <wp:posOffset>673100</wp:posOffset>
                </wp:positionH>
                <wp:positionV relativeFrom="paragraph">
                  <wp:posOffset>71120</wp:posOffset>
                </wp:positionV>
                <wp:extent cx="0" cy="517525"/>
                <wp:effectExtent l="0" t="0" r="38100" b="34925"/>
                <wp:wrapNone/>
                <wp:docPr id="45378135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7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D9EE1D" id="Straight Arrow Connector 7" o:spid="_x0000_s1026" type="#_x0000_t32" style="position:absolute;margin-left:53pt;margin-top:5.6pt;width:0;height:40.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j+ZswEAAFUDAAAOAAAAZHJzL2Uyb0RvYy54bWysU8uO2zAMvBfoPwi6N44DpA8jzh6y3V62&#10;bYDdfgAjy7awsiiQSuz8fSXFSV+3Yn0gRFEcDof05m4arDhpYoOuluViKYV2Chvjulr+eH5491EK&#10;DuAasOh0Lc+a5d327ZvN6Cu9wh5to0lEEMfV6GvZh+CromDV6wF4gV67GGyRBgjRpa5oCMaIPthi&#10;tVy+L0akxhMqzRxv7y9Buc34batV+N62rIOwtYzcQraU7SHZYruBqiPwvVEzDfgPFgMYF4veoO4h&#10;gDiS+QdqMIqQsQ0LhUOBbWuUzj3EbsrlX9089eB17iWKw/4mE78erPp22rk9Jepqck/+EdULC4e7&#10;HlynM4Hns4+DK5NUxei5uqUkh/2exGH8ik18A8eAWYWppSFBxv7ElMU+38TWUxDqcqni7br8sF6t&#10;MzhU1zxPHL5oHEQ61JIDgen6sEPn4kSRylwFTo8cEiuorgmpqMMHY20erHVirOWnVCBFGK1pUjA7&#10;1B12lsQJ0mrkb2bxxzPCo2syWK+h+TyfAxh7Ocfi1s3KJDHS5nF1wOa8p6ticXaZ5bxnaTl+93P2&#10;r79h+xMAAP//AwBQSwMEFAAGAAgAAAAhAFVvY6DdAAAACQEAAA8AAABkcnMvZG93bnJldi54bWxM&#10;j0FPwzAMhe9I+w+RJ3FBLGklBitNp2nSDhzZJnHNGtMWGqdq0rXs1+NxYTc/++n5e/l6cq04Yx8a&#10;TxqShQKBVHrbUKXheNg9voAI0ZA1rSfU8IMB1sXsLjeZ9SO943kfK8EhFDKjoY6xy6QMZY3OhIXv&#10;kPj26XtnIsu+krY3I4e7VqZKLaUzDfGH2nS4rbH83g9OA4bhKVGblauOb5fx4SO9fI3dQev7+bR5&#10;BRFxiv9muOIzOhTMdPID2SBa1mrJXSIPSQriavhbnDSs0meQRS5vGxS/AAAA//8DAFBLAQItABQA&#10;BgAIAAAAIQC2gziS/gAAAOEBAAATAAAAAAAAAAAAAAAAAAAAAABbQ29udGVudF9UeXBlc10ueG1s&#10;UEsBAi0AFAAGAAgAAAAhADj9If/WAAAAlAEAAAsAAAAAAAAAAAAAAAAALwEAAF9yZWxzLy5yZWxz&#10;UEsBAi0AFAAGAAgAAAAhAG5CP5mzAQAAVQMAAA4AAAAAAAAAAAAAAAAALgIAAGRycy9lMm9Eb2Mu&#10;eG1sUEsBAi0AFAAGAAgAAAAhAFVvY6DdAAAACQEAAA8AAAAAAAAAAAAAAAAADQQAAGRycy9kb3du&#10;cmV2LnhtbFBLBQYAAAAABAAEAPMAAAAXBQAAAAA=&#10;"/>
            </w:pict>
          </mc:Fallback>
        </mc:AlternateContent>
      </w:r>
      <w:r w:rsidRPr="003B603C">
        <w:rPr>
          <w:sz w:val="24"/>
        </w:rPr>
        <w:tab/>
      </w:r>
      <w:r w:rsidRPr="003B603C">
        <w:rPr>
          <w:sz w:val="24"/>
        </w:rPr>
        <w:tab/>
      </w:r>
    </w:p>
    <w:p w14:paraId="3B40C801" w14:textId="5AF3B48A" w:rsidR="00E12421" w:rsidRPr="003B603C" w:rsidRDefault="009C7FD7" w:rsidP="00411BF7">
      <w:pPr>
        <w:spacing w:after="280" w:line="276" w:lineRule="auto"/>
        <w:rPr>
          <w:sz w:val="24"/>
        </w:rPr>
      </w:pPr>
      <w:r w:rsidRPr="003B603C">
        <w:rPr>
          <w:noProof/>
          <w:sz w:val="24"/>
          <w:lang w:eastAsia="en-GB"/>
        </w:rPr>
        <mc:AlternateContent>
          <mc:Choice Requires="wps">
            <w:drawing>
              <wp:anchor distT="0" distB="0" distL="114300" distR="114300" simplePos="0" relativeHeight="251676672" behindDoc="0" locked="0" layoutInCell="1" allowOverlap="1" wp14:anchorId="702798BA" wp14:editId="0CFCD253">
                <wp:simplePos x="0" y="0"/>
                <wp:positionH relativeFrom="column">
                  <wp:posOffset>2190750</wp:posOffset>
                </wp:positionH>
                <wp:positionV relativeFrom="paragraph">
                  <wp:posOffset>199390</wp:posOffset>
                </wp:positionV>
                <wp:extent cx="180975" cy="0"/>
                <wp:effectExtent l="0" t="0" r="0" b="0"/>
                <wp:wrapNone/>
                <wp:docPr id="1877694910"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338865" id="Straight Arrow Connector 8" o:spid="_x0000_s1026" type="#_x0000_t32" style="position:absolute;margin-left:172.5pt;margin-top:15.7pt;width:14.2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wDtwEAAFUDAAAOAAAAZHJzL2Uyb0RvYy54bWysU8Fu2zAMvQ/YPwi6L7YDZGuNOD2k7S7d&#10;FqDdBzCybAuVRYFUYufvJ6lJVmy3YT4IlEg+Pj7S67t5tOKoiQ26RlaLUgrtFLbG9Y38+fL46UYK&#10;DuBasOh0I0+a5d3m44f15Gu9xAFtq0lEEMf15Bs5hODromA16BF4gV676OyQRgjxSn3REkwRfbTF&#10;siw/FxNS6wmVZo6v929Oucn4XadV+NF1rIOwjYzcQj4pn/t0Fps11D2BH4w604B/YDGCcbHoFeoe&#10;AogDmb+gRqMIGbuwUDgW2HVG6dxD7KYq/+jmeQCvcy9RHPZXmfj/warvx63bUaKuZvfsn1C9snC4&#10;HcD1OhN4Ofk4uCpJVUye62tKurDfkdhP37CNMXAImFWYOxoTZOxPzFns01VsPQeh4mN1U95+WUmh&#10;Lq4C6kueJw5fNY4iGY3kQGD6IWzRuThRpCpXgeMTh8QK6ktCKurw0VibB2udmBp5u1qucgKjNW1y&#10;pjCmfr+1JI6QViN/ucXoeR9GeHBtBhs0tA9nO4Cxb3Ysbt1ZmSRG2jyu99iednRRLM4uszzvWVqO&#10;9/ec/ftv2PwCAAD//wMAUEsDBBQABgAIAAAAIQDWEGwv3wAAAAkBAAAPAAAAZHJzL2Rvd25yZXYu&#10;eG1sTI/NTsMwEITvSH0Hayv1gqiTpuEnxKkqJA4caStxdeMlCY3XUew0oU/PIg7ltrszmv0m30y2&#10;FWfsfeNIQbyMQCCVzjRUKTjsX+8eQfigyejWESr4Rg+bYnaT68y4kd7xvAuV4BDymVZQh9BlUvqy&#10;Rqv90nVIrH263urAa19J0+uRw20rV1F0L61uiD/UusOXGsvTbrAK0A9pHG2fbHV4u4y3H6vL19jt&#10;lVrMp+0ziIBTuJrhF5/RoWCmoxvIeNEqSNYpdwk8xGsQbEgekhTE8e8gi1z+b1D8AAAA//8DAFBL&#10;AQItABQABgAIAAAAIQC2gziS/gAAAOEBAAATAAAAAAAAAAAAAAAAAAAAAABbQ29udGVudF9UeXBl&#10;c10ueG1sUEsBAi0AFAAGAAgAAAAhADj9If/WAAAAlAEAAAsAAAAAAAAAAAAAAAAALwEAAF9yZWxz&#10;Ly5yZWxzUEsBAi0AFAAGAAgAAAAhABcl/AO3AQAAVQMAAA4AAAAAAAAAAAAAAAAALgIAAGRycy9l&#10;Mm9Eb2MueG1sUEsBAi0AFAAGAAgAAAAhANYQbC/fAAAACQEAAA8AAAAAAAAAAAAAAAAAEQQAAGRy&#10;cy9kb3ducmV2LnhtbFBLBQYAAAAABAAEAPMAAAAdBQAAAAA=&#10;"/>
            </w:pict>
          </mc:Fallback>
        </mc:AlternateContent>
      </w:r>
      <w:r w:rsidRPr="003B603C">
        <w:rPr>
          <w:noProof/>
          <w:sz w:val="24"/>
          <w:lang w:eastAsia="en-GB"/>
        </w:rPr>
        <mc:AlternateContent>
          <mc:Choice Requires="wps">
            <w:drawing>
              <wp:anchor distT="0" distB="0" distL="114300" distR="114300" simplePos="0" relativeHeight="251677696" behindDoc="0" locked="0" layoutInCell="1" allowOverlap="1" wp14:anchorId="22EEB8D2" wp14:editId="5262048C">
                <wp:simplePos x="0" y="0"/>
                <wp:positionH relativeFrom="column">
                  <wp:posOffset>676275</wp:posOffset>
                </wp:positionH>
                <wp:positionV relativeFrom="paragraph">
                  <wp:posOffset>215900</wp:posOffset>
                </wp:positionV>
                <wp:extent cx="180975" cy="0"/>
                <wp:effectExtent l="0" t="0" r="0" b="0"/>
                <wp:wrapNone/>
                <wp:docPr id="521455930"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EF3BBF" id="Straight Arrow Connector 8" o:spid="_x0000_s1026" type="#_x0000_t32" style="position:absolute;margin-left:53.25pt;margin-top:17pt;width:14.2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wDtwEAAFUDAAAOAAAAZHJzL2Uyb0RvYy54bWysU8Fu2zAMvQ/YPwi6L7YDZGuNOD2k7S7d&#10;FqDdBzCybAuVRYFUYufvJ6lJVmy3YT4IlEg+Pj7S67t5tOKoiQ26RlaLUgrtFLbG9Y38+fL46UYK&#10;DuBasOh0I0+a5d3m44f15Gu9xAFtq0lEEMf15Bs5hODromA16BF4gV676OyQRgjxSn3REkwRfbTF&#10;siw/FxNS6wmVZo6v929Oucn4XadV+NF1rIOwjYzcQj4pn/t0Fps11D2BH4w604B/YDGCcbHoFeoe&#10;AogDmb+gRqMIGbuwUDgW2HVG6dxD7KYq/+jmeQCvcy9RHPZXmfj/warvx63bUaKuZvfsn1C9snC4&#10;HcD1OhN4Ofk4uCpJVUye62tKurDfkdhP37CNMXAImFWYOxoTZOxPzFns01VsPQeh4mN1U95+WUmh&#10;Lq4C6kueJw5fNY4iGY3kQGD6IWzRuThRpCpXgeMTh8QK6ktCKurw0VibB2udmBp5u1qucgKjNW1y&#10;pjCmfr+1JI6QViN/ucXoeR9GeHBtBhs0tA9nO4Cxb3Ysbt1ZmSRG2jyu99iednRRLM4uszzvWVqO&#10;9/ec/ftv2PwCAAD//wMAUEsDBBQABgAIAAAAIQAv10VV3QAAAAkBAAAPAAAAZHJzL2Rvd25yZXYu&#10;eG1sTI/NTsMwEITvSLyDtZW4IGr3JxWEOFWFxIEjbSWubrwkofE6ip0m9OnZqody29kdzX6TrUfX&#10;iBN2ofakYTZVIJAKb2sqNex370/PIEI0ZE3jCTX8YoB1fn+XmdT6gT7xtI2l4BAKqdFQxdimUoai&#10;QmfC1LdIfPv2nTORZVdK25mBw10j50qtpDM18YfKtPhWYXHc9k4Dhj6Zqc2LK/cf5+Hxa37+Gdqd&#10;1g+TcfMKIuIYb2a44DM65Mx08D3ZIBrWapWwVcNiyZ0uhkXCw+G6kHkm/zfI/wAAAP//AwBQSwEC&#10;LQAUAAYACAAAACEAtoM4kv4AAADhAQAAEwAAAAAAAAAAAAAAAAAAAAAAW0NvbnRlbnRfVHlwZXNd&#10;LnhtbFBLAQItABQABgAIAAAAIQA4/SH/1gAAAJQBAAALAAAAAAAAAAAAAAAAAC8BAABfcmVscy8u&#10;cmVsc1BLAQItABQABgAIAAAAIQAXJfwDtwEAAFUDAAAOAAAAAAAAAAAAAAAAAC4CAABkcnMvZTJv&#10;RG9jLnhtbFBLAQItABQABgAIAAAAIQAv10VV3QAAAAkBAAAPAAAAAAAAAAAAAAAAABEEAABkcnMv&#10;ZG93bnJldi54bWxQSwUGAAAAAAQABADzAAAAGwUAAAAA&#10;"/>
            </w:pict>
          </mc:Fallback>
        </mc:AlternateContent>
      </w:r>
      <w:r w:rsidR="00E12421" w:rsidRPr="003B603C">
        <w:rPr>
          <w:noProof/>
          <w:sz w:val="24"/>
          <w:lang w:eastAsia="en-GB"/>
        </w:rPr>
        <mc:AlternateContent>
          <mc:Choice Requires="wps">
            <w:drawing>
              <wp:anchor distT="0" distB="0" distL="114300" distR="114300" simplePos="0" relativeHeight="251673600" behindDoc="0" locked="0" layoutInCell="1" allowOverlap="1" wp14:anchorId="37CB8DF6" wp14:editId="1711DA41">
                <wp:simplePos x="0" y="0"/>
                <wp:positionH relativeFrom="column">
                  <wp:posOffset>1438275</wp:posOffset>
                </wp:positionH>
                <wp:positionV relativeFrom="paragraph">
                  <wp:posOffset>116840</wp:posOffset>
                </wp:positionV>
                <wp:extent cx="77470" cy="0"/>
                <wp:effectExtent l="0" t="0" r="0" b="0"/>
                <wp:wrapNone/>
                <wp:docPr id="86723160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4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89E3E9" id="Straight Arrow Connector 14" o:spid="_x0000_s1026" type="#_x0000_t32" style="position:absolute;margin-left:113.25pt;margin-top:9.2pt;width:6.1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jaytgEAAFQDAAAOAAAAZHJzL2Uyb0RvYy54bWysU8Fu2zAMvQ/YPwi6L06Cddm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fV6uMqTURd&#10;PBXUl7RAHL8ZHEQ2GsmRwHZ93KL3aaBIi1IEjg8cMymoLwm5psd761yZq/NibOSXm+VNSWB0Vmdn&#10;DmPq9ltH4gh5M8pXOkyel2GEB68LWG9Afz3bEax7tlNx58/CZC3y4nG9R33a0UWwNLrC8rxmeTde&#10;3kv2359h8wcAAP//AwBQSwMEFAAGAAgAAAAhAB4QuxndAAAACQEAAA8AAABkcnMvZG93bnJldi54&#10;bWxMj8FOwzAMhu9IvENkJC6IpQtsdKXpNCFx4Mg2iWvWeG2hcaomXcueHiMO42j/n35/zteTa8UJ&#10;+9B40jCfJSCQSm8bqjTsd6/3KYgQDVnTekIN3xhgXVxf5SazfqR3PG1jJbiEQmY01DF2mZShrNGZ&#10;MPMdEmdH3zsTeewraXszcrlrpUqSpXSmIb5Qmw5faiy/toPTgGFYzJPNylX7t/N496HOn2O30/r2&#10;Zto8g4g4xQsMv/qsDgU7HfxANohWg1LLBaMcpI8gGFAP6ROIw99CFrn8/0HxAwAA//8DAFBLAQIt&#10;ABQABgAIAAAAIQC2gziS/gAAAOEBAAATAAAAAAAAAAAAAAAAAAAAAABbQ29udGVudF9UeXBlc10u&#10;eG1sUEsBAi0AFAAGAAgAAAAhADj9If/WAAAAlAEAAAsAAAAAAAAAAAAAAAAALwEAAF9yZWxzLy5y&#10;ZWxzUEsBAi0AFAAGAAgAAAAhAAqeNrK2AQAAVAMAAA4AAAAAAAAAAAAAAAAALgIAAGRycy9lMm9E&#10;b2MueG1sUEsBAi0AFAAGAAgAAAAhAB4QuxndAAAACQEAAA8AAAAAAAAAAAAAAAAAEAQAAGRycy9k&#10;b3ducmV2LnhtbFBLBQYAAAAABAAEAPMAAAAaBQAAAAA=&#10;"/>
            </w:pict>
          </mc:Fallback>
        </mc:AlternateContent>
      </w:r>
    </w:p>
    <w:p w14:paraId="6E0DA7AA" w14:textId="77777777" w:rsidR="00E12421" w:rsidRPr="003B603C" w:rsidRDefault="00E12421" w:rsidP="00411BF7">
      <w:pPr>
        <w:spacing w:after="280" w:line="276" w:lineRule="auto"/>
        <w:ind w:left="720" w:firstLine="720"/>
        <w:rPr>
          <w:sz w:val="24"/>
        </w:rPr>
      </w:pPr>
      <w:r w:rsidRPr="003B603C">
        <w:rPr>
          <w:sz w:val="24"/>
        </w:rPr>
        <w:t xml:space="preserve">3SG </w:t>
      </w:r>
      <w:r w:rsidRPr="003B603C">
        <w:rPr>
          <w:sz w:val="24"/>
        </w:rPr>
        <w:tab/>
        <w:t xml:space="preserve">go </w:t>
      </w:r>
      <w:r w:rsidRPr="003B603C">
        <w:rPr>
          <w:sz w:val="24"/>
        </w:rPr>
        <w:tab/>
        <w:t>NEG</w:t>
      </w:r>
      <w:r w:rsidRPr="003B603C">
        <w:rPr>
          <w:sz w:val="24"/>
        </w:rPr>
        <w:tab/>
      </w:r>
    </w:p>
    <w:p w14:paraId="1CE61454" w14:textId="77777777" w:rsidR="00E12421" w:rsidRPr="003B603C" w:rsidRDefault="00E12421" w:rsidP="00411BF7">
      <w:pPr>
        <w:spacing w:after="280" w:line="276" w:lineRule="auto"/>
        <w:ind w:left="660" w:firstLine="110"/>
        <w:rPr>
          <w:sz w:val="24"/>
        </w:rPr>
      </w:pPr>
      <w:r w:rsidRPr="003B603C">
        <w:rPr>
          <w:sz w:val="24"/>
        </w:rPr>
        <w:tab/>
        <w:t>‘S/he did not go’</w:t>
      </w:r>
      <w:r w:rsidRPr="003B603C">
        <w:rPr>
          <w:sz w:val="24"/>
        </w:rPr>
        <w:tab/>
      </w:r>
    </w:p>
    <w:p w14:paraId="18D9CBD2" w14:textId="0CC2C785" w:rsidR="00E43CB9" w:rsidRDefault="00E43CB9" w:rsidP="00411BF7">
      <w:pPr>
        <w:spacing w:after="280" w:line="276" w:lineRule="auto"/>
        <w:rPr>
          <w:sz w:val="24"/>
        </w:rPr>
      </w:pPr>
      <w:r w:rsidRPr="003B603C">
        <w:rPr>
          <w:sz w:val="24"/>
        </w:rPr>
        <w:t>In both (1</w:t>
      </w:r>
      <w:r w:rsidR="0060506E" w:rsidRPr="003B603C">
        <w:rPr>
          <w:sz w:val="24"/>
        </w:rPr>
        <w:t>3</w:t>
      </w:r>
      <w:r w:rsidRPr="003B603C">
        <w:rPr>
          <w:sz w:val="24"/>
        </w:rPr>
        <w:t xml:space="preserve">a and b), the final word </w:t>
      </w:r>
      <w:r w:rsidRPr="003B603C">
        <w:rPr>
          <w:i/>
          <w:iCs/>
          <w:sz w:val="24"/>
        </w:rPr>
        <w:t>gá</w:t>
      </w:r>
      <w:r w:rsidRPr="003B603C">
        <w:rPr>
          <w:sz w:val="24"/>
        </w:rPr>
        <w:t xml:space="preserve"> (not) is underlyingly high-toned. However, its pitch realisation depends on the preceding verb. In (1</w:t>
      </w:r>
      <w:r w:rsidR="0060506E" w:rsidRPr="003B603C">
        <w:rPr>
          <w:sz w:val="24"/>
        </w:rPr>
        <w:t>3</w:t>
      </w:r>
      <w:r w:rsidRPr="003B603C">
        <w:rPr>
          <w:sz w:val="24"/>
        </w:rPr>
        <w:t xml:space="preserve">a), the verb </w:t>
      </w:r>
      <w:r w:rsidRPr="003B603C">
        <w:rPr>
          <w:i/>
          <w:iCs/>
          <w:sz w:val="24"/>
        </w:rPr>
        <w:t>vé</w:t>
      </w:r>
      <w:r w:rsidRPr="003B603C">
        <w:rPr>
          <w:sz w:val="24"/>
        </w:rPr>
        <w:t xml:space="preserve"> (came) is also high-toned, so </w:t>
      </w:r>
      <w:r w:rsidRPr="003B603C">
        <w:rPr>
          <w:i/>
          <w:iCs/>
          <w:sz w:val="24"/>
        </w:rPr>
        <w:t>gá</w:t>
      </w:r>
      <w:r w:rsidRPr="003B603C">
        <w:rPr>
          <w:sz w:val="24"/>
        </w:rPr>
        <w:t xml:space="preserve"> remains at the same high pitch level. In contrast, in (1</w:t>
      </w:r>
      <w:r w:rsidR="0060506E" w:rsidRPr="003B603C">
        <w:rPr>
          <w:sz w:val="24"/>
        </w:rPr>
        <w:t>3</w:t>
      </w:r>
      <w:r w:rsidRPr="003B603C">
        <w:rPr>
          <w:sz w:val="24"/>
        </w:rPr>
        <w:t xml:space="preserve">b), </w:t>
      </w:r>
      <w:r w:rsidRPr="003B603C">
        <w:rPr>
          <w:i/>
          <w:iCs/>
          <w:sz w:val="24"/>
        </w:rPr>
        <w:t>zà</w:t>
      </w:r>
      <w:r w:rsidRPr="003B603C">
        <w:rPr>
          <w:sz w:val="24"/>
        </w:rPr>
        <w:t xml:space="preserve"> (go) is low-toned, resulting in </w:t>
      </w:r>
      <w:r w:rsidRPr="003B603C">
        <w:rPr>
          <w:i/>
          <w:iCs/>
          <w:sz w:val="24"/>
        </w:rPr>
        <w:t>gá</w:t>
      </w:r>
      <w:r w:rsidRPr="003B603C">
        <w:rPr>
          <w:sz w:val="24"/>
        </w:rPr>
        <w:t xml:space="preserve"> being realised at a downstepped high level, lower than its phonological high but still higher than a low tone. Yip (2002) argues that such phenomena support treating downstepped high tones as phonologically distinct from mid tones, as mid tones can be followed by full high tones, unlike downstepped high tones, which restrict the pitch of any subsequent high tones.</w:t>
      </w:r>
    </w:p>
    <w:p w14:paraId="7A9E7590" w14:textId="77777777" w:rsidR="00C26C51" w:rsidRDefault="00C26C51">
      <w:pPr>
        <w:tabs>
          <w:tab w:val="clear" w:pos="567"/>
        </w:tabs>
        <w:spacing w:after="160" w:line="278" w:lineRule="auto"/>
        <w:jc w:val="left"/>
        <w:rPr>
          <w:b/>
          <w:bCs/>
          <w:i/>
          <w:iCs/>
          <w:sz w:val="24"/>
        </w:rPr>
      </w:pPr>
      <w:r>
        <w:rPr>
          <w:b/>
          <w:bCs/>
          <w:i/>
          <w:iCs/>
          <w:sz w:val="24"/>
        </w:rPr>
        <w:br w:type="page"/>
      </w:r>
    </w:p>
    <w:p w14:paraId="766D01C1" w14:textId="645DB966" w:rsidR="00E43CB9" w:rsidRPr="003B603C" w:rsidRDefault="0060506E" w:rsidP="00411BF7">
      <w:pPr>
        <w:spacing w:after="280" w:line="276" w:lineRule="auto"/>
        <w:rPr>
          <w:b/>
          <w:bCs/>
          <w:i/>
          <w:iCs/>
          <w:sz w:val="24"/>
        </w:rPr>
      </w:pPr>
      <w:r w:rsidRPr="003B603C">
        <w:rPr>
          <w:b/>
          <w:bCs/>
          <w:i/>
          <w:iCs/>
          <w:sz w:val="24"/>
        </w:rPr>
        <w:lastRenderedPageBreak/>
        <w:t xml:space="preserve">3.4 </w:t>
      </w:r>
      <w:r w:rsidR="00E43CB9" w:rsidRPr="003B603C">
        <w:rPr>
          <w:b/>
          <w:bCs/>
          <w:i/>
          <w:iCs/>
          <w:sz w:val="24"/>
        </w:rPr>
        <w:t>Morphosyntactic functions of downstep</w:t>
      </w:r>
    </w:p>
    <w:p w14:paraId="4EE94F32" w14:textId="40588D22" w:rsidR="00E43CB9" w:rsidRPr="003B603C" w:rsidRDefault="00E43CB9" w:rsidP="00CA3C67">
      <w:pPr>
        <w:spacing w:after="280" w:line="276" w:lineRule="auto"/>
        <w:ind w:firstLine="283"/>
        <w:rPr>
          <w:sz w:val="24"/>
        </w:rPr>
      </w:pPr>
      <w:r w:rsidRPr="003B603C">
        <w:rPr>
          <w:sz w:val="24"/>
        </w:rPr>
        <w:t>The phonological integrity of downstep in Tiv extends to its morphosyntactic function. Arnott (1964) extensively documented downstep as a contrastive feature marking different verb forms. For example, downstep and vowel alternation distinguish the present perfect from the simple past:</w:t>
      </w:r>
    </w:p>
    <w:p w14:paraId="67901FFB" w14:textId="77777777" w:rsidR="00E43CB9" w:rsidRPr="003B603C" w:rsidRDefault="00E43CB9" w:rsidP="00411BF7">
      <w:pPr>
        <w:spacing w:after="280" w:line="276" w:lineRule="auto"/>
        <w:rPr>
          <w:sz w:val="24"/>
        </w:rPr>
      </w:pPr>
      <w:r w:rsidRPr="003B603C">
        <w:rPr>
          <w:sz w:val="24"/>
        </w:rPr>
        <w:t>(14)</w:t>
      </w:r>
      <w:r w:rsidRPr="003B603C">
        <w:rPr>
          <w:sz w:val="24"/>
        </w:rPr>
        <w:tab/>
      </w:r>
      <w:r w:rsidRPr="003B603C">
        <w:rPr>
          <w:sz w:val="24"/>
        </w:rPr>
        <w:tab/>
        <w:t>a.</w:t>
      </w:r>
      <w:r w:rsidRPr="003B603C">
        <w:rPr>
          <w:sz w:val="24"/>
        </w:rPr>
        <w:tab/>
      </w:r>
      <w:r w:rsidRPr="003B603C">
        <w:rPr>
          <w:b/>
          <w:bCs/>
          <w:sz w:val="24"/>
        </w:rPr>
        <w:t xml:space="preserve">á </w:t>
      </w:r>
      <w:r w:rsidRPr="003B603C">
        <w:rPr>
          <w:b/>
          <w:bCs/>
          <w:sz w:val="24"/>
        </w:rPr>
        <w:tab/>
        <w:t>vé</w:t>
      </w:r>
      <w:r w:rsidRPr="003B603C">
        <w:rPr>
          <w:sz w:val="24"/>
        </w:rPr>
        <w:t xml:space="preserve"> </w:t>
      </w:r>
      <w:r w:rsidRPr="003B603C">
        <w:rPr>
          <w:sz w:val="24"/>
        </w:rPr>
        <w:tab/>
      </w:r>
      <w:r w:rsidRPr="003B603C">
        <w:rPr>
          <w:sz w:val="24"/>
        </w:rPr>
        <w:tab/>
        <w:t>‘he/she/it has come’</w:t>
      </w:r>
    </w:p>
    <w:p w14:paraId="55CFBF0B" w14:textId="6C7BCC69" w:rsidR="00E43CB9" w:rsidRPr="003B603C" w:rsidRDefault="00E43CB9" w:rsidP="00411BF7">
      <w:pPr>
        <w:spacing w:after="280" w:line="276" w:lineRule="auto"/>
        <w:rPr>
          <w:sz w:val="24"/>
        </w:rPr>
      </w:pPr>
      <w:r w:rsidRPr="003B603C">
        <w:rPr>
          <w:sz w:val="24"/>
        </w:rPr>
        <w:tab/>
      </w:r>
      <w:r w:rsidRPr="003B603C">
        <w:rPr>
          <w:sz w:val="24"/>
        </w:rPr>
        <w:tab/>
        <w:t>b.</w:t>
      </w:r>
      <w:r w:rsidRPr="003B603C">
        <w:rPr>
          <w:sz w:val="24"/>
        </w:rPr>
        <w:tab/>
      </w:r>
      <w:r w:rsidRPr="003B603C">
        <w:rPr>
          <w:b/>
          <w:bCs/>
          <w:sz w:val="24"/>
        </w:rPr>
        <w:t xml:space="preserve">á </w:t>
      </w:r>
      <w:r w:rsidRPr="003B603C">
        <w:rPr>
          <w:b/>
          <w:bCs/>
          <w:sz w:val="24"/>
          <w:vertAlign w:val="superscript"/>
        </w:rPr>
        <w:t>!</w:t>
      </w:r>
      <w:r w:rsidRPr="003B603C">
        <w:rPr>
          <w:b/>
          <w:bCs/>
          <w:sz w:val="24"/>
        </w:rPr>
        <w:t>vá</w:t>
      </w:r>
      <w:r w:rsidRPr="003B603C">
        <w:rPr>
          <w:sz w:val="24"/>
        </w:rPr>
        <w:t xml:space="preserve"> </w:t>
      </w:r>
      <w:r w:rsidRPr="003B603C">
        <w:rPr>
          <w:sz w:val="24"/>
        </w:rPr>
        <w:tab/>
      </w:r>
      <w:r w:rsidRPr="003B603C">
        <w:rPr>
          <w:sz w:val="24"/>
        </w:rPr>
        <w:tab/>
      </w:r>
      <w:r w:rsidRPr="003B603C">
        <w:rPr>
          <w:sz w:val="24"/>
        </w:rPr>
        <w:tab/>
        <w:t>‘he/she/it</w:t>
      </w:r>
      <w:r w:rsidRPr="003B603C">
        <w:rPr>
          <w:sz w:val="24"/>
        </w:rPr>
        <w:tab/>
        <w:t xml:space="preserve"> came </w:t>
      </w:r>
      <w:r w:rsidRPr="003B603C">
        <w:rPr>
          <w:sz w:val="24"/>
        </w:rPr>
        <w:br/>
        <w:t>In sentence (14b), the downstep signals the past tense. Such tonal marking is not merely a prosodic feature, but a grammatical mechanism that encodes temporal distinctions. This forms the basis for examining the tense and aspect categories in Tiv in terms of their tonal inflection.</w:t>
      </w:r>
    </w:p>
    <w:p w14:paraId="1DE0F366" w14:textId="77777777" w:rsidR="00E43CB9" w:rsidRPr="003B603C" w:rsidRDefault="00E43CB9" w:rsidP="00411BF7">
      <w:pPr>
        <w:spacing w:after="280" w:line="276" w:lineRule="auto"/>
        <w:rPr>
          <w:rFonts w:eastAsia="Calibri"/>
          <w:b/>
          <w:bCs/>
          <w:i/>
          <w:iCs/>
          <w:sz w:val="24"/>
        </w:rPr>
      </w:pPr>
      <w:bookmarkStart w:id="14" w:name="_Toc199346634"/>
      <w:bookmarkStart w:id="15" w:name="_Toc199347415"/>
      <w:bookmarkStart w:id="16" w:name="_Toc199347914"/>
      <w:r w:rsidRPr="003B603C">
        <w:rPr>
          <w:b/>
          <w:bCs/>
          <w:i/>
          <w:iCs/>
          <w:color w:val="000000" w:themeColor="text1"/>
          <w:sz w:val="24"/>
        </w:rPr>
        <w:t>General Past</w:t>
      </w:r>
      <w:bookmarkEnd w:id="14"/>
      <w:bookmarkEnd w:id="15"/>
      <w:bookmarkEnd w:id="16"/>
      <w:r w:rsidRPr="003B603C">
        <w:rPr>
          <w:b/>
          <w:bCs/>
          <w:i/>
          <w:iCs/>
          <w:color w:val="000000" w:themeColor="text1"/>
          <w:sz w:val="24"/>
        </w:rPr>
        <w:t xml:space="preserve"> </w:t>
      </w:r>
    </w:p>
    <w:p w14:paraId="59E640D5" w14:textId="77777777" w:rsidR="00E43CB9" w:rsidRPr="003B603C" w:rsidRDefault="00E43CB9" w:rsidP="00CA3C67">
      <w:pPr>
        <w:spacing w:after="280" w:line="276" w:lineRule="auto"/>
        <w:ind w:firstLine="283"/>
        <w:rPr>
          <w:sz w:val="24"/>
        </w:rPr>
      </w:pPr>
      <w:r w:rsidRPr="003B603C">
        <w:rPr>
          <w:sz w:val="24"/>
        </w:rPr>
        <w:t xml:space="preserve">In the general past tense in Tiv, every high-tone subject complex is followed by a downstep; nevertheless, the downstep must be analysed as a feature of the verbal base because it occurs before the base even when there is a noun subject and no subject complex to which it can be attached. This positions downstep as a verbal feature, rather than a property of the subject complex, as seen in the high stem verbs in Table 4, where it occurs just before the verb. </w:t>
      </w:r>
      <w:bookmarkStart w:id="17" w:name="_Toc199346635"/>
      <w:bookmarkStart w:id="18" w:name="_Toc199347416"/>
      <w:bookmarkStart w:id="19" w:name="_Toc199347915"/>
      <w:bookmarkStart w:id="20" w:name="_Hlk194573459"/>
    </w:p>
    <w:p w14:paraId="71520EBB" w14:textId="24EC259E" w:rsidR="00E43CB9" w:rsidRPr="003B603C" w:rsidDel="00B06296" w:rsidRDefault="00E43CB9" w:rsidP="009C7FD7">
      <w:pPr>
        <w:tabs>
          <w:tab w:val="clear" w:pos="567"/>
        </w:tabs>
        <w:spacing w:after="280" w:line="276" w:lineRule="auto"/>
        <w:ind w:firstLine="720"/>
        <w:rPr>
          <w:sz w:val="24"/>
        </w:rPr>
      </w:pPr>
      <w:r w:rsidRPr="003B603C">
        <w:rPr>
          <w:b/>
          <w:bCs/>
          <w:color w:val="000000" w:themeColor="text1"/>
          <w:sz w:val="24"/>
        </w:rPr>
        <w:t xml:space="preserve">Table 4: Downstep in the General Past </w:t>
      </w:r>
      <w:bookmarkEnd w:id="17"/>
      <w:bookmarkEnd w:id="18"/>
      <w:bookmarkEnd w:id="19"/>
    </w:p>
    <w:tbl>
      <w:tblPr>
        <w:tblW w:w="0" w:type="auto"/>
        <w:tblInd w:w="704" w:type="dxa"/>
        <w:tblLook w:val="04A0" w:firstRow="1" w:lastRow="0" w:firstColumn="1" w:lastColumn="0" w:noHBand="0" w:noVBand="1"/>
      </w:tblPr>
      <w:tblGrid>
        <w:gridCol w:w="851"/>
        <w:gridCol w:w="2551"/>
        <w:gridCol w:w="2126"/>
      </w:tblGrid>
      <w:tr w:rsidR="000D544A" w:rsidRPr="003B603C" w14:paraId="30E1BF64" w14:textId="77777777" w:rsidTr="009C7FD7">
        <w:trPr>
          <w:trHeight w:val="464"/>
        </w:trPr>
        <w:tc>
          <w:tcPr>
            <w:tcW w:w="851" w:type="dxa"/>
            <w:tcBorders>
              <w:top w:val="single" w:sz="4" w:space="0" w:color="auto"/>
              <w:bottom w:val="single" w:sz="4" w:space="0" w:color="auto"/>
            </w:tcBorders>
          </w:tcPr>
          <w:p w14:paraId="57274FAF" w14:textId="77777777" w:rsidR="000D544A" w:rsidRPr="003B603C" w:rsidRDefault="000D544A" w:rsidP="009C7FD7">
            <w:pPr>
              <w:spacing w:line="276" w:lineRule="auto"/>
              <w:jc w:val="center"/>
              <w:rPr>
                <w:b/>
                <w:bCs/>
                <w:sz w:val="24"/>
              </w:rPr>
            </w:pPr>
          </w:p>
        </w:tc>
        <w:tc>
          <w:tcPr>
            <w:tcW w:w="2551" w:type="dxa"/>
            <w:tcBorders>
              <w:top w:val="single" w:sz="4" w:space="0" w:color="auto"/>
              <w:bottom w:val="single" w:sz="4" w:space="0" w:color="auto"/>
            </w:tcBorders>
          </w:tcPr>
          <w:p w14:paraId="740C1697" w14:textId="7BB12D64" w:rsidR="000D544A" w:rsidRPr="003B603C" w:rsidRDefault="000D544A" w:rsidP="009C7FD7">
            <w:pPr>
              <w:spacing w:line="276" w:lineRule="auto"/>
              <w:jc w:val="left"/>
              <w:rPr>
                <w:sz w:val="24"/>
              </w:rPr>
            </w:pPr>
            <w:r w:rsidRPr="003B603C">
              <w:rPr>
                <w:b/>
                <w:bCs/>
                <w:sz w:val="24"/>
              </w:rPr>
              <w:t>H-stem</w:t>
            </w:r>
          </w:p>
        </w:tc>
        <w:tc>
          <w:tcPr>
            <w:tcW w:w="2126" w:type="dxa"/>
            <w:tcBorders>
              <w:top w:val="single" w:sz="4" w:space="0" w:color="auto"/>
              <w:bottom w:val="single" w:sz="4" w:space="0" w:color="auto"/>
            </w:tcBorders>
          </w:tcPr>
          <w:p w14:paraId="0ECB8609" w14:textId="77777777" w:rsidR="000D544A" w:rsidRPr="003B603C" w:rsidRDefault="000D544A" w:rsidP="009C7FD7">
            <w:pPr>
              <w:spacing w:line="276" w:lineRule="auto"/>
              <w:jc w:val="left"/>
              <w:rPr>
                <w:b/>
                <w:bCs/>
                <w:sz w:val="24"/>
              </w:rPr>
            </w:pPr>
            <w:r w:rsidRPr="003B603C">
              <w:rPr>
                <w:b/>
                <w:bCs/>
                <w:sz w:val="24"/>
              </w:rPr>
              <w:t>L-stem</w:t>
            </w:r>
          </w:p>
        </w:tc>
      </w:tr>
      <w:tr w:rsidR="000D544A" w:rsidRPr="003B603C" w14:paraId="2961514F" w14:textId="77777777" w:rsidTr="009C7FD7">
        <w:trPr>
          <w:trHeight w:val="766"/>
        </w:trPr>
        <w:tc>
          <w:tcPr>
            <w:tcW w:w="851" w:type="dxa"/>
            <w:tcBorders>
              <w:top w:val="single" w:sz="4" w:space="0" w:color="auto"/>
            </w:tcBorders>
          </w:tcPr>
          <w:p w14:paraId="2CE2B90E" w14:textId="40018242" w:rsidR="000D544A" w:rsidRPr="003B603C" w:rsidRDefault="000D544A" w:rsidP="00411BF7">
            <w:pPr>
              <w:spacing w:after="280" w:line="276" w:lineRule="auto"/>
              <w:jc w:val="center"/>
              <w:rPr>
                <w:sz w:val="24"/>
              </w:rPr>
            </w:pPr>
            <w:r w:rsidRPr="003B603C">
              <w:rPr>
                <w:sz w:val="24"/>
              </w:rPr>
              <w:t>a.</w:t>
            </w:r>
          </w:p>
        </w:tc>
        <w:tc>
          <w:tcPr>
            <w:tcW w:w="2551" w:type="dxa"/>
            <w:tcBorders>
              <w:top w:val="single" w:sz="4" w:space="0" w:color="auto"/>
            </w:tcBorders>
          </w:tcPr>
          <w:p w14:paraId="5F783B0A" w14:textId="1A28DE3E" w:rsidR="000D544A" w:rsidRPr="003B603C" w:rsidRDefault="000D544A" w:rsidP="00411BF7">
            <w:pPr>
              <w:spacing w:after="280" w:line="276" w:lineRule="auto"/>
              <w:rPr>
                <w:b/>
                <w:bCs/>
                <w:sz w:val="24"/>
              </w:rPr>
            </w:pPr>
            <w:r w:rsidRPr="003B603C">
              <w:rPr>
                <w:b/>
                <w:bCs/>
                <w:sz w:val="24"/>
              </w:rPr>
              <w:t xml:space="preserve">vé </w:t>
            </w:r>
            <w:r w:rsidRPr="003B603C">
              <w:rPr>
                <w:b/>
                <w:bCs/>
                <w:sz w:val="24"/>
                <w:vertAlign w:val="superscript"/>
              </w:rPr>
              <w:t>!</w:t>
            </w:r>
            <w:r w:rsidRPr="003B603C">
              <w:rPr>
                <w:b/>
                <w:bCs/>
                <w:sz w:val="24"/>
              </w:rPr>
              <w:t>vá</w:t>
            </w:r>
          </w:p>
          <w:p w14:paraId="227DD510" w14:textId="77777777" w:rsidR="000D544A" w:rsidRPr="003B603C" w:rsidRDefault="000D544A" w:rsidP="00411BF7">
            <w:pPr>
              <w:spacing w:after="280" w:line="276" w:lineRule="auto"/>
              <w:rPr>
                <w:sz w:val="24"/>
              </w:rPr>
            </w:pPr>
            <w:r w:rsidRPr="003B603C">
              <w:rPr>
                <w:sz w:val="24"/>
              </w:rPr>
              <w:t>3PL come.PST</w:t>
            </w:r>
          </w:p>
          <w:p w14:paraId="506385E7" w14:textId="77777777" w:rsidR="000D544A" w:rsidRPr="003B603C" w:rsidRDefault="000D544A" w:rsidP="00411BF7">
            <w:pPr>
              <w:spacing w:after="280" w:line="276" w:lineRule="auto"/>
              <w:rPr>
                <w:sz w:val="24"/>
              </w:rPr>
            </w:pPr>
            <w:r w:rsidRPr="003B603C">
              <w:rPr>
                <w:sz w:val="24"/>
              </w:rPr>
              <w:t>‘They came’</w:t>
            </w:r>
          </w:p>
        </w:tc>
        <w:tc>
          <w:tcPr>
            <w:tcW w:w="2126" w:type="dxa"/>
            <w:tcBorders>
              <w:top w:val="single" w:sz="4" w:space="0" w:color="auto"/>
            </w:tcBorders>
          </w:tcPr>
          <w:p w14:paraId="1514C683" w14:textId="77777777" w:rsidR="000D544A" w:rsidRPr="003B603C" w:rsidRDefault="000D544A" w:rsidP="00411BF7">
            <w:pPr>
              <w:spacing w:after="280" w:line="276" w:lineRule="auto"/>
              <w:rPr>
                <w:b/>
                <w:bCs/>
                <w:sz w:val="24"/>
              </w:rPr>
            </w:pPr>
            <w:r w:rsidRPr="003B603C">
              <w:rPr>
                <w:b/>
                <w:bCs/>
                <w:sz w:val="24"/>
              </w:rPr>
              <w:t>vé zà (zè)</w:t>
            </w:r>
          </w:p>
          <w:p w14:paraId="59105007" w14:textId="77777777" w:rsidR="000D544A" w:rsidRPr="003B603C" w:rsidRDefault="000D544A" w:rsidP="00411BF7">
            <w:pPr>
              <w:spacing w:after="280" w:line="276" w:lineRule="auto"/>
              <w:rPr>
                <w:sz w:val="24"/>
              </w:rPr>
            </w:pPr>
            <w:r w:rsidRPr="003B603C">
              <w:rPr>
                <w:sz w:val="24"/>
              </w:rPr>
              <w:t>3PL go.PST</w:t>
            </w:r>
          </w:p>
          <w:p w14:paraId="61DAFE79" w14:textId="77777777" w:rsidR="000D544A" w:rsidRPr="003B603C" w:rsidRDefault="000D544A" w:rsidP="00411BF7">
            <w:pPr>
              <w:spacing w:after="280" w:line="276" w:lineRule="auto"/>
              <w:rPr>
                <w:sz w:val="24"/>
              </w:rPr>
            </w:pPr>
            <w:r w:rsidRPr="003B603C">
              <w:rPr>
                <w:sz w:val="24"/>
              </w:rPr>
              <w:t>‘They went’</w:t>
            </w:r>
          </w:p>
        </w:tc>
      </w:tr>
      <w:tr w:rsidR="000D544A" w:rsidRPr="003B603C" w14:paraId="05E55A3A" w14:textId="77777777" w:rsidTr="009C7FD7">
        <w:tc>
          <w:tcPr>
            <w:tcW w:w="851" w:type="dxa"/>
          </w:tcPr>
          <w:p w14:paraId="4E258C26" w14:textId="2F9193FF" w:rsidR="000D544A" w:rsidRPr="003B603C" w:rsidRDefault="000D544A" w:rsidP="00411BF7">
            <w:pPr>
              <w:spacing w:after="280" w:line="276" w:lineRule="auto"/>
              <w:jc w:val="center"/>
              <w:rPr>
                <w:sz w:val="24"/>
              </w:rPr>
            </w:pPr>
            <w:r w:rsidRPr="003B603C">
              <w:rPr>
                <w:sz w:val="24"/>
              </w:rPr>
              <w:t>b.</w:t>
            </w:r>
          </w:p>
        </w:tc>
        <w:tc>
          <w:tcPr>
            <w:tcW w:w="2551" w:type="dxa"/>
          </w:tcPr>
          <w:p w14:paraId="15790604" w14:textId="10E22156" w:rsidR="000D544A" w:rsidRPr="003B603C" w:rsidRDefault="000D544A" w:rsidP="00411BF7">
            <w:pPr>
              <w:spacing w:after="280" w:line="276" w:lineRule="auto"/>
              <w:rPr>
                <w:b/>
                <w:bCs/>
                <w:sz w:val="24"/>
              </w:rPr>
            </w:pPr>
            <w:r w:rsidRPr="003B603C">
              <w:rPr>
                <w:b/>
                <w:bCs/>
                <w:sz w:val="24"/>
              </w:rPr>
              <w:t xml:space="preserve">vé </w:t>
            </w:r>
            <w:r w:rsidRPr="003B603C">
              <w:rPr>
                <w:b/>
                <w:bCs/>
                <w:sz w:val="24"/>
                <w:vertAlign w:val="superscript"/>
              </w:rPr>
              <w:t>!</w:t>
            </w:r>
            <w:r w:rsidRPr="003B603C">
              <w:rPr>
                <w:b/>
                <w:bCs/>
                <w:sz w:val="24"/>
              </w:rPr>
              <w:t>úngwá</w:t>
            </w:r>
          </w:p>
          <w:p w14:paraId="5EE87169" w14:textId="77777777" w:rsidR="000D544A" w:rsidRPr="003B603C" w:rsidRDefault="000D544A" w:rsidP="00411BF7">
            <w:pPr>
              <w:spacing w:after="280" w:line="276" w:lineRule="auto"/>
              <w:rPr>
                <w:sz w:val="24"/>
              </w:rPr>
            </w:pPr>
            <w:r w:rsidRPr="003B603C">
              <w:rPr>
                <w:sz w:val="24"/>
              </w:rPr>
              <w:t>3PL hear.PST</w:t>
            </w:r>
          </w:p>
          <w:p w14:paraId="1653BE8F" w14:textId="77777777" w:rsidR="000D544A" w:rsidRPr="003B603C" w:rsidRDefault="000D544A" w:rsidP="00411BF7">
            <w:pPr>
              <w:tabs>
                <w:tab w:val="left" w:pos="1080"/>
              </w:tabs>
              <w:spacing w:after="280" w:line="276" w:lineRule="auto"/>
              <w:rPr>
                <w:sz w:val="24"/>
              </w:rPr>
            </w:pPr>
            <w:r w:rsidRPr="003B603C">
              <w:rPr>
                <w:sz w:val="24"/>
              </w:rPr>
              <w:t>‘The heard’</w:t>
            </w:r>
          </w:p>
        </w:tc>
        <w:tc>
          <w:tcPr>
            <w:tcW w:w="2126" w:type="dxa"/>
          </w:tcPr>
          <w:p w14:paraId="25C23FA1" w14:textId="299E5168" w:rsidR="000D544A" w:rsidRPr="003B603C" w:rsidRDefault="000D544A" w:rsidP="00411BF7">
            <w:pPr>
              <w:spacing w:after="280" w:line="276" w:lineRule="auto"/>
              <w:rPr>
                <w:b/>
                <w:bCs/>
                <w:sz w:val="24"/>
              </w:rPr>
            </w:pPr>
            <w:r w:rsidRPr="003B603C">
              <w:rPr>
                <w:b/>
                <w:bCs/>
                <w:sz w:val="24"/>
              </w:rPr>
              <w:t>vé vèndà</w:t>
            </w:r>
          </w:p>
          <w:p w14:paraId="280FC880" w14:textId="77777777" w:rsidR="000D544A" w:rsidRPr="003B603C" w:rsidRDefault="000D544A" w:rsidP="00411BF7">
            <w:pPr>
              <w:spacing w:after="280" w:line="276" w:lineRule="auto"/>
              <w:rPr>
                <w:sz w:val="24"/>
              </w:rPr>
            </w:pPr>
            <w:r w:rsidRPr="003B603C">
              <w:rPr>
                <w:sz w:val="24"/>
              </w:rPr>
              <w:t>3PL refuse.PST</w:t>
            </w:r>
          </w:p>
          <w:p w14:paraId="008B9525" w14:textId="77777777" w:rsidR="000D544A" w:rsidRPr="003B603C" w:rsidRDefault="000D544A" w:rsidP="00411BF7">
            <w:pPr>
              <w:spacing w:after="280" w:line="276" w:lineRule="auto"/>
              <w:rPr>
                <w:sz w:val="24"/>
              </w:rPr>
            </w:pPr>
            <w:r w:rsidRPr="003B603C">
              <w:rPr>
                <w:sz w:val="24"/>
              </w:rPr>
              <w:t>‘They refused’</w:t>
            </w:r>
          </w:p>
        </w:tc>
      </w:tr>
      <w:tr w:rsidR="000D544A" w:rsidRPr="003B603C" w14:paraId="751037C9" w14:textId="77777777" w:rsidTr="009C7FD7">
        <w:tc>
          <w:tcPr>
            <w:tcW w:w="851" w:type="dxa"/>
          </w:tcPr>
          <w:p w14:paraId="3BE49963" w14:textId="0C280B50" w:rsidR="000D544A" w:rsidRPr="003B603C" w:rsidRDefault="000D544A" w:rsidP="00411BF7">
            <w:pPr>
              <w:spacing w:after="280" w:line="276" w:lineRule="auto"/>
              <w:jc w:val="center"/>
              <w:rPr>
                <w:sz w:val="24"/>
              </w:rPr>
            </w:pPr>
            <w:r w:rsidRPr="003B603C">
              <w:rPr>
                <w:sz w:val="24"/>
              </w:rPr>
              <w:t>c.</w:t>
            </w:r>
          </w:p>
        </w:tc>
        <w:tc>
          <w:tcPr>
            <w:tcW w:w="2551" w:type="dxa"/>
          </w:tcPr>
          <w:p w14:paraId="4AC315DF" w14:textId="117E7895" w:rsidR="000D544A" w:rsidRPr="003B603C" w:rsidRDefault="000D544A" w:rsidP="00411BF7">
            <w:pPr>
              <w:spacing w:after="280" w:line="276" w:lineRule="auto"/>
              <w:rPr>
                <w:b/>
                <w:bCs/>
                <w:sz w:val="24"/>
              </w:rPr>
            </w:pPr>
            <w:r w:rsidRPr="003B603C">
              <w:rPr>
                <w:b/>
                <w:bCs/>
                <w:sz w:val="24"/>
              </w:rPr>
              <w:t xml:space="preserve">vé </w:t>
            </w:r>
            <w:r w:rsidRPr="003B603C">
              <w:rPr>
                <w:b/>
                <w:bCs/>
                <w:sz w:val="24"/>
                <w:vertAlign w:val="superscript"/>
              </w:rPr>
              <w:t>!</w:t>
            </w:r>
            <w:r w:rsidRPr="003B603C">
              <w:rPr>
                <w:b/>
                <w:bCs/>
                <w:sz w:val="24"/>
              </w:rPr>
              <w:t>yévèsè</w:t>
            </w:r>
          </w:p>
          <w:p w14:paraId="392AF731" w14:textId="77777777" w:rsidR="000D544A" w:rsidRPr="003B603C" w:rsidRDefault="000D544A" w:rsidP="00411BF7">
            <w:pPr>
              <w:spacing w:after="280" w:line="276" w:lineRule="auto"/>
              <w:rPr>
                <w:sz w:val="24"/>
              </w:rPr>
            </w:pPr>
            <w:r w:rsidRPr="003B603C">
              <w:rPr>
                <w:sz w:val="24"/>
              </w:rPr>
              <w:t>3PL flee.PST</w:t>
            </w:r>
          </w:p>
          <w:p w14:paraId="4059F1F6" w14:textId="77777777" w:rsidR="000D544A" w:rsidRPr="003B603C" w:rsidRDefault="000D544A" w:rsidP="00411BF7">
            <w:pPr>
              <w:spacing w:after="280" w:line="276" w:lineRule="auto"/>
              <w:rPr>
                <w:sz w:val="24"/>
              </w:rPr>
            </w:pPr>
            <w:r w:rsidRPr="003B603C">
              <w:rPr>
                <w:sz w:val="24"/>
              </w:rPr>
              <w:t>‘They fled’</w:t>
            </w:r>
          </w:p>
        </w:tc>
        <w:tc>
          <w:tcPr>
            <w:tcW w:w="2126" w:type="dxa"/>
          </w:tcPr>
          <w:p w14:paraId="55A43811" w14:textId="281C7352" w:rsidR="000D544A" w:rsidRPr="003B603C" w:rsidRDefault="000D544A" w:rsidP="00411BF7">
            <w:pPr>
              <w:spacing w:after="280" w:line="276" w:lineRule="auto"/>
              <w:rPr>
                <w:b/>
                <w:bCs/>
                <w:sz w:val="24"/>
              </w:rPr>
            </w:pPr>
            <w:r w:rsidRPr="003B603C">
              <w:rPr>
                <w:b/>
                <w:bCs/>
                <w:sz w:val="24"/>
              </w:rPr>
              <w:t>vé ngòhòr</w:t>
            </w:r>
          </w:p>
          <w:p w14:paraId="1807CBE1" w14:textId="77777777" w:rsidR="000D544A" w:rsidRPr="003B603C" w:rsidRDefault="000D544A" w:rsidP="00411BF7">
            <w:pPr>
              <w:spacing w:after="280" w:line="276" w:lineRule="auto"/>
              <w:rPr>
                <w:sz w:val="24"/>
              </w:rPr>
            </w:pPr>
            <w:r w:rsidRPr="003B603C">
              <w:rPr>
                <w:sz w:val="24"/>
              </w:rPr>
              <w:t>3PL accept.PST</w:t>
            </w:r>
          </w:p>
          <w:p w14:paraId="7E253932" w14:textId="1AE61C52" w:rsidR="000D544A" w:rsidRPr="003B603C" w:rsidRDefault="000D544A" w:rsidP="00411BF7">
            <w:pPr>
              <w:spacing w:after="280" w:line="276" w:lineRule="auto"/>
              <w:rPr>
                <w:sz w:val="24"/>
              </w:rPr>
            </w:pPr>
            <w:r w:rsidRPr="003B603C">
              <w:rPr>
                <w:sz w:val="24"/>
              </w:rPr>
              <w:t>‘They accepted’</w:t>
            </w:r>
          </w:p>
        </w:tc>
      </w:tr>
    </w:tbl>
    <w:p w14:paraId="2C8A8397" w14:textId="77777777" w:rsidR="0002741B" w:rsidRPr="003B603C" w:rsidRDefault="0002741B" w:rsidP="00411BF7">
      <w:pPr>
        <w:spacing w:after="280" w:line="276" w:lineRule="auto"/>
        <w:rPr>
          <w:b/>
          <w:bCs/>
          <w:color w:val="000000" w:themeColor="text1"/>
          <w:sz w:val="24"/>
        </w:rPr>
      </w:pPr>
      <w:bookmarkStart w:id="21" w:name="_Toc199346636"/>
      <w:bookmarkStart w:id="22" w:name="_Toc199347417"/>
      <w:bookmarkStart w:id="23" w:name="_Toc199347916"/>
      <w:bookmarkEnd w:id="20"/>
    </w:p>
    <w:p w14:paraId="24D26D87" w14:textId="77777777" w:rsidR="00C26C51" w:rsidRDefault="00C26C51" w:rsidP="009C7FD7">
      <w:pPr>
        <w:tabs>
          <w:tab w:val="clear" w:pos="567"/>
        </w:tabs>
        <w:spacing w:after="280" w:line="276" w:lineRule="auto"/>
        <w:rPr>
          <w:b/>
          <w:bCs/>
          <w:color w:val="000000" w:themeColor="text1"/>
          <w:sz w:val="24"/>
        </w:rPr>
      </w:pPr>
    </w:p>
    <w:p w14:paraId="75712D8E" w14:textId="77777777" w:rsidR="00C26C51" w:rsidRDefault="00C26C51" w:rsidP="009C7FD7">
      <w:pPr>
        <w:tabs>
          <w:tab w:val="clear" w:pos="567"/>
        </w:tabs>
        <w:spacing w:after="280" w:line="276" w:lineRule="auto"/>
        <w:rPr>
          <w:b/>
          <w:bCs/>
          <w:color w:val="000000" w:themeColor="text1"/>
          <w:sz w:val="24"/>
        </w:rPr>
      </w:pPr>
    </w:p>
    <w:p w14:paraId="41540560" w14:textId="37C0AB1C" w:rsidR="007170A9" w:rsidRPr="003B603C" w:rsidRDefault="007170A9" w:rsidP="009C7FD7">
      <w:pPr>
        <w:tabs>
          <w:tab w:val="clear" w:pos="567"/>
        </w:tabs>
        <w:spacing w:after="280" w:line="276" w:lineRule="auto"/>
        <w:rPr>
          <w:sz w:val="24"/>
        </w:rPr>
      </w:pPr>
      <w:r w:rsidRPr="003B603C">
        <w:rPr>
          <w:b/>
          <w:bCs/>
          <w:color w:val="000000" w:themeColor="text1"/>
          <w:sz w:val="24"/>
        </w:rPr>
        <w:lastRenderedPageBreak/>
        <w:t xml:space="preserve">Table </w:t>
      </w:r>
      <w:r w:rsidR="00D1787B" w:rsidRPr="003B603C">
        <w:rPr>
          <w:b/>
          <w:bCs/>
          <w:color w:val="000000" w:themeColor="text1"/>
          <w:sz w:val="24"/>
        </w:rPr>
        <w:t>5</w:t>
      </w:r>
      <w:r w:rsidRPr="003B603C">
        <w:rPr>
          <w:b/>
          <w:bCs/>
          <w:color w:val="000000" w:themeColor="text1"/>
          <w:sz w:val="24"/>
        </w:rPr>
        <w:t xml:space="preserve">: Downstep in the Recent Past </w:t>
      </w:r>
    </w:p>
    <w:tbl>
      <w:tblPr>
        <w:tblW w:w="0" w:type="auto"/>
        <w:tblInd w:w="704" w:type="dxa"/>
        <w:tblLook w:val="04A0" w:firstRow="1" w:lastRow="0" w:firstColumn="1" w:lastColumn="0" w:noHBand="0" w:noVBand="1"/>
      </w:tblPr>
      <w:tblGrid>
        <w:gridCol w:w="851"/>
        <w:gridCol w:w="2409"/>
        <w:gridCol w:w="2381"/>
        <w:gridCol w:w="2784"/>
      </w:tblGrid>
      <w:tr w:rsidR="0002741B" w:rsidRPr="003B603C" w14:paraId="1D3F011E" w14:textId="77777777" w:rsidTr="009C7FD7">
        <w:tc>
          <w:tcPr>
            <w:tcW w:w="851" w:type="dxa"/>
            <w:tcBorders>
              <w:top w:val="single" w:sz="4" w:space="0" w:color="auto"/>
              <w:bottom w:val="single" w:sz="4" w:space="0" w:color="auto"/>
            </w:tcBorders>
          </w:tcPr>
          <w:p w14:paraId="4035CEFB" w14:textId="77777777" w:rsidR="0002741B" w:rsidRPr="003B603C" w:rsidRDefault="0002741B" w:rsidP="00411BF7">
            <w:pPr>
              <w:spacing w:after="280" w:line="276" w:lineRule="auto"/>
              <w:jc w:val="left"/>
              <w:rPr>
                <w:b/>
                <w:bCs/>
                <w:sz w:val="24"/>
              </w:rPr>
            </w:pPr>
          </w:p>
        </w:tc>
        <w:tc>
          <w:tcPr>
            <w:tcW w:w="2409" w:type="dxa"/>
            <w:tcBorders>
              <w:top w:val="single" w:sz="4" w:space="0" w:color="auto"/>
              <w:bottom w:val="single" w:sz="4" w:space="0" w:color="auto"/>
            </w:tcBorders>
          </w:tcPr>
          <w:p w14:paraId="4F5F16EE" w14:textId="048640FF" w:rsidR="0002741B" w:rsidRPr="003B603C" w:rsidRDefault="0002741B" w:rsidP="00411BF7">
            <w:pPr>
              <w:spacing w:after="280" w:line="276" w:lineRule="auto"/>
              <w:jc w:val="left"/>
              <w:rPr>
                <w:sz w:val="24"/>
              </w:rPr>
            </w:pPr>
            <w:r w:rsidRPr="003B603C">
              <w:rPr>
                <w:b/>
                <w:bCs/>
                <w:sz w:val="24"/>
              </w:rPr>
              <w:t>(A) H-stem</w:t>
            </w:r>
          </w:p>
        </w:tc>
        <w:tc>
          <w:tcPr>
            <w:tcW w:w="2381" w:type="dxa"/>
            <w:tcBorders>
              <w:top w:val="single" w:sz="4" w:space="0" w:color="auto"/>
              <w:bottom w:val="single" w:sz="4" w:space="0" w:color="auto"/>
            </w:tcBorders>
          </w:tcPr>
          <w:p w14:paraId="0DFF8740" w14:textId="6F30997C" w:rsidR="0002741B" w:rsidRPr="003B603C" w:rsidRDefault="0002741B" w:rsidP="00411BF7">
            <w:pPr>
              <w:spacing w:after="280" w:line="276" w:lineRule="auto"/>
              <w:jc w:val="left"/>
              <w:rPr>
                <w:b/>
                <w:bCs/>
                <w:sz w:val="24"/>
              </w:rPr>
            </w:pPr>
            <w:r w:rsidRPr="003B603C">
              <w:rPr>
                <w:b/>
                <w:bCs/>
                <w:sz w:val="24"/>
              </w:rPr>
              <w:t>(A) L-stem</w:t>
            </w:r>
          </w:p>
        </w:tc>
        <w:tc>
          <w:tcPr>
            <w:tcW w:w="2784" w:type="dxa"/>
            <w:tcBorders>
              <w:top w:val="single" w:sz="4" w:space="0" w:color="auto"/>
              <w:bottom w:val="single" w:sz="4" w:space="0" w:color="auto"/>
            </w:tcBorders>
          </w:tcPr>
          <w:p w14:paraId="1EF44D1D" w14:textId="7A5D6FE8" w:rsidR="0002741B" w:rsidRPr="003B603C" w:rsidRDefault="0002741B" w:rsidP="00411BF7">
            <w:pPr>
              <w:spacing w:after="280" w:line="276" w:lineRule="auto"/>
              <w:jc w:val="left"/>
              <w:rPr>
                <w:b/>
                <w:bCs/>
                <w:sz w:val="24"/>
              </w:rPr>
            </w:pPr>
            <w:r w:rsidRPr="003B603C">
              <w:rPr>
                <w:b/>
                <w:bCs/>
                <w:sz w:val="24"/>
              </w:rPr>
              <w:t>B</w:t>
            </w:r>
          </w:p>
        </w:tc>
      </w:tr>
      <w:tr w:rsidR="0002741B" w:rsidRPr="003B603C" w14:paraId="03A0999C" w14:textId="77777777" w:rsidTr="009C7FD7">
        <w:trPr>
          <w:trHeight w:val="1675"/>
        </w:trPr>
        <w:tc>
          <w:tcPr>
            <w:tcW w:w="851" w:type="dxa"/>
            <w:tcBorders>
              <w:top w:val="single" w:sz="4" w:space="0" w:color="auto"/>
            </w:tcBorders>
          </w:tcPr>
          <w:p w14:paraId="4DEC01AA" w14:textId="15AF88F7" w:rsidR="0002741B" w:rsidRPr="003B603C" w:rsidRDefault="0002741B" w:rsidP="00411BF7">
            <w:pPr>
              <w:spacing w:after="280" w:line="276" w:lineRule="auto"/>
              <w:rPr>
                <w:sz w:val="24"/>
              </w:rPr>
            </w:pPr>
            <w:r w:rsidRPr="003B603C">
              <w:rPr>
                <w:sz w:val="24"/>
              </w:rPr>
              <w:t>a.</w:t>
            </w:r>
          </w:p>
        </w:tc>
        <w:tc>
          <w:tcPr>
            <w:tcW w:w="2409" w:type="dxa"/>
            <w:tcBorders>
              <w:top w:val="single" w:sz="4" w:space="0" w:color="auto"/>
            </w:tcBorders>
          </w:tcPr>
          <w:p w14:paraId="151A9C7D" w14:textId="6B524348" w:rsidR="0002741B" w:rsidRPr="003B603C" w:rsidRDefault="0002741B" w:rsidP="00411BF7">
            <w:pPr>
              <w:spacing w:after="280" w:line="276" w:lineRule="auto"/>
              <w:rPr>
                <w:b/>
                <w:bCs/>
                <w:sz w:val="24"/>
              </w:rPr>
            </w:pPr>
            <w:r w:rsidRPr="003B603C">
              <w:rPr>
                <w:b/>
                <w:bCs/>
                <w:sz w:val="24"/>
              </w:rPr>
              <w:t>m</w:t>
            </w:r>
            <w:r w:rsidRPr="003B603C">
              <w:rPr>
                <w:b/>
                <w:bCs/>
                <w:sz w:val="24"/>
                <w:vertAlign w:val="superscript"/>
              </w:rPr>
              <w:t>!</w:t>
            </w:r>
            <w:r w:rsidRPr="003B603C">
              <w:rPr>
                <w:b/>
                <w:bCs/>
                <w:sz w:val="24"/>
              </w:rPr>
              <w:t xml:space="preserve"> vé </w:t>
            </w:r>
          </w:p>
          <w:p w14:paraId="38F230EA" w14:textId="77777777" w:rsidR="0002741B" w:rsidRPr="003B603C" w:rsidRDefault="0002741B" w:rsidP="00411BF7">
            <w:pPr>
              <w:spacing w:after="280" w:line="276" w:lineRule="auto"/>
              <w:rPr>
                <w:sz w:val="24"/>
              </w:rPr>
            </w:pPr>
            <w:r w:rsidRPr="003B603C">
              <w:rPr>
                <w:sz w:val="24"/>
              </w:rPr>
              <w:t>I come.PST</w:t>
            </w:r>
            <w:r w:rsidRPr="003B603C" w:rsidDel="00B06296">
              <w:rPr>
                <w:sz w:val="24"/>
              </w:rPr>
              <w:t xml:space="preserve"> </w:t>
            </w:r>
          </w:p>
          <w:p w14:paraId="3E4B621E" w14:textId="77777777" w:rsidR="0002741B" w:rsidRPr="003B603C" w:rsidRDefault="0002741B" w:rsidP="00411BF7">
            <w:pPr>
              <w:spacing w:after="280" w:line="276" w:lineRule="auto"/>
              <w:rPr>
                <w:sz w:val="24"/>
              </w:rPr>
            </w:pPr>
            <w:r w:rsidRPr="003B603C">
              <w:rPr>
                <w:b/>
                <w:bCs/>
                <w:sz w:val="24"/>
              </w:rPr>
              <w:t>‘</w:t>
            </w:r>
            <w:r w:rsidRPr="003B603C">
              <w:rPr>
                <w:sz w:val="24"/>
              </w:rPr>
              <w:t>I came’ (recently)</w:t>
            </w:r>
          </w:p>
        </w:tc>
        <w:tc>
          <w:tcPr>
            <w:tcW w:w="2381" w:type="dxa"/>
            <w:tcBorders>
              <w:top w:val="single" w:sz="4" w:space="0" w:color="auto"/>
            </w:tcBorders>
          </w:tcPr>
          <w:p w14:paraId="6CFFDBF5" w14:textId="77777777" w:rsidR="0002741B" w:rsidRPr="003B603C" w:rsidRDefault="0002741B" w:rsidP="00411BF7">
            <w:pPr>
              <w:spacing w:after="280" w:line="276" w:lineRule="auto"/>
              <w:rPr>
                <w:b/>
                <w:bCs/>
                <w:sz w:val="24"/>
              </w:rPr>
            </w:pPr>
            <w:r w:rsidRPr="003B603C">
              <w:rPr>
                <w:b/>
                <w:bCs/>
                <w:sz w:val="24"/>
              </w:rPr>
              <w:t>m</w:t>
            </w:r>
            <w:r w:rsidRPr="003B603C">
              <w:rPr>
                <w:b/>
                <w:bCs/>
                <w:sz w:val="24"/>
                <w:vertAlign w:val="superscript"/>
              </w:rPr>
              <w:t>!</w:t>
            </w:r>
            <w:r w:rsidRPr="003B603C">
              <w:rPr>
                <w:b/>
                <w:bCs/>
                <w:sz w:val="24"/>
              </w:rPr>
              <w:t xml:space="preserve"> zé </w:t>
            </w:r>
          </w:p>
          <w:p w14:paraId="2EA635A6" w14:textId="77777777" w:rsidR="0002741B" w:rsidRPr="003B603C" w:rsidRDefault="0002741B" w:rsidP="00411BF7">
            <w:pPr>
              <w:spacing w:after="280" w:line="276" w:lineRule="auto"/>
              <w:rPr>
                <w:sz w:val="24"/>
              </w:rPr>
            </w:pPr>
            <w:r w:rsidRPr="003B603C">
              <w:rPr>
                <w:sz w:val="24"/>
              </w:rPr>
              <w:t>I go.PST</w:t>
            </w:r>
          </w:p>
          <w:p w14:paraId="3964EDA8" w14:textId="77777777" w:rsidR="0002741B" w:rsidRPr="003B603C" w:rsidRDefault="0002741B" w:rsidP="00411BF7">
            <w:pPr>
              <w:spacing w:after="280" w:line="276" w:lineRule="auto"/>
              <w:rPr>
                <w:sz w:val="24"/>
              </w:rPr>
            </w:pPr>
            <w:r w:rsidRPr="003B603C">
              <w:rPr>
                <w:sz w:val="24"/>
              </w:rPr>
              <w:t>‘I went’ (recently)</w:t>
            </w:r>
          </w:p>
        </w:tc>
        <w:tc>
          <w:tcPr>
            <w:tcW w:w="2784" w:type="dxa"/>
            <w:tcBorders>
              <w:top w:val="single" w:sz="4" w:space="0" w:color="auto"/>
            </w:tcBorders>
          </w:tcPr>
          <w:p w14:paraId="6FFE2364" w14:textId="77777777" w:rsidR="0002741B" w:rsidRPr="003B603C" w:rsidRDefault="0002741B" w:rsidP="00411BF7">
            <w:pPr>
              <w:spacing w:after="280" w:line="276" w:lineRule="auto"/>
              <w:rPr>
                <w:sz w:val="24"/>
                <w:lang w:eastAsia="en-GB"/>
              </w:rPr>
            </w:pPr>
          </w:p>
        </w:tc>
      </w:tr>
      <w:tr w:rsidR="0002741B" w:rsidRPr="003B603C" w14:paraId="5D2C85F7" w14:textId="77777777" w:rsidTr="009C7FD7">
        <w:trPr>
          <w:trHeight w:val="700"/>
        </w:trPr>
        <w:tc>
          <w:tcPr>
            <w:tcW w:w="851" w:type="dxa"/>
          </w:tcPr>
          <w:p w14:paraId="5226B25B" w14:textId="2B58E905" w:rsidR="0002741B" w:rsidRPr="003B603C" w:rsidRDefault="0002741B" w:rsidP="00411BF7">
            <w:pPr>
              <w:tabs>
                <w:tab w:val="left" w:pos="1080"/>
              </w:tabs>
              <w:spacing w:after="280" w:line="276" w:lineRule="auto"/>
              <w:rPr>
                <w:sz w:val="24"/>
              </w:rPr>
            </w:pPr>
            <w:r w:rsidRPr="003B603C">
              <w:rPr>
                <w:sz w:val="24"/>
              </w:rPr>
              <w:t>b.</w:t>
            </w:r>
          </w:p>
        </w:tc>
        <w:tc>
          <w:tcPr>
            <w:tcW w:w="2409" w:type="dxa"/>
          </w:tcPr>
          <w:p w14:paraId="4331A6E6" w14:textId="7208AECC" w:rsidR="0002741B" w:rsidRPr="003B603C" w:rsidRDefault="0002741B" w:rsidP="00411BF7">
            <w:pPr>
              <w:tabs>
                <w:tab w:val="left" w:pos="1080"/>
              </w:tabs>
              <w:spacing w:after="280" w:line="276" w:lineRule="auto"/>
              <w:rPr>
                <w:b/>
                <w:bCs/>
                <w:sz w:val="24"/>
                <w:lang w:eastAsia="en-GB"/>
              </w:rPr>
            </w:pPr>
            <w:r w:rsidRPr="003B603C">
              <w:rPr>
                <w:b/>
                <w:bCs/>
                <w:sz w:val="24"/>
              </w:rPr>
              <w:t>m</w:t>
            </w:r>
            <w:r w:rsidRPr="003B603C">
              <w:rPr>
                <w:b/>
                <w:bCs/>
                <w:sz w:val="24"/>
                <w:vertAlign w:val="superscript"/>
              </w:rPr>
              <w:t>!</w:t>
            </w:r>
            <w:r w:rsidRPr="003B603C">
              <w:rPr>
                <w:b/>
                <w:bCs/>
                <w:sz w:val="24"/>
              </w:rPr>
              <w:t xml:space="preserve"> óngó</w:t>
            </w:r>
          </w:p>
          <w:p w14:paraId="62DCAC5B" w14:textId="77777777" w:rsidR="0002741B" w:rsidRPr="003B603C" w:rsidRDefault="0002741B" w:rsidP="00411BF7">
            <w:pPr>
              <w:tabs>
                <w:tab w:val="left" w:pos="1080"/>
              </w:tabs>
              <w:spacing w:after="280" w:line="276" w:lineRule="auto"/>
              <w:rPr>
                <w:sz w:val="24"/>
              </w:rPr>
            </w:pPr>
            <w:r w:rsidRPr="003B603C">
              <w:rPr>
                <w:sz w:val="24"/>
              </w:rPr>
              <w:t>I hear.PST</w:t>
            </w:r>
            <w:r w:rsidRPr="003B603C" w:rsidDel="00B06296">
              <w:rPr>
                <w:sz w:val="24"/>
              </w:rPr>
              <w:t xml:space="preserve"> </w:t>
            </w:r>
          </w:p>
          <w:p w14:paraId="46CD00FD" w14:textId="77777777" w:rsidR="0002741B" w:rsidRPr="003B603C" w:rsidRDefault="0002741B" w:rsidP="00411BF7">
            <w:pPr>
              <w:tabs>
                <w:tab w:val="left" w:pos="1080"/>
              </w:tabs>
              <w:spacing w:after="280" w:line="276" w:lineRule="auto"/>
              <w:rPr>
                <w:sz w:val="24"/>
              </w:rPr>
            </w:pPr>
            <w:r w:rsidRPr="003B603C">
              <w:rPr>
                <w:sz w:val="24"/>
              </w:rPr>
              <w:t>‘I heard’ (recently)</w:t>
            </w:r>
          </w:p>
        </w:tc>
        <w:tc>
          <w:tcPr>
            <w:tcW w:w="2381" w:type="dxa"/>
          </w:tcPr>
          <w:p w14:paraId="41ABD342" w14:textId="77777777" w:rsidR="0002741B" w:rsidRPr="003B603C" w:rsidRDefault="0002741B" w:rsidP="00411BF7">
            <w:pPr>
              <w:spacing w:after="280" w:line="276" w:lineRule="auto"/>
              <w:rPr>
                <w:b/>
                <w:bCs/>
                <w:sz w:val="24"/>
              </w:rPr>
            </w:pPr>
            <w:r w:rsidRPr="003B603C">
              <w:rPr>
                <w:b/>
                <w:bCs/>
                <w:sz w:val="24"/>
              </w:rPr>
              <w:t>m vèndé</w:t>
            </w:r>
            <w:r w:rsidRPr="003B603C" w:rsidDel="00B06296">
              <w:rPr>
                <w:b/>
                <w:bCs/>
                <w:sz w:val="24"/>
              </w:rPr>
              <w:t xml:space="preserve"> </w:t>
            </w:r>
          </w:p>
          <w:p w14:paraId="77D473A6" w14:textId="77777777" w:rsidR="0002741B" w:rsidRPr="003B603C" w:rsidRDefault="0002741B" w:rsidP="00411BF7">
            <w:pPr>
              <w:spacing w:after="280" w:line="276" w:lineRule="auto"/>
              <w:rPr>
                <w:sz w:val="24"/>
              </w:rPr>
            </w:pPr>
            <w:r w:rsidRPr="003B603C">
              <w:rPr>
                <w:sz w:val="24"/>
              </w:rPr>
              <w:t xml:space="preserve">I come.PST </w:t>
            </w:r>
          </w:p>
          <w:p w14:paraId="2C659DFE" w14:textId="77777777" w:rsidR="0002741B" w:rsidRPr="003B603C" w:rsidRDefault="0002741B" w:rsidP="00411BF7">
            <w:pPr>
              <w:spacing w:after="280" w:line="276" w:lineRule="auto"/>
              <w:rPr>
                <w:sz w:val="24"/>
              </w:rPr>
            </w:pPr>
            <w:r w:rsidRPr="003B603C">
              <w:rPr>
                <w:sz w:val="24"/>
              </w:rPr>
              <w:t>‘I refused’ (recently)</w:t>
            </w:r>
          </w:p>
        </w:tc>
        <w:tc>
          <w:tcPr>
            <w:tcW w:w="2784" w:type="dxa"/>
          </w:tcPr>
          <w:p w14:paraId="516AE852" w14:textId="77777777" w:rsidR="0002741B" w:rsidRPr="003B603C" w:rsidRDefault="0002741B" w:rsidP="00411BF7">
            <w:pPr>
              <w:spacing w:after="280" w:line="276" w:lineRule="auto"/>
              <w:rPr>
                <w:b/>
                <w:bCs/>
                <w:sz w:val="24"/>
              </w:rPr>
            </w:pPr>
            <w:r w:rsidRPr="003B603C">
              <w:rPr>
                <w:b/>
                <w:bCs/>
                <w:sz w:val="24"/>
              </w:rPr>
              <w:t>ve véndé</w:t>
            </w:r>
          </w:p>
          <w:p w14:paraId="0D5F83D5" w14:textId="77777777" w:rsidR="0002741B" w:rsidRPr="003B603C" w:rsidRDefault="0002741B" w:rsidP="00411BF7">
            <w:pPr>
              <w:spacing w:after="280" w:line="276" w:lineRule="auto"/>
              <w:rPr>
                <w:sz w:val="24"/>
              </w:rPr>
            </w:pPr>
            <w:r w:rsidRPr="003B603C">
              <w:rPr>
                <w:sz w:val="24"/>
              </w:rPr>
              <w:t>3PL refuse.PST</w:t>
            </w:r>
          </w:p>
          <w:p w14:paraId="24514764" w14:textId="77C895CC" w:rsidR="0002741B" w:rsidRPr="003B603C" w:rsidRDefault="0002741B" w:rsidP="00411BF7">
            <w:pPr>
              <w:spacing w:after="280" w:line="276" w:lineRule="auto"/>
              <w:rPr>
                <w:sz w:val="24"/>
                <w:lang w:eastAsia="en-GB"/>
              </w:rPr>
            </w:pPr>
            <w:r w:rsidRPr="003B603C">
              <w:rPr>
                <w:sz w:val="24"/>
              </w:rPr>
              <w:t>‘They refused’ (recently)</w:t>
            </w:r>
          </w:p>
        </w:tc>
      </w:tr>
      <w:tr w:rsidR="0002741B" w:rsidRPr="003B603C" w14:paraId="4B5DCD75" w14:textId="77777777" w:rsidTr="009C7FD7">
        <w:tc>
          <w:tcPr>
            <w:tcW w:w="851" w:type="dxa"/>
          </w:tcPr>
          <w:p w14:paraId="45497177" w14:textId="2E6357E4" w:rsidR="0002741B" w:rsidRPr="003B603C" w:rsidRDefault="008A3B99" w:rsidP="00411BF7">
            <w:pPr>
              <w:spacing w:after="280" w:line="276" w:lineRule="auto"/>
              <w:rPr>
                <w:sz w:val="24"/>
              </w:rPr>
            </w:pPr>
            <w:r w:rsidRPr="003B603C">
              <w:rPr>
                <w:sz w:val="24"/>
              </w:rPr>
              <w:t>c.</w:t>
            </w:r>
          </w:p>
        </w:tc>
        <w:tc>
          <w:tcPr>
            <w:tcW w:w="2409" w:type="dxa"/>
          </w:tcPr>
          <w:p w14:paraId="101C4F3E" w14:textId="31953CC7" w:rsidR="0002741B" w:rsidRPr="003B603C" w:rsidRDefault="0002741B" w:rsidP="00411BF7">
            <w:pPr>
              <w:spacing w:after="280" w:line="276" w:lineRule="auto"/>
              <w:rPr>
                <w:b/>
                <w:bCs/>
                <w:sz w:val="24"/>
                <w:lang w:eastAsia="en-GB"/>
              </w:rPr>
            </w:pPr>
            <w:r w:rsidRPr="003B603C">
              <w:rPr>
                <w:b/>
                <w:bCs/>
                <w:sz w:val="24"/>
              </w:rPr>
              <w:t>m</w:t>
            </w:r>
            <w:r w:rsidRPr="003B603C">
              <w:rPr>
                <w:b/>
                <w:bCs/>
                <w:sz w:val="24"/>
                <w:vertAlign w:val="superscript"/>
              </w:rPr>
              <w:t>!</w:t>
            </w:r>
            <w:r w:rsidRPr="003B603C">
              <w:rPr>
                <w:b/>
                <w:bCs/>
                <w:sz w:val="24"/>
              </w:rPr>
              <w:t xml:space="preserve"> yévésè</w:t>
            </w:r>
            <w:r w:rsidRPr="003B603C">
              <w:rPr>
                <w:b/>
                <w:bCs/>
                <w:sz w:val="24"/>
                <w:lang w:eastAsia="en-GB"/>
              </w:rPr>
              <w:tab/>
            </w:r>
          </w:p>
          <w:p w14:paraId="2918B054" w14:textId="77777777" w:rsidR="0002741B" w:rsidRPr="003B603C" w:rsidRDefault="0002741B" w:rsidP="00411BF7">
            <w:pPr>
              <w:spacing w:after="280" w:line="276" w:lineRule="auto"/>
              <w:rPr>
                <w:sz w:val="24"/>
              </w:rPr>
            </w:pPr>
            <w:r w:rsidRPr="003B603C">
              <w:rPr>
                <w:sz w:val="24"/>
              </w:rPr>
              <w:t>I flee.PST</w:t>
            </w:r>
          </w:p>
          <w:p w14:paraId="33313FD6" w14:textId="77777777" w:rsidR="0002741B" w:rsidRPr="003B603C" w:rsidRDefault="0002741B" w:rsidP="00411BF7">
            <w:pPr>
              <w:spacing w:after="280" w:line="276" w:lineRule="auto"/>
              <w:rPr>
                <w:sz w:val="24"/>
              </w:rPr>
            </w:pPr>
            <w:r w:rsidRPr="003B603C">
              <w:rPr>
                <w:sz w:val="24"/>
              </w:rPr>
              <w:t>‘I fled’ (recently)</w:t>
            </w:r>
          </w:p>
        </w:tc>
        <w:tc>
          <w:tcPr>
            <w:tcW w:w="2381" w:type="dxa"/>
          </w:tcPr>
          <w:p w14:paraId="036ACCDD" w14:textId="77777777" w:rsidR="0002741B" w:rsidRPr="003B603C" w:rsidRDefault="0002741B" w:rsidP="00411BF7">
            <w:pPr>
              <w:spacing w:after="280" w:line="276" w:lineRule="auto"/>
              <w:rPr>
                <w:b/>
                <w:bCs/>
                <w:sz w:val="24"/>
              </w:rPr>
            </w:pPr>
            <w:r w:rsidRPr="003B603C">
              <w:rPr>
                <w:b/>
                <w:bCs/>
                <w:sz w:val="24"/>
              </w:rPr>
              <w:t>m ngòhól</w:t>
            </w:r>
          </w:p>
          <w:p w14:paraId="3341DEC7" w14:textId="77777777" w:rsidR="0002741B" w:rsidRPr="003B603C" w:rsidRDefault="0002741B" w:rsidP="00411BF7">
            <w:pPr>
              <w:spacing w:after="280" w:line="276" w:lineRule="auto"/>
              <w:rPr>
                <w:sz w:val="24"/>
              </w:rPr>
            </w:pPr>
            <w:r w:rsidRPr="003B603C">
              <w:rPr>
                <w:sz w:val="24"/>
              </w:rPr>
              <w:t xml:space="preserve">I accept.PST </w:t>
            </w:r>
          </w:p>
          <w:p w14:paraId="010C3D62" w14:textId="77777777" w:rsidR="0002741B" w:rsidRPr="003B603C" w:rsidRDefault="0002741B" w:rsidP="00411BF7">
            <w:pPr>
              <w:spacing w:after="280" w:line="276" w:lineRule="auto"/>
              <w:rPr>
                <w:sz w:val="24"/>
              </w:rPr>
            </w:pPr>
            <w:r w:rsidRPr="003B603C">
              <w:rPr>
                <w:sz w:val="24"/>
              </w:rPr>
              <w:t>‘I accepted’ (recently)</w:t>
            </w:r>
          </w:p>
        </w:tc>
        <w:tc>
          <w:tcPr>
            <w:tcW w:w="2784" w:type="dxa"/>
          </w:tcPr>
          <w:p w14:paraId="4D9B77D9" w14:textId="77777777" w:rsidR="0002741B" w:rsidRPr="003B603C" w:rsidRDefault="0002741B" w:rsidP="00411BF7">
            <w:pPr>
              <w:spacing w:after="280" w:line="276" w:lineRule="auto"/>
              <w:rPr>
                <w:b/>
                <w:bCs/>
                <w:sz w:val="24"/>
              </w:rPr>
            </w:pPr>
            <w:r w:rsidRPr="003B603C">
              <w:rPr>
                <w:b/>
                <w:bCs/>
                <w:sz w:val="24"/>
              </w:rPr>
              <w:t>vé ngòhól</w:t>
            </w:r>
          </w:p>
          <w:p w14:paraId="60518FDB" w14:textId="77777777" w:rsidR="0002741B" w:rsidRPr="003B603C" w:rsidRDefault="0002741B" w:rsidP="00411BF7">
            <w:pPr>
              <w:spacing w:after="280" w:line="276" w:lineRule="auto"/>
              <w:rPr>
                <w:sz w:val="24"/>
              </w:rPr>
            </w:pPr>
            <w:r w:rsidRPr="003B603C">
              <w:rPr>
                <w:sz w:val="24"/>
              </w:rPr>
              <w:t>3SG accept.PST</w:t>
            </w:r>
          </w:p>
          <w:p w14:paraId="3408A990" w14:textId="77777777" w:rsidR="0002741B" w:rsidRPr="003B603C" w:rsidRDefault="0002741B" w:rsidP="00411BF7">
            <w:pPr>
              <w:spacing w:after="280" w:line="276" w:lineRule="auto"/>
              <w:rPr>
                <w:sz w:val="24"/>
                <w:lang w:eastAsia="en-GB"/>
              </w:rPr>
            </w:pPr>
            <w:r w:rsidRPr="003B603C">
              <w:rPr>
                <w:sz w:val="24"/>
              </w:rPr>
              <w:t>‘They accepted’(recently)</w:t>
            </w:r>
          </w:p>
        </w:tc>
      </w:tr>
    </w:tbl>
    <w:p w14:paraId="5794B1CE" w14:textId="16013D57" w:rsidR="007170A9" w:rsidRPr="003B603C" w:rsidRDefault="007170A9" w:rsidP="00411BF7">
      <w:pPr>
        <w:spacing w:after="280" w:line="276" w:lineRule="auto"/>
        <w:rPr>
          <w:sz w:val="24"/>
        </w:rPr>
      </w:pPr>
      <w:r w:rsidRPr="003B603C">
        <w:rPr>
          <w:sz w:val="24"/>
        </w:rPr>
        <w:t xml:space="preserve">From the sentences in Table </w:t>
      </w:r>
      <w:r w:rsidR="00D1787B" w:rsidRPr="003B603C">
        <w:rPr>
          <w:sz w:val="24"/>
        </w:rPr>
        <w:t>5</w:t>
      </w:r>
      <w:r w:rsidRPr="003B603C">
        <w:rPr>
          <w:sz w:val="24"/>
        </w:rPr>
        <w:t>, there are two forms for L-tone stems that have not undergone raising: The (a) form occurs after a subject prefix that is lexically LV or HLV. The (b) form occurs after a prefix that is lexically H.</w:t>
      </w:r>
    </w:p>
    <w:p w14:paraId="0A390758" w14:textId="617275F6" w:rsidR="00E43CB9" w:rsidRPr="003B603C" w:rsidRDefault="00E43CB9" w:rsidP="00411BF7">
      <w:pPr>
        <w:spacing w:after="280" w:line="276" w:lineRule="auto"/>
        <w:rPr>
          <w:b/>
          <w:bCs/>
          <w:i/>
          <w:iCs/>
          <w:sz w:val="24"/>
        </w:rPr>
      </w:pPr>
      <w:r w:rsidRPr="003B603C">
        <w:rPr>
          <w:b/>
          <w:bCs/>
          <w:i/>
          <w:iCs/>
          <w:sz w:val="24"/>
        </w:rPr>
        <w:t>Future Tense</w:t>
      </w:r>
      <w:bookmarkEnd w:id="21"/>
      <w:bookmarkEnd w:id="22"/>
      <w:bookmarkEnd w:id="23"/>
    </w:p>
    <w:p w14:paraId="48DB6F0B" w14:textId="77777777" w:rsidR="00E43CB9" w:rsidRPr="003B603C" w:rsidRDefault="00E43CB9" w:rsidP="00CA3C67">
      <w:pPr>
        <w:spacing w:after="280" w:line="276" w:lineRule="auto"/>
        <w:ind w:firstLine="283"/>
        <w:rPr>
          <w:sz w:val="24"/>
        </w:rPr>
      </w:pPr>
      <w:r w:rsidRPr="003B603C">
        <w:rPr>
          <w:sz w:val="24"/>
        </w:rPr>
        <w:t xml:space="preserve">The future tense introduces a downstep both before the future Auxiliary and the verb. This pattern aligns with Arnott’s (1964) analysis that the downstep may occur before or after the preceding syllable in the future tense in Tiv. This is exemplified in Table 5 below. </w:t>
      </w:r>
    </w:p>
    <w:p w14:paraId="253FDC0E" w14:textId="566ABE34" w:rsidR="00E43CB9" w:rsidRPr="003B603C" w:rsidDel="00B06296" w:rsidRDefault="000D544A" w:rsidP="00411BF7">
      <w:pPr>
        <w:spacing w:after="280" w:line="276" w:lineRule="auto"/>
        <w:rPr>
          <w:b/>
          <w:bCs/>
          <w:i/>
          <w:iCs/>
          <w:sz w:val="24"/>
        </w:rPr>
      </w:pPr>
      <w:bookmarkStart w:id="24" w:name="_Hlk195205181"/>
      <w:bookmarkStart w:id="25" w:name="_Toc199346637"/>
      <w:bookmarkStart w:id="26" w:name="_Toc199347418"/>
      <w:bookmarkStart w:id="27" w:name="_Toc199347917"/>
      <w:r w:rsidRPr="003B603C">
        <w:rPr>
          <w:b/>
          <w:bCs/>
          <w:sz w:val="24"/>
        </w:rPr>
        <w:tab/>
      </w:r>
      <w:r w:rsidR="00E43CB9" w:rsidRPr="003B603C">
        <w:rPr>
          <w:b/>
          <w:bCs/>
          <w:sz w:val="24"/>
        </w:rPr>
        <w:t xml:space="preserve">Table </w:t>
      </w:r>
      <w:r w:rsidR="00D1787B" w:rsidRPr="003B603C">
        <w:rPr>
          <w:b/>
          <w:bCs/>
          <w:sz w:val="24"/>
        </w:rPr>
        <w:t>6</w:t>
      </w:r>
      <w:r w:rsidR="00E43CB9" w:rsidRPr="003B603C">
        <w:rPr>
          <w:b/>
          <w:bCs/>
          <w:sz w:val="24"/>
        </w:rPr>
        <w:t>:</w:t>
      </w:r>
      <w:bookmarkEnd w:id="24"/>
      <w:r w:rsidR="00E43CB9" w:rsidRPr="003B603C">
        <w:rPr>
          <w:b/>
          <w:bCs/>
          <w:sz w:val="24"/>
        </w:rPr>
        <w:t xml:space="preserve"> </w:t>
      </w:r>
      <w:bookmarkStart w:id="28" w:name="_Hlk195253074"/>
      <w:r w:rsidR="00E43CB9" w:rsidRPr="003B603C">
        <w:rPr>
          <w:b/>
          <w:bCs/>
          <w:sz w:val="24"/>
        </w:rPr>
        <w:t>Downstep in the Future Tense</w:t>
      </w:r>
      <w:bookmarkEnd w:id="25"/>
      <w:bookmarkEnd w:id="26"/>
      <w:bookmarkEnd w:id="27"/>
      <w:bookmarkEnd w:id="28"/>
    </w:p>
    <w:tbl>
      <w:tblPr>
        <w:tblW w:w="0" w:type="auto"/>
        <w:tblInd w:w="846" w:type="dxa"/>
        <w:tblLook w:val="04A0" w:firstRow="1" w:lastRow="0" w:firstColumn="1" w:lastColumn="0" w:noHBand="0" w:noVBand="1"/>
      </w:tblPr>
      <w:tblGrid>
        <w:gridCol w:w="709"/>
        <w:gridCol w:w="3402"/>
        <w:gridCol w:w="2551"/>
      </w:tblGrid>
      <w:tr w:rsidR="0002741B" w:rsidRPr="003B603C" w14:paraId="513012B8" w14:textId="77777777" w:rsidTr="0002741B">
        <w:tc>
          <w:tcPr>
            <w:tcW w:w="709" w:type="dxa"/>
            <w:tcBorders>
              <w:top w:val="single" w:sz="4" w:space="0" w:color="auto"/>
              <w:bottom w:val="single" w:sz="4" w:space="0" w:color="auto"/>
            </w:tcBorders>
          </w:tcPr>
          <w:p w14:paraId="4DC84D58" w14:textId="77777777" w:rsidR="0002741B" w:rsidRPr="003B603C" w:rsidRDefault="0002741B" w:rsidP="00411BF7">
            <w:pPr>
              <w:spacing w:after="280" w:line="276" w:lineRule="auto"/>
              <w:jc w:val="left"/>
              <w:rPr>
                <w:b/>
                <w:bCs/>
                <w:sz w:val="24"/>
              </w:rPr>
            </w:pPr>
          </w:p>
        </w:tc>
        <w:tc>
          <w:tcPr>
            <w:tcW w:w="3402" w:type="dxa"/>
            <w:tcBorders>
              <w:top w:val="single" w:sz="4" w:space="0" w:color="auto"/>
              <w:bottom w:val="single" w:sz="4" w:space="0" w:color="auto"/>
            </w:tcBorders>
          </w:tcPr>
          <w:p w14:paraId="1DE9BD82" w14:textId="42C9AB95" w:rsidR="0002741B" w:rsidRPr="003B603C" w:rsidRDefault="0002741B" w:rsidP="00411BF7">
            <w:pPr>
              <w:spacing w:after="280" w:line="276" w:lineRule="auto"/>
              <w:jc w:val="left"/>
              <w:rPr>
                <w:sz w:val="24"/>
              </w:rPr>
            </w:pPr>
            <w:r w:rsidRPr="003B603C">
              <w:rPr>
                <w:b/>
                <w:bCs/>
                <w:sz w:val="24"/>
              </w:rPr>
              <w:t>H-stem</w:t>
            </w:r>
          </w:p>
        </w:tc>
        <w:tc>
          <w:tcPr>
            <w:tcW w:w="2551" w:type="dxa"/>
            <w:tcBorders>
              <w:top w:val="single" w:sz="4" w:space="0" w:color="auto"/>
              <w:bottom w:val="single" w:sz="4" w:space="0" w:color="auto"/>
            </w:tcBorders>
          </w:tcPr>
          <w:p w14:paraId="2B17F573" w14:textId="77777777" w:rsidR="0002741B" w:rsidRPr="003B603C" w:rsidRDefault="0002741B" w:rsidP="00411BF7">
            <w:pPr>
              <w:spacing w:after="280" w:line="276" w:lineRule="auto"/>
              <w:jc w:val="left"/>
              <w:rPr>
                <w:b/>
                <w:bCs/>
                <w:sz w:val="24"/>
              </w:rPr>
            </w:pPr>
            <w:r w:rsidRPr="003B603C">
              <w:rPr>
                <w:b/>
                <w:bCs/>
                <w:sz w:val="24"/>
              </w:rPr>
              <w:t>L-stem</w:t>
            </w:r>
          </w:p>
        </w:tc>
      </w:tr>
      <w:tr w:rsidR="0002741B" w:rsidRPr="003B603C" w14:paraId="37ADAA5E" w14:textId="77777777" w:rsidTr="0002741B">
        <w:tc>
          <w:tcPr>
            <w:tcW w:w="709" w:type="dxa"/>
            <w:tcBorders>
              <w:top w:val="single" w:sz="4" w:space="0" w:color="auto"/>
            </w:tcBorders>
          </w:tcPr>
          <w:p w14:paraId="750DA5D5" w14:textId="37D314D9" w:rsidR="0002741B" w:rsidRPr="003B603C" w:rsidRDefault="0002741B" w:rsidP="00411BF7">
            <w:pPr>
              <w:spacing w:after="280" w:line="276" w:lineRule="auto"/>
              <w:rPr>
                <w:sz w:val="24"/>
              </w:rPr>
            </w:pPr>
            <w:r w:rsidRPr="003B603C">
              <w:rPr>
                <w:sz w:val="24"/>
              </w:rPr>
              <w:t>a.</w:t>
            </w:r>
          </w:p>
          <w:p w14:paraId="3554250C" w14:textId="347052F3" w:rsidR="0002741B" w:rsidRPr="003B603C" w:rsidRDefault="0002741B" w:rsidP="00411BF7">
            <w:pPr>
              <w:spacing w:after="280" w:line="276" w:lineRule="auto"/>
              <w:rPr>
                <w:sz w:val="24"/>
              </w:rPr>
            </w:pPr>
          </w:p>
        </w:tc>
        <w:tc>
          <w:tcPr>
            <w:tcW w:w="3402" w:type="dxa"/>
            <w:tcBorders>
              <w:top w:val="single" w:sz="4" w:space="0" w:color="auto"/>
            </w:tcBorders>
          </w:tcPr>
          <w:p w14:paraId="3C4B03CC" w14:textId="184BF71F" w:rsidR="0002741B" w:rsidRPr="003B603C" w:rsidRDefault="0002741B" w:rsidP="00411BF7">
            <w:pPr>
              <w:spacing w:after="280" w:line="276" w:lineRule="auto"/>
              <w:rPr>
                <w:b/>
                <w:bCs/>
                <w:sz w:val="24"/>
              </w:rPr>
            </w:pPr>
            <w:r w:rsidRPr="003B603C">
              <w:rPr>
                <w:b/>
                <w:bCs/>
                <w:sz w:val="24"/>
              </w:rPr>
              <w:t xml:space="preserve">vé </w:t>
            </w:r>
            <w:r w:rsidRPr="003B603C">
              <w:rPr>
                <w:b/>
                <w:bCs/>
                <w:sz w:val="24"/>
                <w:vertAlign w:val="superscript"/>
              </w:rPr>
              <w:t>!</w:t>
            </w:r>
            <w:r w:rsidRPr="003B603C">
              <w:rPr>
                <w:b/>
                <w:bCs/>
                <w:sz w:val="24"/>
              </w:rPr>
              <w:t>á</w:t>
            </w:r>
            <w:r w:rsidRPr="003B603C">
              <w:rPr>
                <w:b/>
                <w:bCs/>
                <w:sz w:val="24"/>
                <w:vertAlign w:val="superscript"/>
              </w:rPr>
              <w:t>!</w:t>
            </w:r>
            <w:r w:rsidRPr="003B603C">
              <w:rPr>
                <w:b/>
                <w:bCs/>
                <w:sz w:val="24"/>
              </w:rPr>
              <w:t xml:space="preserve"> vá</w:t>
            </w:r>
            <w:r w:rsidRPr="003B603C">
              <w:rPr>
                <w:b/>
                <w:bCs/>
                <w:sz w:val="24"/>
              </w:rPr>
              <w:tab/>
            </w:r>
          </w:p>
          <w:p w14:paraId="24DD729E" w14:textId="77777777" w:rsidR="0002741B" w:rsidRPr="003B603C" w:rsidRDefault="0002741B" w:rsidP="00411BF7">
            <w:pPr>
              <w:spacing w:after="280" w:line="276" w:lineRule="auto"/>
              <w:rPr>
                <w:sz w:val="24"/>
              </w:rPr>
            </w:pPr>
            <w:r w:rsidRPr="003B603C">
              <w:rPr>
                <w:sz w:val="24"/>
              </w:rPr>
              <w:t>3PL FUT come</w:t>
            </w:r>
          </w:p>
          <w:p w14:paraId="5E82D224" w14:textId="77777777" w:rsidR="0002741B" w:rsidRPr="003B603C" w:rsidRDefault="0002741B" w:rsidP="00411BF7">
            <w:pPr>
              <w:spacing w:after="280" w:line="276" w:lineRule="auto"/>
              <w:rPr>
                <w:sz w:val="24"/>
              </w:rPr>
            </w:pPr>
            <w:r w:rsidRPr="003B603C">
              <w:rPr>
                <w:sz w:val="24"/>
              </w:rPr>
              <w:t>‘They will come</w:t>
            </w:r>
          </w:p>
        </w:tc>
        <w:tc>
          <w:tcPr>
            <w:tcW w:w="2551" w:type="dxa"/>
            <w:tcBorders>
              <w:top w:val="single" w:sz="4" w:space="0" w:color="auto"/>
            </w:tcBorders>
          </w:tcPr>
          <w:p w14:paraId="5BC49880" w14:textId="77777777" w:rsidR="0002741B" w:rsidRPr="003B603C" w:rsidRDefault="0002741B" w:rsidP="00411BF7">
            <w:pPr>
              <w:spacing w:after="280" w:line="276" w:lineRule="auto"/>
              <w:rPr>
                <w:b/>
                <w:bCs/>
                <w:sz w:val="24"/>
              </w:rPr>
            </w:pPr>
            <w:r w:rsidRPr="003B603C">
              <w:rPr>
                <w:b/>
                <w:bCs/>
                <w:sz w:val="24"/>
              </w:rPr>
              <w:t xml:space="preserve">vé </w:t>
            </w:r>
            <w:r w:rsidRPr="003B603C">
              <w:rPr>
                <w:b/>
                <w:bCs/>
                <w:sz w:val="24"/>
                <w:vertAlign w:val="superscript"/>
              </w:rPr>
              <w:t>!</w:t>
            </w:r>
            <w:r w:rsidRPr="003B603C">
              <w:rPr>
                <w:b/>
                <w:bCs/>
                <w:sz w:val="24"/>
              </w:rPr>
              <w:t>á zà</w:t>
            </w:r>
          </w:p>
          <w:p w14:paraId="201B5625" w14:textId="77777777" w:rsidR="0002741B" w:rsidRPr="003B603C" w:rsidRDefault="0002741B" w:rsidP="00411BF7">
            <w:pPr>
              <w:spacing w:after="280" w:line="276" w:lineRule="auto"/>
              <w:rPr>
                <w:sz w:val="24"/>
              </w:rPr>
            </w:pPr>
            <w:r w:rsidRPr="003B603C">
              <w:rPr>
                <w:sz w:val="24"/>
              </w:rPr>
              <w:t xml:space="preserve">3PL FUT go </w:t>
            </w:r>
          </w:p>
          <w:p w14:paraId="53C495A5" w14:textId="77777777" w:rsidR="0002741B" w:rsidRPr="003B603C" w:rsidRDefault="0002741B" w:rsidP="00411BF7">
            <w:pPr>
              <w:spacing w:after="280" w:line="276" w:lineRule="auto"/>
              <w:rPr>
                <w:sz w:val="24"/>
              </w:rPr>
            </w:pPr>
            <w:r w:rsidRPr="003B603C">
              <w:rPr>
                <w:sz w:val="24"/>
              </w:rPr>
              <w:t>‘They will go’</w:t>
            </w:r>
          </w:p>
        </w:tc>
      </w:tr>
      <w:tr w:rsidR="0002741B" w:rsidRPr="003B603C" w14:paraId="3076D581" w14:textId="77777777" w:rsidTr="00A006C2">
        <w:tc>
          <w:tcPr>
            <w:tcW w:w="709" w:type="dxa"/>
          </w:tcPr>
          <w:p w14:paraId="33F72203" w14:textId="105DC34E" w:rsidR="0002741B" w:rsidRPr="003B603C" w:rsidRDefault="0002741B" w:rsidP="00411BF7">
            <w:pPr>
              <w:spacing w:after="280" w:line="276" w:lineRule="auto"/>
              <w:rPr>
                <w:sz w:val="24"/>
              </w:rPr>
            </w:pPr>
            <w:r w:rsidRPr="003B603C">
              <w:rPr>
                <w:sz w:val="24"/>
              </w:rPr>
              <w:t>b.</w:t>
            </w:r>
          </w:p>
        </w:tc>
        <w:tc>
          <w:tcPr>
            <w:tcW w:w="3402" w:type="dxa"/>
          </w:tcPr>
          <w:p w14:paraId="1C6DA04F" w14:textId="781E0D74" w:rsidR="0002741B" w:rsidRPr="003B603C" w:rsidRDefault="0002741B" w:rsidP="00411BF7">
            <w:pPr>
              <w:spacing w:after="280" w:line="276" w:lineRule="auto"/>
              <w:rPr>
                <w:b/>
                <w:bCs/>
                <w:sz w:val="24"/>
              </w:rPr>
            </w:pPr>
            <w:r w:rsidRPr="003B603C">
              <w:rPr>
                <w:b/>
                <w:bCs/>
                <w:sz w:val="24"/>
              </w:rPr>
              <w:t xml:space="preserve">vé </w:t>
            </w:r>
            <w:r w:rsidRPr="003B603C">
              <w:rPr>
                <w:b/>
                <w:bCs/>
                <w:sz w:val="24"/>
                <w:vertAlign w:val="superscript"/>
              </w:rPr>
              <w:t>!</w:t>
            </w:r>
            <w:r w:rsidRPr="003B603C">
              <w:rPr>
                <w:b/>
                <w:bCs/>
                <w:sz w:val="24"/>
              </w:rPr>
              <w:t>á úngwá</w:t>
            </w:r>
          </w:p>
          <w:p w14:paraId="34ABA71B" w14:textId="77777777" w:rsidR="0002741B" w:rsidRPr="003B603C" w:rsidRDefault="0002741B" w:rsidP="00411BF7">
            <w:pPr>
              <w:spacing w:after="280" w:line="276" w:lineRule="auto"/>
              <w:rPr>
                <w:sz w:val="24"/>
              </w:rPr>
            </w:pPr>
            <w:r w:rsidRPr="003B603C">
              <w:rPr>
                <w:sz w:val="24"/>
              </w:rPr>
              <w:t>3PL hear.PST</w:t>
            </w:r>
          </w:p>
          <w:p w14:paraId="38367753" w14:textId="77777777" w:rsidR="0002741B" w:rsidRPr="003B603C" w:rsidRDefault="0002741B" w:rsidP="00411BF7">
            <w:pPr>
              <w:tabs>
                <w:tab w:val="left" w:pos="1080"/>
              </w:tabs>
              <w:spacing w:after="280" w:line="276" w:lineRule="auto"/>
              <w:rPr>
                <w:sz w:val="24"/>
              </w:rPr>
            </w:pPr>
            <w:r w:rsidRPr="003B603C">
              <w:rPr>
                <w:sz w:val="24"/>
              </w:rPr>
              <w:t>‘They will hear’</w:t>
            </w:r>
          </w:p>
        </w:tc>
        <w:tc>
          <w:tcPr>
            <w:tcW w:w="2551" w:type="dxa"/>
          </w:tcPr>
          <w:p w14:paraId="1C8C6DB1" w14:textId="77777777" w:rsidR="0002741B" w:rsidRPr="003B603C" w:rsidRDefault="0002741B" w:rsidP="00411BF7">
            <w:pPr>
              <w:spacing w:after="280" w:line="276" w:lineRule="auto"/>
              <w:rPr>
                <w:b/>
                <w:bCs/>
                <w:sz w:val="24"/>
              </w:rPr>
            </w:pPr>
            <w:r w:rsidRPr="003B603C">
              <w:rPr>
                <w:b/>
                <w:bCs/>
                <w:sz w:val="24"/>
              </w:rPr>
              <w:t xml:space="preserve">vé </w:t>
            </w:r>
            <w:r w:rsidRPr="003B603C">
              <w:rPr>
                <w:b/>
                <w:bCs/>
                <w:sz w:val="24"/>
                <w:vertAlign w:val="superscript"/>
              </w:rPr>
              <w:t>!</w:t>
            </w:r>
            <w:r w:rsidRPr="003B603C">
              <w:rPr>
                <w:b/>
                <w:bCs/>
                <w:sz w:val="24"/>
              </w:rPr>
              <w:t>á vèndà</w:t>
            </w:r>
          </w:p>
          <w:p w14:paraId="5258DE2A" w14:textId="77777777" w:rsidR="0002741B" w:rsidRPr="003B603C" w:rsidRDefault="0002741B" w:rsidP="00411BF7">
            <w:pPr>
              <w:spacing w:after="280" w:line="276" w:lineRule="auto"/>
              <w:rPr>
                <w:sz w:val="24"/>
              </w:rPr>
            </w:pPr>
            <w:r w:rsidRPr="003B603C">
              <w:rPr>
                <w:sz w:val="24"/>
              </w:rPr>
              <w:t>3PL FUT refuse</w:t>
            </w:r>
          </w:p>
          <w:p w14:paraId="364FDA4F" w14:textId="77777777" w:rsidR="0002741B" w:rsidRPr="003B603C" w:rsidRDefault="0002741B" w:rsidP="00411BF7">
            <w:pPr>
              <w:spacing w:after="280" w:line="276" w:lineRule="auto"/>
              <w:rPr>
                <w:sz w:val="24"/>
              </w:rPr>
            </w:pPr>
            <w:r w:rsidRPr="003B603C">
              <w:rPr>
                <w:sz w:val="24"/>
              </w:rPr>
              <w:t>‘They will refuse’</w:t>
            </w:r>
          </w:p>
        </w:tc>
      </w:tr>
      <w:tr w:rsidR="0002741B" w:rsidRPr="003B603C" w14:paraId="648A7083" w14:textId="77777777" w:rsidTr="00A006C2">
        <w:tc>
          <w:tcPr>
            <w:tcW w:w="709" w:type="dxa"/>
            <w:tcBorders>
              <w:bottom w:val="single" w:sz="4" w:space="0" w:color="auto"/>
            </w:tcBorders>
          </w:tcPr>
          <w:p w14:paraId="072BCD3E" w14:textId="781B904B" w:rsidR="0002741B" w:rsidRPr="003B603C" w:rsidRDefault="0002741B" w:rsidP="00411BF7">
            <w:pPr>
              <w:spacing w:after="280" w:line="276" w:lineRule="auto"/>
              <w:rPr>
                <w:sz w:val="24"/>
              </w:rPr>
            </w:pPr>
            <w:r w:rsidRPr="003B603C">
              <w:rPr>
                <w:sz w:val="24"/>
              </w:rPr>
              <w:lastRenderedPageBreak/>
              <w:t>c.</w:t>
            </w:r>
          </w:p>
        </w:tc>
        <w:tc>
          <w:tcPr>
            <w:tcW w:w="3402" w:type="dxa"/>
            <w:tcBorders>
              <w:bottom w:val="single" w:sz="4" w:space="0" w:color="auto"/>
            </w:tcBorders>
          </w:tcPr>
          <w:p w14:paraId="59E9704E" w14:textId="2AE0A522" w:rsidR="0002741B" w:rsidRPr="003B603C" w:rsidRDefault="0002741B" w:rsidP="00411BF7">
            <w:pPr>
              <w:spacing w:after="280" w:line="276" w:lineRule="auto"/>
              <w:rPr>
                <w:b/>
                <w:bCs/>
                <w:sz w:val="24"/>
              </w:rPr>
            </w:pPr>
            <w:r w:rsidRPr="003B603C">
              <w:rPr>
                <w:b/>
                <w:bCs/>
                <w:sz w:val="24"/>
              </w:rPr>
              <w:t xml:space="preserve">vé </w:t>
            </w:r>
            <w:r w:rsidRPr="003B603C">
              <w:rPr>
                <w:b/>
                <w:bCs/>
                <w:sz w:val="24"/>
                <w:vertAlign w:val="superscript"/>
              </w:rPr>
              <w:t>!</w:t>
            </w:r>
            <w:r w:rsidRPr="003B603C">
              <w:rPr>
                <w:b/>
                <w:bCs/>
                <w:sz w:val="24"/>
              </w:rPr>
              <w:t>á yévèsè</w:t>
            </w:r>
          </w:p>
          <w:p w14:paraId="6B86543F" w14:textId="77777777" w:rsidR="0002741B" w:rsidRPr="003B603C" w:rsidRDefault="0002741B" w:rsidP="00411BF7">
            <w:pPr>
              <w:spacing w:after="280" w:line="276" w:lineRule="auto"/>
              <w:rPr>
                <w:sz w:val="24"/>
              </w:rPr>
            </w:pPr>
            <w:r w:rsidRPr="003B603C">
              <w:rPr>
                <w:sz w:val="24"/>
              </w:rPr>
              <w:t xml:space="preserve">3PL FUT flee </w:t>
            </w:r>
          </w:p>
          <w:p w14:paraId="1B5AF504" w14:textId="77777777" w:rsidR="0002741B" w:rsidRPr="003B603C" w:rsidRDefault="0002741B" w:rsidP="00411BF7">
            <w:pPr>
              <w:spacing w:after="280" w:line="276" w:lineRule="auto"/>
              <w:rPr>
                <w:sz w:val="24"/>
              </w:rPr>
            </w:pPr>
            <w:r w:rsidRPr="003B603C">
              <w:rPr>
                <w:sz w:val="24"/>
              </w:rPr>
              <w:t>‘They will flee’</w:t>
            </w:r>
          </w:p>
        </w:tc>
        <w:tc>
          <w:tcPr>
            <w:tcW w:w="2551" w:type="dxa"/>
            <w:tcBorders>
              <w:bottom w:val="single" w:sz="4" w:space="0" w:color="auto"/>
            </w:tcBorders>
          </w:tcPr>
          <w:p w14:paraId="0B76654F" w14:textId="77777777" w:rsidR="0002741B" w:rsidRPr="003B603C" w:rsidRDefault="0002741B" w:rsidP="00411BF7">
            <w:pPr>
              <w:spacing w:after="280" w:line="276" w:lineRule="auto"/>
              <w:rPr>
                <w:b/>
                <w:bCs/>
                <w:sz w:val="24"/>
              </w:rPr>
            </w:pPr>
            <w:r w:rsidRPr="003B603C">
              <w:rPr>
                <w:b/>
                <w:bCs/>
                <w:sz w:val="24"/>
              </w:rPr>
              <w:t xml:space="preserve">vé </w:t>
            </w:r>
            <w:r w:rsidRPr="003B603C">
              <w:rPr>
                <w:b/>
                <w:bCs/>
                <w:sz w:val="24"/>
                <w:vertAlign w:val="superscript"/>
              </w:rPr>
              <w:t>!</w:t>
            </w:r>
            <w:r w:rsidRPr="003B603C">
              <w:rPr>
                <w:b/>
                <w:bCs/>
                <w:sz w:val="24"/>
              </w:rPr>
              <w:t>á ngòhòr</w:t>
            </w:r>
          </w:p>
          <w:p w14:paraId="58194CC8" w14:textId="77777777" w:rsidR="0002741B" w:rsidRPr="003B603C" w:rsidRDefault="0002741B" w:rsidP="00411BF7">
            <w:pPr>
              <w:spacing w:after="280" w:line="276" w:lineRule="auto"/>
              <w:rPr>
                <w:sz w:val="24"/>
              </w:rPr>
            </w:pPr>
            <w:r w:rsidRPr="003B603C">
              <w:rPr>
                <w:sz w:val="24"/>
              </w:rPr>
              <w:t xml:space="preserve">3PL FUT accept </w:t>
            </w:r>
          </w:p>
          <w:p w14:paraId="5DA380A0" w14:textId="77777777" w:rsidR="0002741B" w:rsidRPr="003B603C" w:rsidRDefault="0002741B" w:rsidP="00411BF7">
            <w:pPr>
              <w:spacing w:after="280" w:line="276" w:lineRule="auto"/>
              <w:rPr>
                <w:sz w:val="24"/>
              </w:rPr>
            </w:pPr>
            <w:r w:rsidRPr="003B603C">
              <w:rPr>
                <w:sz w:val="24"/>
              </w:rPr>
              <w:t>‘They will accept’</w:t>
            </w:r>
          </w:p>
        </w:tc>
      </w:tr>
    </w:tbl>
    <w:p w14:paraId="1F9D5048" w14:textId="77777777" w:rsidR="00A006C2" w:rsidRPr="003B603C" w:rsidRDefault="00A006C2" w:rsidP="00C656C4">
      <w:pPr>
        <w:spacing w:line="276" w:lineRule="auto"/>
        <w:rPr>
          <w:sz w:val="24"/>
        </w:rPr>
      </w:pPr>
      <w:bookmarkStart w:id="29" w:name="_Toc199346638"/>
      <w:bookmarkStart w:id="30" w:name="_Toc199347419"/>
      <w:bookmarkStart w:id="31" w:name="_Toc199347918"/>
    </w:p>
    <w:p w14:paraId="2E0B2B21" w14:textId="1A39346F" w:rsidR="00E43CB9" w:rsidRPr="003B603C" w:rsidRDefault="00E43CB9" w:rsidP="00411BF7">
      <w:pPr>
        <w:spacing w:after="280" w:line="276" w:lineRule="auto"/>
        <w:rPr>
          <w:sz w:val="24"/>
        </w:rPr>
      </w:pPr>
      <w:r w:rsidRPr="003B603C">
        <w:rPr>
          <w:sz w:val="24"/>
        </w:rPr>
        <w:t>The tone pattern for the future tense is L-H-L (prefix), with the initial a- prefix sometimes deleted depending on the phonological environment.</w:t>
      </w:r>
    </w:p>
    <w:p w14:paraId="7D826D26" w14:textId="77777777" w:rsidR="00E43CB9" w:rsidRPr="003B603C" w:rsidRDefault="00E43CB9" w:rsidP="00411BF7">
      <w:pPr>
        <w:pStyle w:val="NormalWeb"/>
        <w:spacing w:before="0" w:beforeAutospacing="0" w:after="280" w:afterAutospacing="0" w:line="276" w:lineRule="auto"/>
        <w:jc w:val="both"/>
        <w:rPr>
          <w:b/>
          <w:bCs/>
          <w:i/>
          <w:iCs/>
        </w:rPr>
      </w:pPr>
      <w:bookmarkStart w:id="32" w:name="_Toc199346640"/>
      <w:bookmarkStart w:id="33" w:name="_Toc199347421"/>
      <w:bookmarkStart w:id="34" w:name="_Toc199347920"/>
      <w:bookmarkEnd w:id="29"/>
      <w:bookmarkEnd w:id="30"/>
      <w:bookmarkEnd w:id="31"/>
      <w:r w:rsidRPr="003B603C">
        <w:rPr>
          <w:b/>
          <w:bCs/>
          <w:i/>
          <w:iCs/>
          <w:color w:val="000000" w:themeColor="text1"/>
        </w:rPr>
        <w:t>Habitual</w:t>
      </w:r>
      <w:bookmarkEnd w:id="32"/>
      <w:bookmarkEnd w:id="33"/>
      <w:bookmarkEnd w:id="34"/>
      <w:r w:rsidRPr="003B603C">
        <w:rPr>
          <w:b/>
          <w:bCs/>
          <w:i/>
          <w:iCs/>
          <w:color w:val="000000" w:themeColor="text1"/>
        </w:rPr>
        <w:t xml:space="preserve"> aspect</w:t>
      </w:r>
    </w:p>
    <w:p w14:paraId="0FA234AF" w14:textId="2F39C26F" w:rsidR="00FF60A7" w:rsidRPr="003B603C" w:rsidRDefault="00E43CB9" w:rsidP="00CA3C67">
      <w:pPr>
        <w:spacing w:after="280" w:line="276" w:lineRule="auto"/>
        <w:ind w:firstLine="283"/>
        <w:rPr>
          <w:sz w:val="24"/>
        </w:rPr>
      </w:pPr>
      <w:r w:rsidRPr="003B603C">
        <w:rPr>
          <w:sz w:val="24"/>
        </w:rPr>
        <w:t>In the Tiv language, the habitual marks an event that occurs regularly, and the habitual past indicates that the event used to occur periodically in the past. The Habitual takes different forms.</w:t>
      </w:r>
    </w:p>
    <w:p w14:paraId="102B87E7" w14:textId="31CF2BA7" w:rsidR="00E43CB9" w:rsidRPr="003B603C" w:rsidRDefault="00E43CB9" w:rsidP="00411BF7">
      <w:pPr>
        <w:tabs>
          <w:tab w:val="clear" w:pos="567"/>
        </w:tabs>
        <w:spacing w:after="280" w:line="278" w:lineRule="auto"/>
        <w:jc w:val="left"/>
        <w:rPr>
          <w:b/>
          <w:bCs/>
          <w:i/>
          <w:iCs/>
          <w:sz w:val="24"/>
        </w:rPr>
      </w:pPr>
      <w:r w:rsidRPr="003B603C">
        <w:rPr>
          <w:b/>
          <w:bCs/>
          <w:i/>
          <w:iCs/>
          <w:sz w:val="24"/>
        </w:rPr>
        <w:t>Habitual Form 1</w:t>
      </w:r>
    </w:p>
    <w:p w14:paraId="7109501A" w14:textId="73AB4953" w:rsidR="00E43CB9" w:rsidRPr="003B603C" w:rsidRDefault="00E43CB9" w:rsidP="00B07A6C">
      <w:pPr>
        <w:spacing w:after="280" w:line="276" w:lineRule="auto"/>
        <w:ind w:firstLine="284"/>
        <w:rPr>
          <w:sz w:val="24"/>
          <w:lang w:eastAsia="en-GB"/>
        </w:rPr>
      </w:pPr>
      <w:r w:rsidRPr="003B603C">
        <w:rPr>
          <w:sz w:val="24"/>
        </w:rPr>
        <w:t xml:space="preserve">This is marked by an L-prefix and H-suffix, </w:t>
      </w:r>
      <w:r w:rsidR="008A3B99" w:rsidRPr="003B603C">
        <w:rPr>
          <w:sz w:val="24"/>
        </w:rPr>
        <w:t xml:space="preserve">and </w:t>
      </w:r>
      <w:r w:rsidRPr="003B603C">
        <w:rPr>
          <w:sz w:val="24"/>
        </w:rPr>
        <w:t xml:space="preserve">Habitual Form 1 shares tone patterns with the recent past. Downstep occurs immediately after the subject particle. The example in </w:t>
      </w:r>
      <w:r w:rsidRPr="003B603C">
        <w:rPr>
          <w:sz w:val="24"/>
          <w:lang w:eastAsia="en-GB"/>
        </w:rPr>
        <w:t>Table 6 shows the Habitual form 1 in Tiv as expressed through a downstep.</w:t>
      </w:r>
    </w:p>
    <w:p w14:paraId="0D52F593" w14:textId="10FBD445" w:rsidR="00E43CB9" w:rsidRPr="003B603C" w:rsidRDefault="008A3B99" w:rsidP="00411BF7">
      <w:pPr>
        <w:spacing w:after="280" w:line="276" w:lineRule="auto"/>
        <w:rPr>
          <w:b/>
          <w:bCs/>
          <w:i/>
          <w:iCs/>
          <w:sz w:val="24"/>
        </w:rPr>
      </w:pPr>
      <w:bookmarkStart w:id="35" w:name="_Toc199346641"/>
      <w:bookmarkStart w:id="36" w:name="_Toc199347422"/>
      <w:bookmarkStart w:id="37" w:name="_Toc199347921"/>
      <w:r w:rsidRPr="003B603C">
        <w:rPr>
          <w:b/>
          <w:bCs/>
          <w:sz w:val="24"/>
        </w:rPr>
        <w:tab/>
      </w:r>
      <w:r w:rsidRPr="003B603C">
        <w:rPr>
          <w:b/>
          <w:bCs/>
          <w:sz w:val="24"/>
        </w:rPr>
        <w:tab/>
      </w:r>
      <w:r w:rsidR="00E43CB9" w:rsidRPr="003B603C">
        <w:rPr>
          <w:b/>
          <w:bCs/>
          <w:sz w:val="24"/>
        </w:rPr>
        <w:t xml:space="preserve">Table </w:t>
      </w:r>
      <w:r w:rsidR="00D1787B" w:rsidRPr="003B603C">
        <w:rPr>
          <w:b/>
          <w:bCs/>
          <w:sz w:val="24"/>
        </w:rPr>
        <w:t>7a</w:t>
      </w:r>
      <w:r w:rsidR="00E43CB9" w:rsidRPr="003B603C">
        <w:rPr>
          <w:b/>
          <w:bCs/>
          <w:sz w:val="24"/>
        </w:rPr>
        <w:t>:</w:t>
      </w:r>
      <w:bookmarkStart w:id="38" w:name="_Hlk195253434"/>
      <w:r w:rsidR="00E43CB9" w:rsidRPr="003B603C">
        <w:rPr>
          <w:b/>
          <w:bCs/>
          <w:sz w:val="24"/>
        </w:rPr>
        <w:t xml:space="preserve"> Downstep in the Habitual Form 1 in Tiv</w:t>
      </w:r>
      <w:bookmarkEnd w:id="35"/>
      <w:bookmarkEnd w:id="36"/>
      <w:bookmarkEnd w:id="37"/>
      <w:r w:rsidR="00E43CB9" w:rsidRPr="003B603C">
        <w:rPr>
          <w:b/>
          <w:bCs/>
          <w:sz w:val="24"/>
        </w:rPr>
        <w:t xml:space="preserve"> </w:t>
      </w:r>
      <w:bookmarkEnd w:id="38"/>
    </w:p>
    <w:tbl>
      <w:tblPr>
        <w:tblW w:w="0" w:type="auto"/>
        <w:tblInd w:w="704" w:type="dxa"/>
        <w:tblLook w:val="04A0" w:firstRow="1" w:lastRow="0" w:firstColumn="1" w:lastColumn="0" w:noHBand="0" w:noVBand="1"/>
      </w:tblPr>
      <w:tblGrid>
        <w:gridCol w:w="851"/>
        <w:gridCol w:w="2976"/>
        <w:gridCol w:w="2694"/>
      </w:tblGrid>
      <w:tr w:rsidR="008A3B99" w:rsidRPr="003B603C" w14:paraId="01C83B6D" w14:textId="77777777" w:rsidTr="008A3B99">
        <w:tc>
          <w:tcPr>
            <w:tcW w:w="851" w:type="dxa"/>
            <w:tcBorders>
              <w:top w:val="single" w:sz="4" w:space="0" w:color="auto"/>
              <w:bottom w:val="single" w:sz="4" w:space="0" w:color="auto"/>
            </w:tcBorders>
          </w:tcPr>
          <w:p w14:paraId="28D1F199" w14:textId="77777777" w:rsidR="008A3B99" w:rsidRPr="003B603C" w:rsidRDefault="008A3B99" w:rsidP="00411BF7">
            <w:pPr>
              <w:spacing w:after="280" w:line="276" w:lineRule="auto"/>
              <w:jc w:val="left"/>
              <w:rPr>
                <w:b/>
                <w:bCs/>
                <w:sz w:val="24"/>
              </w:rPr>
            </w:pPr>
          </w:p>
        </w:tc>
        <w:tc>
          <w:tcPr>
            <w:tcW w:w="2976" w:type="dxa"/>
            <w:tcBorders>
              <w:top w:val="single" w:sz="4" w:space="0" w:color="auto"/>
              <w:bottom w:val="single" w:sz="4" w:space="0" w:color="auto"/>
            </w:tcBorders>
          </w:tcPr>
          <w:p w14:paraId="42A3D342" w14:textId="7A8DB126" w:rsidR="008A3B99" w:rsidRPr="003B603C" w:rsidRDefault="008A3B99" w:rsidP="00411BF7">
            <w:pPr>
              <w:spacing w:after="280" w:line="276" w:lineRule="auto"/>
              <w:jc w:val="left"/>
              <w:rPr>
                <w:sz w:val="24"/>
              </w:rPr>
            </w:pPr>
            <w:r w:rsidRPr="003B603C">
              <w:rPr>
                <w:b/>
                <w:bCs/>
                <w:sz w:val="24"/>
              </w:rPr>
              <w:t>H-stem</w:t>
            </w:r>
          </w:p>
        </w:tc>
        <w:tc>
          <w:tcPr>
            <w:tcW w:w="2694" w:type="dxa"/>
            <w:tcBorders>
              <w:top w:val="single" w:sz="4" w:space="0" w:color="auto"/>
              <w:bottom w:val="single" w:sz="4" w:space="0" w:color="auto"/>
            </w:tcBorders>
          </w:tcPr>
          <w:p w14:paraId="21EC5010" w14:textId="77777777" w:rsidR="008A3B99" w:rsidRPr="003B603C" w:rsidRDefault="008A3B99" w:rsidP="00411BF7">
            <w:pPr>
              <w:spacing w:after="280" w:line="276" w:lineRule="auto"/>
              <w:jc w:val="left"/>
              <w:rPr>
                <w:b/>
                <w:bCs/>
                <w:sz w:val="24"/>
              </w:rPr>
            </w:pPr>
            <w:r w:rsidRPr="003B603C">
              <w:rPr>
                <w:b/>
                <w:bCs/>
                <w:sz w:val="24"/>
              </w:rPr>
              <w:t>L-stem</w:t>
            </w:r>
          </w:p>
        </w:tc>
      </w:tr>
      <w:tr w:rsidR="008A3B99" w:rsidRPr="003B603C" w14:paraId="12E26D6C" w14:textId="77777777" w:rsidTr="008A3B99">
        <w:trPr>
          <w:trHeight w:val="756"/>
        </w:trPr>
        <w:tc>
          <w:tcPr>
            <w:tcW w:w="851" w:type="dxa"/>
            <w:tcBorders>
              <w:top w:val="single" w:sz="4" w:space="0" w:color="auto"/>
            </w:tcBorders>
          </w:tcPr>
          <w:p w14:paraId="1D3C3505" w14:textId="7E8A4C6E" w:rsidR="008A3B99" w:rsidRPr="003B603C" w:rsidRDefault="008A3B99" w:rsidP="00411BF7">
            <w:pPr>
              <w:spacing w:after="280" w:line="276" w:lineRule="auto"/>
              <w:rPr>
                <w:sz w:val="24"/>
              </w:rPr>
            </w:pPr>
            <w:r w:rsidRPr="003B603C">
              <w:rPr>
                <w:sz w:val="24"/>
              </w:rPr>
              <w:t>a.</w:t>
            </w:r>
          </w:p>
        </w:tc>
        <w:tc>
          <w:tcPr>
            <w:tcW w:w="2976" w:type="dxa"/>
            <w:tcBorders>
              <w:top w:val="single" w:sz="4" w:space="0" w:color="auto"/>
            </w:tcBorders>
          </w:tcPr>
          <w:p w14:paraId="799C6E41" w14:textId="192E388D" w:rsidR="008A3B99" w:rsidRPr="003B603C" w:rsidRDefault="008A3B99" w:rsidP="00411BF7">
            <w:pPr>
              <w:spacing w:after="280" w:line="276" w:lineRule="auto"/>
              <w:rPr>
                <w:b/>
                <w:bCs/>
                <w:sz w:val="24"/>
              </w:rPr>
            </w:pPr>
            <w:r w:rsidRPr="003B603C">
              <w:rPr>
                <w:b/>
                <w:bCs/>
                <w:sz w:val="24"/>
              </w:rPr>
              <w:t>ká</w:t>
            </w:r>
            <w:r w:rsidRPr="003B603C">
              <w:rPr>
                <w:b/>
                <w:bCs/>
                <w:sz w:val="24"/>
                <w:vertAlign w:val="superscript"/>
              </w:rPr>
              <w:t>!</w:t>
            </w:r>
            <w:r w:rsidRPr="003B603C">
              <w:rPr>
                <w:b/>
                <w:bCs/>
                <w:sz w:val="24"/>
              </w:rPr>
              <w:tab/>
              <w:t xml:space="preserve">vé </w:t>
            </w:r>
            <w:r w:rsidRPr="003B603C">
              <w:rPr>
                <w:b/>
                <w:bCs/>
                <w:sz w:val="24"/>
                <w:vertAlign w:val="superscript"/>
              </w:rPr>
              <w:t>!</w:t>
            </w:r>
            <w:r w:rsidRPr="003B603C">
              <w:rPr>
                <w:b/>
                <w:bCs/>
                <w:sz w:val="24"/>
              </w:rPr>
              <w:t>vá</w:t>
            </w:r>
            <w:r w:rsidRPr="003B603C">
              <w:rPr>
                <w:b/>
                <w:bCs/>
                <w:sz w:val="24"/>
              </w:rPr>
              <w:tab/>
            </w:r>
            <w:r w:rsidRPr="003B603C">
              <w:rPr>
                <w:b/>
                <w:bCs/>
                <w:sz w:val="24"/>
              </w:rPr>
              <w:tab/>
            </w:r>
          </w:p>
          <w:p w14:paraId="013EB386" w14:textId="1F3D24CE" w:rsidR="008A3B99" w:rsidRPr="003B603C" w:rsidRDefault="008A3B99" w:rsidP="00411BF7">
            <w:pPr>
              <w:spacing w:after="280" w:line="276" w:lineRule="auto"/>
              <w:rPr>
                <w:sz w:val="24"/>
              </w:rPr>
            </w:pPr>
            <w:r w:rsidRPr="003B603C">
              <w:rPr>
                <w:sz w:val="24"/>
              </w:rPr>
              <w:t>FOC</w:t>
            </w:r>
            <w:r w:rsidRPr="003B603C">
              <w:rPr>
                <w:sz w:val="24"/>
              </w:rPr>
              <w:tab/>
              <w:t>3PL</w:t>
            </w:r>
            <w:r w:rsidRPr="003B603C">
              <w:rPr>
                <w:sz w:val="24"/>
              </w:rPr>
              <w:tab/>
              <w:t>come</w:t>
            </w:r>
          </w:p>
          <w:p w14:paraId="5D79C21E" w14:textId="77777777" w:rsidR="008A3B99" w:rsidRPr="003B603C" w:rsidRDefault="008A3B99" w:rsidP="00411BF7">
            <w:pPr>
              <w:spacing w:after="280" w:line="276" w:lineRule="auto"/>
              <w:rPr>
                <w:sz w:val="24"/>
              </w:rPr>
            </w:pPr>
            <w:r w:rsidRPr="003B603C">
              <w:rPr>
                <w:sz w:val="24"/>
              </w:rPr>
              <w:t>‘They come’</w:t>
            </w:r>
          </w:p>
        </w:tc>
        <w:tc>
          <w:tcPr>
            <w:tcW w:w="2694" w:type="dxa"/>
            <w:tcBorders>
              <w:top w:val="single" w:sz="4" w:space="0" w:color="auto"/>
            </w:tcBorders>
          </w:tcPr>
          <w:p w14:paraId="2318D9B6" w14:textId="77777777" w:rsidR="008A3B99" w:rsidRPr="003B603C" w:rsidRDefault="008A3B99" w:rsidP="00411BF7">
            <w:pPr>
              <w:spacing w:after="280" w:line="276" w:lineRule="auto"/>
              <w:rPr>
                <w:b/>
                <w:bCs/>
                <w:sz w:val="24"/>
              </w:rPr>
            </w:pPr>
            <w:r w:rsidRPr="003B603C">
              <w:rPr>
                <w:b/>
                <w:bCs/>
                <w:sz w:val="24"/>
              </w:rPr>
              <w:t>ká</w:t>
            </w:r>
            <w:r w:rsidRPr="003B603C">
              <w:rPr>
                <w:b/>
                <w:bCs/>
                <w:sz w:val="24"/>
                <w:vertAlign w:val="superscript"/>
              </w:rPr>
              <w:t>!</w:t>
            </w:r>
            <w:r w:rsidRPr="003B603C">
              <w:rPr>
                <w:b/>
                <w:bCs/>
                <w:sz w:val="24"/>
              </w:rPr>
              <w:t xml:space="preserve"> vé </w:t>
            </w:r>
            <w:r w:rsidRPr="003B603C">
              <w:rPr>
                <w:b/>
                <w:bCs/>
                <w:sz w:val="24"/>
                <w:vertAlign w:val="superscript"/>
              </w:rPr>
              <w:t>!</w:t>
            </w:r>
            <w:r w:rsidRPr="003B603C">
              <w:rPr>
                <w:b/>
                <w:bCs/>
                <w:sz w:val="24"/>
              </w:rPr>
              <w:t xml:space="preserve">zá </w:t>
            </w:r>
          </w:p>
          <w:p w14:paraId="0B64CDC6" w14:textId="1A6B262C" w:rsidR="008A3B99" w:rsidRPr="003B603C" w:rsidRDefault="008A3B99" w:rsidP="00411BF7">
            <w:pPr>
              <w:spacing w:after="280" w:line="276" w:lineRule="auto"/>
              <w:rPr>
                <w:sz w:val="24"/>
              </w:rPr>
            </w:pPr>
            <w:r w:rsidRPr="003B603C">
              <w:rPr>
                <w:sz w:val="24"/>
              </w:rPr>
              <w:t xml:space="preserve">FOC 3PL go </w:t>
            </w:r>
          </w:p>
          <w:p w14:paraId="3536D050" w14:textId="77777777" w:rsidR="008A3B99" w:rsidRPr="003B603C" w:rsidRDefault="008A3B99" w:rsidP="00411BF7">
            <w:pPr>
              <w:spacing w:after="280" w:line="276" w:lineRule="auto"/>
              <w:rPr>
                <w:sz w:val="24"/>
              </w:rPr>
            </w:pPr>
            <w:r w:rsidRPr="003B603C">
              <w:rPr>
                <w:sz w:val="24"/>
              </w:rPr>
              <w:t>‘They go’</w:t>
            </w:r>
          </w:p>
        </w:tc>
      </w:tr>
      <w:tr w:rsidR="008A3B99" w:rsidRPr="003B603C" w14:paraId="3917ABAA" w14:textId="77777777" w:rsidTr="00A006C2">
        <w:trPr>
          <w:trHeight w:val="709"/>
        </w:trPr>
        <w:tc>
          <w:tcPr>
            <w:tcW w:w="851" w:type="dxa"/>
          </w:tcPr>
          <w:p w14:paraId="6028B647" w14:textId="4006FA17" w:rsidR="008A3B99" w:rsidRPr="003B603C" w:rsidRDefault="008A3B99" w:rsidP="00411BF7">
            <w:pPr>
              <w:tabs>
                <w:tab w:val="left" w:pos="1080"/>
              </w:tabs>
              <w:spacing w:after="280" w:line="276" w:lineRule="auto"/>
              <w:rPr>
                <w:sz w:val="24"/>
              </w:rPr>
            </w:pPr>
            <w:r w:rsidRPr="003B603C">
              <w:rPr>
                <w:sz w:val="24"/>
              </w:rPr>
              <w:t>b.</w:t>
            </w:r>
          </w:p>
        </w:tc>
        <w:tc>
          <w:tcPr>
            <w:tcW w:w="2976" w:type="dxa"/>
          </w:tcPr>
          <w:p w14:paraId="138C9257" w14:textId="29CAB258" w:rsidR="008A3B99" w:rsidRPr="003B603C" w:rsidRDefault="008A3B99" w:rsidP="00411BF7">
            <w:pPr>
              <w:tabs>
                <w:tab w:val="left" w:pos="1080"/>
              </w:tabs>
              <w:spacing w:after="280" w:line="276" w:lineRule="auto"/>
              <w:rPr>
                <w:b/>
                <w:bCs/>
                <w:sz w:val="24"/>
              </w:rPr>
            </w:pPr>
            <w:r w:rsidRPr="003B603C">
              <w:rPr>
                <w:b/>
                <w:bCs/>
                <w:sz w:val="24"/>
              </w:rPr>
              <w:t>ká</w:t>
            </w:r>
            <w:r w:rsidRPr="003B603C">
              <w:rPr>
                <w:b/>
                <w:bCs/>
                <w:sz w:val="24"/>
                <w:vertAlign w:val="superscript"/>
              </w:rPr>
              <w:t>!</w:t>
            </w:r>
            <w:r w:rsidRPr="003B603C">
              <w:rPr>
                <w:b/>
                <w:bCs/>
                <w:sz w:val="24"/>
              </w:rPr>
              <w:t xml:space="preserve"> vé </w:t>
            </w:r>
            <w:r w:rsidRPr="003B603C">
              <w:rPr>
                <w:b/>
                <w:bCs/>
                <w:sz w:val="24"/>
                <w:vertAlign w:val="superscript"/>
              </w:rPr>
              <w:t>!</w:t>
            </w:r>
            <w:r w:rsidRPr="003B603C">
              <w:rPr>
                <w:b/>
                <w:bCs/>
                <w:sz w:val="24"/>
              </w:rPr>
              <w:t>úngwá</w:t>
            </w:r>
          </w:p>
          <w:p w14:paraId="12D6DFBC" w14:textId="518E4A75" w:rsidR="008A3B99" w:rsidRPr="003B603C" w:rsidRDefault="008A3B99" w:rsidP="00411BF7">
            <w:pPr>
              <w:tabs>
                <w:tab w:val="left" w:pos="1080"/>
              </w:tabs>
              <w:spacing w:after="280" w:line="276" w:lineRule="auto"/>
              <w:rPr>
                <w:sz w:val="24"/>
              </w:rPr>
            </w:pPr>
            <w:r w:rsidRPr="003B603C">
              <w:rPr>
                <w:sz w:val="24"/>
              </w:rPr>
              <w:t xml:space="preserve">FOC 3PL hear </w:t>
            </w:r>
          </w:p>
          <w:p w14:paraId="5851F7C0" w14:textId="77777777" w:rsidR="008A3B99" w:rsidRPr="003B603C" w:rsidRDefault="008A3B99" w:rsidP="00411BF7">
            <w:pPr>
              <w:tabs>
                <w:tab w:val="left" w:pos="1080"/>
              </w:tabs>
              <w:spacing w:after="280" w:line="276" w:lineRule="auto"/>
              <w:rPr>
                <w:sz w:val="24"/>
              </w:rPr>
            </w:pPr>
            <w:r w:rsidRPr="003B603C">
              <w:rPr>
                <w:sz w:val="24"/>
              </w:rPr>
              <w:t>‘They hear’</w:t>
            </w:r>
          </w:p>
        </w:tc>
        <w:tc>
          <w:tcPr>
            <w:tcW w:w="2694" w:type="dxa"/>
          </w:tcPr>
          <w:p w14:paraId="5B9A7364" w14:textId="77777777" w:rsidR="008A3B99" w:rsidRPr="003B603C" w:rsidRDefault="008A3B99" w:rsidP="00411BF7">
            <w:pPr>
              <w:spacing w:after="280" w:line="276" w:lineRule="auto"/>
              <w:rPr>
                <w:b/>
                <w:bCs/>
                <w:sz w:val="24"/>
              </w:rPr>
            </w:pPr>
            <w:r w:rsidRPr="003B603C">
              <w:rPr>
                <w:b/>
                <w:bCs/>
                <w:sz w:val="24"/>
              </w:rPr>
              <w:t>ká</w:t>
            </w:r>
            <w:r w:rsidRPr="003B603C">
              <w:rPr>
                <w:b/>
                <w:bCs/>
                <w:sz w:val="24"/>
                <w:vertAlign w:val="superscript"/>
              </w:rPr>
              <w:t>!</w:t>
            </w:r>
            <w:r w:rsidRPr="003B603C">
              <w:rPr>
                <w:b/>
                <w:bCs/>
                <w:sz w:val="24"/>
              </w:rPr>
              <w:t xml:space="preserve"> vé </w:t>
            </w:r>
            <w:r w:rsidRPr="003B603C">
              <w:rPr>
                <w:b/>
                <w:bCs/>
                <w:sz w:val="24"/>
              </w:rPr>
              <w:tab/>
              <w:t>vèndá</w:t>
            </w:r>
          </w:p>
          <w:p w14:paraId="4F4999B8" w14:textId="6CEB8733" w:rsidR="008A3B99" w:rsidRPr="003B603C" w:rsidRDefault="008A3B99" w:rsidP="00411BF7">
            <w:pPr>
              <w:spacing w:after="280" w:line="276" w:lineRule="auto"/>
              <w:rPr>
                <w:sz w:val="24"/>
              </w:rPr>
            </w:pPr>
            <w:r w:rsidRPr="003B603C">
              <w:rPr>
                <w:sz w:val="24"/>
              </w:rPr>
              <w:t xml:space="preserve">FOC 3PL refuse </w:t>
            </w:r>
          </w:p>
          <w:p w14:paraId="559B123E" w14:textId="77777777" w:rsidR="008A3B99" w:rsidRPr="003B603C" w:rsidRDefault="008A3B99" w:rsidP="00411BF7">
            <w:pPr>
              <w:spacing w:after="280" w:line="276" w:lineRule="auto"/>
              <w:rPr>
                <w:sz w:val="24"/>
              </w:rPr>
            </w:pPr>
            <w:r w:rsidRPr="003B603C">
              <w:rPr>
                <w:sz w:val="24"/>
              </w:rPr>
              <w:t>‘They refuse’</w:t>
            </w:r>
          </w:p>
        </w:tc>
      </w:tr>
      <w:tr w:rsidR="008A3B99" w:rsidRPr="003B603C" w14:paraId="5CFBDCCD" w14:textId="77777777" w:rsidTr="00A006C2">
        <w:tc>
          <w:tcPr>
            <w:tcW w:w="851" w:type="dxa"/>
            <w:tcBorders>
              <w:bottom w:val="single" w:sz="4" w:space="0" w:color="auto"/>
            </w:tcBorders>
          </w:tcPr>
          <w:p w14:paraId="4C0E33CB" w14:textId="66B52469" w:rsidR="008A3B99" w:rsidRPr="003B603C" w:rsidRDefault="008A3B99" w:rsidP="00411BF7">
            <w:pPr>
              <w:spacing w:after="280" w:line="276" w:lineRule="auto"/>
              <w:rPr>
                <w:sz w:val="24"/>
              </w:rPr>
            </w:pPr>
            <w:r w:rsidRPr="003B603C">
              <w:rPr>
                <w:sz w:val="24"/>
              </w:rPr>
              <w:t>.</w:t>
            </w:r>
          </w:p>
        </w:tc>
        <w:tc>
          <w:tcPr>
            <w:tcW w:w="2976" w:type="dxa"/>
            <w:tcBorders>
              <w:bottom w:val="single" w:sz="4" w:space="0" w:color="auto"/>
            </w:tcBorders>
          </w:tcPr>
          <w:p w14:paraId="5C217C1D" w14:textId="14E5B99B" w:rsidR="008A3B99" w:rsidRPr="003B603C" w:rsidRDefault="008A3B99" w:rsidP="00411BF7">
            <w:pPr>
              <w:spacing w:after="280" w:line="276" w:lineRule="auto"/>
              <w:rPr>
                <w:b/>
                <w:bCs/>
                <w:sz w:val="24"/>
              </w:rPr>
            </w:pPr>
            <w:r w:rsidRPr="003B603C">
              <w:rPr>
                <w:b/>
                <w:bCs/>
                <w:sz w:val="24"/>
              </w:rPr>
              <w:t>ká</w:t>
            </w:r>
            <w:r w:rsidRPr="003B603C">
              <w:rPr>
                <w:b/>
                <w:bCs/>
                <w:sz w:val="24"/>
                <w:vertAlign w:val="superscript"/>
              </w:rPr>
              <w:t>!</w:t>
            </w:r>
            <w:r w:rsidRPr="003B603C">
              <w:rPr>
                <w:b/>
                <w:bCs/>
                <w:sz w:val="24"/>
              </w:rPr>
              <w:t xml:space="preserve"> vé </w:t>
            </w:r>
            <w:r w:rsidRPr="003B603C">
              <w:rPr>
                <w:b/>
                <w:bCs/>
                <w:sz w:val="24"/>
              </w:rPr>
              <w:tab/>
              <w:t>yévésè</w:t>
            </w:r>
          </w:p>
          <w:p w14:paraId="0BA338D5" w14:textId="0EBDE739" w:rsidR="008A3B99" w:rsidRPr="003B603C" w:rsidRDefault="008A3B99" w:rsidP="00411BF7">
            <w:pPr>
              <w:spacing w:after="280" w:line="276" w:lineRule="auto"/>
              <w:rPr>
                <w:sz w:val="24"/>
              </w:rPr>
            </w:pPr>
            <w:r w:rsidRPr="003B603C">
              <w:rPr>
                <w:sz w:val="24"/>
              </w:rPr>
              <w:t>FOC 3PL flee</w:t>
            </w:r>
          </w:p>
          <w:p w14:paraId="0FC8041F" w14:textId="77777777" w:rsidR="008A3B99" w:rsidRPr="003B603C" w:rsidRDefault="008A3B99" w:rsidP="00411BF7">
            <w:pPr>
              <w:spacing w:after="280" w:line="276" w:lineRule="auto"/>
              <w:rPr>
                <w:sz w:val="24"/>
              </w:rPr>
            </w:pPr>
            <w:r w:rsidRPr="003B603C">
              <w:rPr>
                <w:sz w:val="24"/>
              </w:rPr>
              <w:t>‘They flee’</w:t>
            </w:r>
          </w:p>
        </w:tc>
        <w:tc>
          <w:tcPr>
            <w:tcW w:w="2694" w:type="dxa"/>
            <w:tcBorders>
              <w:bottom w:val="single" w:sz="4" w:space="0" w:color="auto"/>
            </w:tcBorders>
          </w:tcPr>
          <w:p w14:paraId="0752CA58" w14:textId="77777777" w:rsidR="008A3B99" w:rsidRPr="003B603C" w:rsidRDefault="008A3B99" w:rsidP="00411BF7">
            <w:pPr>
              <w:spacing w:after="280" w:line="276" w:lineRule="auto"/>
              <w:rPr>
                <w:b/>
                <w:bCs/>
                <w:sz w:val="24"/>
              </w:rPr>
            </w:pPr>
            <w:r w:rsidRPr="003B603C">
              <w:rPr>
                <w:b/>
                <w:bCs/>
                <w:sz w:val="24"/>
              </w:rPr>
              <w:t>ká</w:t>
            </w:r>
            <w:r w:rsidRPr="003B603C">
              <w:rPr>
                <w:b/>
                <w:bCs/>
                <w:sz w:val="24"/>
                <w:vertAlign w:val="superscript"/>
              </w:rPr>
              <w:t>!</w:t>
            </w:r>
            <w:r w:rsidRPr="003B603C">
              <w:rPr>
                <w:b/>
                <w:bCs/>
                <w:sz w:val="24"/>
              </w:rPr>
              <w:t xml:space="preserve"> vé </w:t>
            </w:r>
            <w:r w:rsidRPr="003B603C">
              <w:rPr>
                <w:b/>
                <w:bCs/>
                <w:sz w:val="24"/>
              </w:rPr>
              <w:tab/>
              <w:t>ngòhôr</w:t>
            </w:r>
          </w:p>
          <w:p w14:paraId="0E294479" w14:textId="1A41B0BF" w:rsidR="008A3B99" w:rsidRPr="003B603C" w:rsidRDefault="008A3B99" w:rsidP="00411BF7">
            <w:pPr>
              <w:spacing w:after="280" w:line="276" w:lineRule="auto"/>
              <w:rPr>
                <w:sz w:val="24"/>
              </w:rPr>
            </w:pPr>
            <w:r w:rsidRPr="003B603C">
              <w:rPr>
                <w:sz w:val="24"/>
              </w:rPr>
              <w:t xml:space="preserve">FOC 3PL accept </w:t>
            </w:r>
          </w:p>
          <w:p w14:paraId="603499C4" w14:textId="77777777" w:rsidR="008A3B99" w:rsidRPr="003B603C" w:rsidRDefault="008A3B99" w:rsidP="00411BF7">
            <w:pPr>
              <w:spacing w:after="280" w:line="276" w:lineRule="auto"/>
              <w:rPr>
                <w:sz w:val="24"/>
              </w:rPr>
            </w:pPr>
            <w:r w:rsidRPr="003B603C">
              <w:rPr>
                <w:sz w:val="24"/>
              </w:rPr>
              <w:t>‘They accept’</w:t>
            </w:r>
          </w:p>
        </w:tc>
      </w:tr>
    </w:tbl>
    <w:p w14:paraId="21F014FD" w14:textId="77777777" w:rsidR="008A3B99" w:rsidRPr="003B603C" w:rsidRDefault="008A3B99" w:rsidP="00411BF7">
      <w:pPr>
        <w:spacing w:after="280" w:line="276" w:lineRule="auto"/>
        <w:rPr>
          <w:sz w:val="24"/>
        </w:rPr>
      </w:pPr>
    </w:p>
    <w:p w14:paraId="45529431" w14:textId="08F7B53A" w:rsidR="00E43CB9" w:rsidRPr="003B603C" w:rsidRDefault="00E43CB9" w:rsidP="00B07A6C">
      <w:pPr>
        <w:spacing w:after="280" w:line="276" w:lineRule="auto"/>
        <w:ind w:firstLine="284"/>
        <w:rPr>
          <w:sz w:val="24"/>
        </w:rPr>
      </w:pPr>
      <w:r w:rsidRPr="003B603C">
        <w:rPr>
          <w:sz w:val="24"/>
        </w:rPr>
        <w:t xml:space="preserve">The Habitual Form 1 tense is marked by two affixes: an L-prefix and an H-tone habitual suffix, the latter appearing in all habitual tenses. The L-prefix is deleted in trisyllabic H-stems due to phonological rules. Tonally, this tense closely resembles the Recent Past tense, except for an initial downstep, supporting the idea </w:t>
      </w:r>
      <w:r w:rsidRPr="003B603C">
        <w:rPr>
          <w:sz w:val="24"/>
        </w:rPr>
        <w:lastRenderedPageBreak/>
        <w:t>that it shares the H-tone suffix with the Recent Past. Pulleyblank (1988) confirms that the H habitual suffix is consistent across all habitual forms.</w:t>
      </w:r>
    </w:p>
    <w:p w14:paraId="0C0BEEFA" w14:textId="77777777" w:rsidR="00E43CB9" w:rsidRPr="003B603C" w:rsidRDefault="00E43CB9" w:rsidP="00411BF7">
      <w:pPr>
        <w:spacing w:after="280" w:line="276" w:lineRule="auto"/>
        <w:rPr>
          <w:b/>
          <w:bCs/>
          <w:i/>
          <w:iCs/>
          <w:sz w:val="24"/>
        </w:rPr>
      </w:pPr>
      <w:r w:rsidRPr="003B603C">
        <w:rPr>
          <w:b/>
          <w:bCs/>
          <w:i/>
          <w:iCs/>
          <w:sz w:val="24"/>
        </w:rPr>
        <w:t>Habitual Form 2</w:t>
      </w:r>
    </w:p>
    <w:p w14:paraId="40DB91C3" w14:textId="77777777" w:rsidR="00E43CB9" w:rsidRPr="003B603C" w:rsidRDefault="00E43CB9" w:rsidP="00B07A6C">
      <w:pPr>
        <w:spacing w:after="280" w:line="276" w:lineRule="auto"/>
        <w:ind w:firstLine="284"/>
        <w:rPr>
          <w:sz w:val="24"/>
        </w:rPr>
      </w:pPr>
      <w:r w:rsidRPr="003B603C">
        <w:rPr>
          <w:sz w:val="24"/>
        </w:rPr>
        <w:t>The Habitual form 2 is marked by a high tone in the suffixes. In addition, there is an L-suffix and vowel alternation, which triggers an ablaut. The evidence of downstep in Habitual Form 2 in the Tiv language is shown in Table 7.</w:t>
      </w:r>
    </w:p>
    <w:p w14:paraId="4273AE5F" w14:textId="572F2719" w:rsidR="00E43CB9" w:rsidRPr="003B603C" w:rsidRDefault="008A3B99" w:rsidP="00411BF7">
      <w:pPr>
        <w:spacing w:after="280" w:line="276" w:lineRule="auto"/>
        <w:rPr>
          <w:b/>
          <w:bCs/>
          <w:i/>
          <w:iCs/>
          <w:sz w:val="24"/>
        </w:rPr>
      </w:pPr>
      <w:bookmarkStart w:id="39" w:name="_Toc199346642"/>
      <w:bookmarkStart w:id="40" w:name="_Toc199347423"/>
      <w:bookmarkStart w:id="41" w:name="_Toc199347922"/>
      <w:r w:rsidRPr="003B603C">
        <w:rPr>
          <w:b/>
          <w:bCs/>
          <w:sz w:val="24"/>
        </w:rPr>
        <w:tab/>
      </w:r>
      <w:r w:rsidRPr="003B603C">
        <w:rPr>
          <w:b/>
          <w:bCs/>
          <w:sz w:val="24"/>
        </w:rPr>
        <w:tab/>
      </w:r>
      <w:r w:rsidR="00E43CB9" w:rsidRPr="003B603C">
        <w:rPr>
          <w:b/>
          <w:bCs/>
          <w:sz w:val="24"/>
        </w:rPr>
        <w:t>Table 7</w:t>
      </w:r>
      <w:r w:rsidR="00D1787B" w:rsidRPr="003B603C">
        <w:rPr>
          <w:b/>
          <w:bCs/>
          <w:sz w:val="24"/>
        </w:rPr>
        <w:t>b</w:t>
      </w:r>
      <w:r w:rsidR="00E43CB9" w:rsidRPr="003B603C">
        <w:rPr>
          <w:b/>
          <w:bCs/>
          <w:sz w:val="24"/>
        </w:rPr>
        <w:t>: Downstep in the Habitual Form 2 in Tiv</w:t>
      </w:r>
      <w:bookmarkEnd w:id="39"/>
      <w:bookmarkEnd w:id="40"/>
      <w:bookmarkEnd w:id="41"/>
    </w:p>
    <w:tbl>
      <w:tblPr>
        <w:tblW w:w="0" w:type="auto"/>
        <w:tblInd w:w="846" w:type="dxa"/>
        <w:tblLook w:val="04A0" w:firstRow="1" w:lastRow="0" w:firstColumn="1" w:lastColumn="0" w:noHBand="0" w:noVBand="1"/>
      </w:tblPr>
      <w:tblGrid>
        <w:gridCol w:w="850"/>
        <w:gridCol w:w="2977"/>
        <w:gridCol w:w="2126"/>
      </w:tblGrid>
      <w:tr w:rsidR="008A3B99" w:rsidRPr="003B603C" w14:paraId="3ABD8B4F" w14:textId="77777777" w:rsidTr="008A3B99">
        <w:tc>
          <w:tcPr>
            <w:tcW w:w="850" w:type="dxa"/>
            <w:tcBorders>
              <w:top w:val="single" w:sz="4" w:space="0" w:color="auto"/>
              <w:bottom w:val="single" w:sz="4" w:space="0" w:color="auto"/>
            </w:tcBorders>
          </w:tcPr>
          <w:p w14:paraId="5A82C8E7" w14:textId="77777777" w:rsidR="008A3B99" w:rsidRPr="003B603C" w:rsidRDefault="008A3B99" w:rsidP="00411BF7">
            <w:pPr>
              <w:spacing w:after="280" w:line="276" w:lineRule="auto"/>
              <w:jc w:val="left"/>
              <w:rPr>
                <w:b/>
                <w:bCs/>
                <w:sz w:val="24"/>
              </w:rPr>
            </w:pPr>
          </w:p>
        </w:tc>
        <w:tc>
          <w:tcPr>
            <w:tcW w:w="2977" w:type="dxa"/>
            <w:tcBorders>
              <w:top w:val="single" w:sz="4" w:space="0" w:color="auto"/>
              <w:bottom w:val="single" w:sz="4" w:space="0" w:color="auto"/>
            </w:tcBorders>
          </w:tcPr>
          <w:p w14:paraId="6AF545C1" w14:textId="30CD9967" w:rsidR="008A3B99" w:rsidRPr="003B603C" w:rsidRDefault="008A3B99" w:rsidP="00411BF7">
            <w:pPr>
              <w:spacing w:after="280" w:line="276" w:lineRule="auto"/>
              <w:jc w:val="left"/>
              <w:rPr>
                <w:sz w:val="24"/>
              </w:rPr>
            </w:pPr>
            <w:r w:rsidRPr="003B603C">
              <w:rPr>
                <w:b/>
                <w:bCs/>
                <w:sz w:val="24"/>
              </w:rPr>
              <w:t>H-stem</w:t>
            </w:r>
          </w:p>
        </w:tc>
        <w:tc>
          <w:tcPr>
            <w:tcW w:w="2126" w:type="dxa"/>
            <w:tcBorders>
              <w:top w:val="single" w:sz="4" w:space="0" w:color="auto"/>
              <w:bottom w:val="single" w:sz="4" w:space="0" w:color="auto"/>
            </w:tcBorders>
          </w:tcPr>
          <w:p w14:paraId="5E81F5BF" w14:textId="77777777" w:rsidR="008A3B99" w:rsidRPr="003B603C" w:rsidRDefault="008A3B99" w:rsidP="00411BF7">
            <w:pPr>
              <w:spacing w:after="280" w:line="276" w:lineRule="auto"/>
              <w:jc w:val="left"/>
              <w:rPr>
                <w:b/>
                <w:bCs/>
                <w:sz w:val="24"/>
              </w:rPr>
            </w:pPr>
            <w:r w:rsidRPr="003B603C">
              <w:rPr>
                <w:b/>
                <w:bCs/>
                <w:sz w:val="24"/>
              </w:rPr>
              <w:t>L-stem</w:t>
            </w:r>
          </w:p>
        </w:tc>
      </w:tr>
      <w:tr w:rsidR="008A3B99" w:rsidRPr="003B603C" w14:paraId="65291CA1" w14:textId="77777777" w:rsidTr="00A006C2">
        <w:trPr>
          <w:trHeight w:val="735"/>
        </w:trPr>
        <w:tc>
          <w:tcPr>
            <w:tcW w:w="850" w:type="dxa"/>
            <w:tcBorders>
              <w:top w:val="single" w:sz="4" w:space="0" w:color="auto"/>
            </w:tcBorders>
          </w:tcPr>
          <w:p w14:paraId="5D85E5DB" w14:textId="348D89A6" w:rsidR="008A3B99" w:rsidRPr="003B603C" w:rsidRDefault="008A3B99" w:rsidP="00411BF7">
            <w:pPr>
              <w:spacing w:after="280" w:line="276" w:lineRule="auto"/>
              <w:rPr>
                <w:sz w:val="24"/>
              </w:rPr>
            </w:pPr>
            <w:r w:rsidRPr="003B603C">
              <w:rPr>
                <w:sz w:val="24"/>
              </w:rPr>
              <w:t>a.</w:t>
            </w:r>
          </w:p>
        </w:tc>
        <w:tc>
          <w:tcPr>
            <w:tcW w:w="2977" w:type="dxa"/>
            <w:tcBorders>
              <w:top w:val="single" w:sz="4" w:space="0" w:color="auto"/>
            </w:tcBorders>
          </w:tcPr>
          <w:p w14:paraId="14963742" w14:textId="66622081" w:rsidR="008A3B99" w:rsidRPr="003B603C" w:rsidRDefault="008A3B99" w:rsidP="00411BF7">
            <w:pPr>
              <w:spacing w:after="280" w:line="276" w:lineRule="auto"/>
              <w:rPr>
                <w:b/>
                <w:bCs/>
                <w:sz w:val="24"/>
              </w:rPr>
            </w:pPr>
            <w:r w:rsidRPr="003B603C">
              <w:rPr>
                <w:b/>
                <w:bCs/>
                <w:sz w:val="24"/>
              </w:rPr>
              <w:t>mbá</w:t>
            </w:r>
            <w:r w:rsidRPr="003B603C">
              <w:rPr>
                <w:b/>
                <w:bCs/>
                <w:sz w:val="24"/>
                <w:vertAlign w:val="superscript"/>
              </w:rPr>
              <w:t>!</w:t>
            </w:r>
            <w:r w:rsidRPr="003B603C">
              <w:rPr>
                <w:b/>
                <w:bCs/>
                <w:sz w:val="24"/>
              </w:rPr>
              <w:t xml:space="preserve"> vé</w:t>
            </w:r>
            <w:r w:rsidRPr="003B603C">
              <w:rPr>
                <w:b/>
                <w:bCs/>
                <w:sz w:val="24"/>
                <w:vertAlign w:val="superscript"/>
              </w:rPr>
              <w:t>!</w:t>
            </w:r>
            <w:r w:rsidRPr="003B603C">
              <w:rPr>
                <w:b/>
                <w:bCs/>
                <w:sz w:val="24"/>
              </w:rPr>
              <w:tab/>
            </w:r>
          </w:p>
          <w:p w14:paraId="61D2A57B" w14:textId="77777777" w:rsidR="008A3B99" w:rsidRPr="003B603C" w:rsidRDefault="008A3B99" w:rsidP="00411BF7">
            <w:pPr>
              <w:spacing w:after="280" w:line="276" w:lineRule="auto"/>
              <w:rPr>
                <w:sz w:val="24"/>
              </w:rPr>
            </w:pPr>
            <w:r w:rsidRPr="003B603C">
              <w:rPr>
                <w:sz w:val="24"/>
              </w:rPr>
              <w:t>3PL come.PST</w:t>
            </w:r>
            <w:r w:rsidRPr="003B603C" w:rsidDel="00B06296">
              <w:rPr>
                <w:sz w:val="24"/>
              </w:rPr>
              <w:t xml:space="preserve"> </w:t>
            </w:r>
          </w:p>
          <w:p w14:paraId="69235CF6" w14:textId="77777777" w:rsidR="008A3B99" w:rsidRPr="003B603C" w:rsidRDefault="008A3B99" w:rsidP="00411BF7">
            <w:pPr>
              <w:spacing w:after="280" w:line="276" w:lineRule="auto"/>
              <w:rPr>
                <w:sz w:val="24"/>
              </w:rPr>
            </w:pPr>
            <w:r w:rsidRPr="003B603C">
              <w:rPr>
                <w:sz w:val="24"/>
              </w:rPr>
              <w:t>‘They come’</w:t>
            </w:r>
          </w:p>
        </w:tc>
        <w:tc>
          <w:tcPr>
            <w:tcW w:w="2126" w:type="dxa"/>
            <w:tcBorders>
              <w:top w:val="single" w:sz="4" w:space="0" w:color="auto"/>
            </w:tcBorders>
          </w:tcPr>
          <w:p w14:paraId="0CB23E2F" w14:textId="77777777" w:rsidR="008A3B99" w:rsidRPr="003B603C" w:rsidRDefault="008A3B99" w:rsidP="00411BF7">
            <w:pPr>
              <w:spacing w:after="280" w:line="276" w:lineRule="auto"/>
              <w:rPr>
                <w:b/>
                <w:bCs/>
                <w:sz w:val="24"/>
              </w:rPr>
            </w:pPr>
            <w:r w:rsidRPr="003B603C">
              <w:rPr>
                <w:b/>
                <w:bCs/>
                <w:sz w:val="24"/>
              </w:rPr>
              <w:t>mbá</w:t>
            </w:r>
            <w:r w:rsidRPr="003B603C">
              <w:rPr>
                <w:b/>
                <w:bCs/>
                <w:sz w:val="24"/>
                <w:vertAlign w:val="superscript"/>
              </w:rPr>
              <w:t>!</w:t>
            </w:r>
            <w:r w:rsidRPr="003B603C">
              <w:rPr>
                <w:b/>
                <w:bCs/>
                <w:sz w:val="24"/>
              </w:rPr>
              <w:t xml:space="preserve"> zé</w:t>
            </w:r>
            <w:r w:rsidRPr="003B603C">
              <w:rPr>
                <w:b/>
                <w:bCs/>
                <w:sz w:val="24"/>
                <w:vertAlign w:val="superscript"/>
              </w:rPr>
              <w:t>!</w:t>
            </w:r>
          </w:p>
          <w:p w14:paraId="2D084B5F" w14:textId="77777777" w:rsidR="008A3B99" w:rsidRPr="003B603C" w:rsidRDefault="008A3B99" w:rsidP="00411BF7">
            <w:pPr>
              <w:spacing w:after="280" w:line="276" w:lineRule="auto"/>
              <w:rPr>
                <w:sz w:val="24"/>
              </w:rPr>
            </w:pPr>
            <w:r w:rsidRPr="003B603C">
              <w:rPr>
                <w:sz w:val="24"/>
              </w:rPr>
              <w:t>3PL go.PST</w:t>
            </w:r>
          </w:p>
          <w:p w14:paraId="32403B21" w14:textId="77777777" w:rsidR="008A3B99" w:rsidRPr="003B603C" w:rsidRDefault="008A3B99" w:rsidP="00411BF7">
            <w:pPr>
              <w:spacing w:after="280" w:line="276" w:lineRule="auto"/>
              <w:rPr>
                <w:sz w:val="24"/>
              </w:rPr>
            </w:pPr>
            <w:r w:rsidRPr="003B603C">
              <w:rPr>
                <w:sz w:val="24"/>
              </w:rPr>
              <w:t>‘They go’</w:t>
            </w:r>
          </w:p>
        </w:tc>
      </w:tr>
      <w:tr w:rsidR="008A3B99" w:rsidRPr="003B603C" w14:paraId="210DFA9B" w14:textId="77777777" w:rsidTr="00A006C2">
        <w:trPr>
          <w:trHeight w:val="703"/>
        </w:trPr>
        <w:tc>
          <w:tcPr>
            <w:tcW w:w="850" w:type="dxa"/>
            <w:tcBorders>
              <w:bottom w:val="single" w:sz="4" w:space="0" w:color="auto"/>
            </w:tcBorders>
          </w:tcPr>
          <w:p w14:paraId="64C88C6A" w14:textId="34E67D7F" w:rsidR="008A3B99" w:rsidRPr="003B603C" w:rsidRDefault="008A3B99" w:rsidP="00411BF7">
            <w:pPr>
              <w:tabs>
                <w:tab w:val="left" w:pos="1080"/>
              </w:tabs>
              <w:spacing w:after="280" w:line="276" w:lineRule="auto"/>
              <w:rPr>
                <w:sz w:val="24"/>
              </w:rPr>
            </w:pPr>
            <w:r w:rsidRPr="003B603C">
              <w:rPr>
                <w:sz w:val="24"/>
              </w:rPr>
              <w:t>b</w:t>
            </w:r>
          </w:p>
        </w:tc>
        <w:tc>
          <w:tcPr>
            <w:tcW w:w="2977" w:type="dxa"/>
            <w:tcBorders>
              <w:bottom w:val="single" w:sz="4" w:space="0" w:color="auto"/>
            </w:tcBorders>
          </w:tcPr>
          <w:p w14:paraId="753C3CCE" w14:textId="74CFD919" w:rsidR="008A3B99" w:rsidRPr="003B603C" w:rsidRDefault="008A3B99" w:rsidP="00411BF7">
            <w:pPr>
              <w:tabs>
                <w:tab w:val="left" w:pos="1080"/>
              </w:tabs>
              <w:spacing w:after="280" w:line="276" w:lineRule="auto"/>
              <w:rPr>
                <w:b/>
                <w:bCs/>
                <w:sz w:val="24"/>
              </w:rPr>
            </w:pPr>
            <w:r w:rsidRPr="003B603C">
              <w:rPr>
                <w:b/>
                <w:bCs/>
                <w:sz w:val="24"/>
              </w:rPr>
              <w:t>mbá</w:t>
            </w:r>
            <w:r w:rsidRPr="003B603C">
              <w:rPr>
                <w:b/>
                <w:bCs/>
                <w:sz w:val="24"/>
                <w:vertAlign w:val="superscript"/>
              </w:rPr>
              <w:t>!</w:t>
            </w:r>
            <w:r w:rsidRPr="003B603C">
              <w:rPr>
                <w:b/>
                <w:bCs/>
                <w:sz w:val="24"/>
              </w:rPr>
              <w:t xml:space="preserve"> óngó</w:t>
            </w:r>
            <w:r w:rsidRPr="003B603C">
              <w:rPr>
                <w:b/>
                <w:bCs/>
                <w:sz w:val="24"/>
                <w:vertAlign w:val="superscript"/>
              </w:rPr>
              <w:t>!</w:t>
            </w:r>
            <w:r w:rsidRPr="003B603C">
              <w:rPr>
                <w:b/>
                <w:bCs/>
                <w:sz w:val="24"/>
              </w:rPr>
              <w:tab/>
              <w:t xml:space="preserve"> </w:t>
            </w:r>
          </w:p>
          <w:p w14:paraId="22F58F64" w14:textId="77777777" w:rsidR="008A3B99" w:rsidRPr="003B603C" w:rsidRDefault="008A3B99" w:rsidP="00411BF7">
            <w:pPr>
              <w:tabs>
                <w:tab w:val="left" w:pos="1080"/>
              </w:tabs>
              <w:spacing w:after="280" w:line="276" w:lineRule="auto"/>
              <w:rPr>
                <w:sz w:val="24"/>
              </w:rPr>
            </w:pPr>
            <w:r w:rsidRPr="003B603C">
              <w:rPr>
                <w:sz w:val="24"/>
              </w:rPr>
              <w:t xml:space="preserve">3PL hear.PST </w:t>
            </w:r>
          </w:p>
          <w:p w14:paraId="418AC02D" w14:textId="77777777" w:rsidR="008A3B99" w:rsidRPr="003B603C" w:rsidRDefault="008A3B99" w:rsidP="00411BF7">
            <w:pPr>
              <w:tabs>
                <w:tab w:val="left" w:pos="1080"/>
              </w:tabs>
              <w:spacing w:after="280" w:line="276" w:lineRule="auto"/>
              <w:rPr>
                <w:sz w:val="24"/>
              </w:rPr>
            </w:pPr>
            <w:r w:rsidRPr="003B603C">
              <w:rPr>
                <w:sz w:val="24"/>
              </w:rPr>
              <w:t>‘They hear’</w:t>
            </w:r>
          </w:p>
        </w:tc>
        <w:tc>
          <w:tcPr>
            <w:tcW w:w="2126" w:type="dxa"/>
            <w:tcBorders>
              <w:bottom w:val="single" w:sz="4" w:space="0" w:color="auto"/>
            </w:tcBorders>
          </w:tcPr>
          <w:p w14:paraId="02FB57D1" w14:textId="77777777" w:rsidR="008A3B99" w:rsidRPr="003B603C" w:rsidRDefault="008A3B99" w:rsidP="00411BF7">
            <w:pPr>
              <w:spacing w:after="280" w:line="276" w:lineRule="auto"/>
              <w:rPr>
                <w:b/>
                <w:bCs/>
                <w:sz w:val="24"/>
                <w:vertAlign w:val="superscript"/>
              </w:rPr>
            </w:pPr>
            <w:r w:rsidRPr="003B603C">
              <w:rPr>
                <w:b/>
                <w:bCs/>
                <w:sz w:val="24"/>
              </w:rPr>
              <w:t>mbá vèndé</w:t>
            </w:r>
            <w:r w:rsidRPr="003B603C">
              <w:rPr>
                <w:b/>
                <w:bCs/>
                <w:sz w:val="24"/>
                <w:vertAlign w:val="superscript"/>
              </w:rPr>
              <w:t>!</w:t>
            </w:r>
          </w:p>
          <w:p w14:paraId="7F649BC1" w14:textId="77777777" w:rsidR="008A3B99" w:rsidRPr="003B603C" w:rsidRDefault="008A3B99" w:rsidP="00411BF7">
            <w:pPr>
              <w:spacing w:after="280" w:line="276" w:lineRule="auto"/>
              <w:rPr>
                <w:sz w:val="24"/>
              </w:rPr>
            </w:pPr>
            <w:r w:rsidRPr="003B603C">
              <w:rPr>
                <w:sz w:val="24"/>
              </w:rPr>
              <w:t>3PL refuse.PST</w:t>
            </w:r>
            <w:r w:rsidRPr="003B603C" w:rsidDel="00B06296">
              <w:rPr>
                <w:sz w:val="24"/>
              </w:rPr>
              <w:t xml:space="preserve"> </w:t>
            </w:r>
          </w:p>
          <w:p w14:paraId="51B8291C" w14:textId="77777777" w:rsidR="008A3B99" w:rsidRPr="003B603C" w:rsidRDefault="008A3B99" w:rsidP="00411BF7">
            <w:pPr>
              <w:spacing w:after="280" w:line="276" w:lineRule="auto"/>
              <w:rPr>
                <w:sz w:val="24"/>
              </w:rPr>
            </w:pPr>
            <w:r w:rsidRPr="003B603C">
              <w:rPr>
                <w:sz w:val="24"/>
              </w:rPr>
              <w:t>‘They refuse’</w:t>
            </w:r>
          </w:p>
        </w:tc>
      </w:tr>
    </w:tbl>
    <w:p w14:paraId="66EC82E4" w14:textId="77777777" w:rsidR="00B07A6C" w:rsidRPr="003B603C" w:rsidRDefault="00B07A6C" w:rsidP="00C656C4">
      <w:pPr>
        <w:spacing w:line="276" w:lineRule="auto"/>
        <w:rPr>
          <w:sz w:val="24"/>
        </w:rPr>
      </w:pPr>
    </w:p>
    <w:p w14:paraId="1827F13D" w14:textId="48510855" w:rsidR="00E43CB9" w:rsidRPr="003B603C" w:rsidRDefault="00E43CB9" w:rsidP="00411BF7">
      <w:pPr>
        <w:spacing w:after="280" w:line="276" w:lineRule="auto"/>
        <w:rPr>
          <w:sz w:val="24"/>
        </w:rPr>
      </w:pPr>
      <w:r w:rsidRPr="003B603C">
        <w:rPr>
          <w:sz w:val="24"/>
        </w:rPr>
        <w:t xml:space="preserve">These forms of habitual do not seem to have a trisyllabic verb, considering that the vowel alternation in the verbs </w:t>
      </w:r>
      <w:r w:rsidRPr="003B603C">
        <w:rPr>
          <w:i/>
          <w:iCs/>
          <w:sz w:val="24"/>
        </w:rPr>
        <w:t>vá – vé</w:t>
      </w:r>
      <w:r w:rsidRPr="003B603C">
        <w:rPr>
          <w:sz w:val="24"/>
        </w:rPr>
        <w:t xml:space="preserve">, </w:t>
      </w:r>
      <w:r w:rsidRPr="003B603C">
        <w:rPr>
          <w:i/>
          <w:iCs/>
          <w:sz w:val="24"/>
        </w:rPr>
        <w:t>ungwa</w:t>
      </w:r>
      <w:r w:rsidRPr="003B603C">
        <w:rPr>
          <w:sz w:val="24"/>
        </w:rPr>
        <w:t xml:space="preserve"> (hear)</w:t>
      </w:r>
      <w:r w:rsidR="006A2C82">
        <w:rPr>
          <w:sz w:val="24"/>
        </w:rPr>
        <w:t>,</w:t>
      </w:r>
      <w:r w:rsidRPr="003B603C">
        <w:rPr>
          <w:sz w:val="24"/>
        </w:rPr>
        <w:t xml:space="preserve"> becomes </w:t>
      </w:r>
      <w:r w:rsidRPr="003B603C">
        <w:rPr>
          <w:i/>
          <w:iCs/>
          <w:sz w:val="24"/>
        </w:rPr>
        <w:t>óngó</w:t>
      </w:r>
      <w:r w:rsidRPr="003B603C">
        <w:rPr>
          <w:sz w:val="24"/>
        </w:rPr>
        <w:t xml:space="preserve"> (heard). In contrast, the trisyllabic verb used in the previous examples, </w:t>
      </w:r>
      <w:r w:rsidRPr="003B603C">
        <w:rPr>
          <w:i/>
          <w:iCs/>
          <w:sz w:val="24"/>
        </w:rPr>
        <w:t>yévésè</w:t>
      </w:r>
      <w:r w:rsidRPr="003B603C">
        <w:rPr>
          <w:sz w:val="24"/>
        </w:rPr>
        <w:t xml:space="preserve"> (flee), is deliberately left out because it does not undergo any change in the vowel. According to Arnott (1958), there is no Habitual 2 form for trisyllabic verbs with an L-stem in Tiv. It is interesting to note that the form provided by Arnott for the trisyllabic case with H-stem is the same as the Habitual 3 form. Based on this information, it can be proposed that there are no forms for trisyllabic stems. Although the reason for this gap cannot be explained, it is worth noting that this habitual requires ablaut and vowel alternation, which typically does not apply to trisyllabic stems. Therefore, it appears that the absence of change in the form of the vowel and the lack of it in the Habitual 2 forms are correlated.</w:t>
      </w:r>
    </w:p>
    <w:p w14:paraId="72F9F660" w14:textId="0F94B11E" w:rsidR="00E43CB9" w:rsidRPr="003B603C" w:rsidRDefault="00E43CB9" w:rsidP="00411BF7">
      <w:pPr>
        <w:spacing w:after="280" w:line="276" w:lineRule="auto"/>
        <w:rPr>
          <w:b/>
          <w:bCs/>
          <w:i/>
          <w:iCs/>
          <w:sz w:val="24"/>
        </w:rPr>
      </w:pPr>
      <w:r w:rsidRPr="003B603C">
        <w:rPr>
          <w:b/>
          <w:bCs/>
          <w:i/>
          <w:iCs/>
          <w:sz w:val="24"/>
        </w:rPr>
        <w:t>Habitual Form 3</w:t>
      </w:r>
    </w:p>
    <w:p w14:paraId="7A6DBCCE" w14:textId="77777777" w:rsidR="00E43CB9" w:rsidRPr="003B603C" w:rsidRDefault="00E43CB9" w:rsidP="00B07A6C">
      <w:pPr>
        <w:spacing w:after="280" w:line="276" w:lineRule="auto"/>
        <w:ind w:firstLine="284"/>
        <w:rPr>
          <w:sz w:val="24"/>
        </w:rPr>
      </w:pPr>
      <w:r w:rsidRPr="003B603C">
        <w:rPr>
          <w:sz w:val="24"/>
        </w:rPr>
        <w:t>The Habitual 3 forms take the plural form of pronominal subjects with a high tone and a downstep. It would appear, at least superficially, that this tense involves spreading an H-tone suffix to all tone-bearing units of the verb. Consider the examples in Table 8 below:</w:t>
      </w:r>
    </w:p>
    <w:p w14:paraId="30F037AA" w14:textId="77777777" w:rsidR="00360931" w:rsidRDefault="008A3B99" w:rsidP="00411BF7">
      <w:pPr>
        <w:spacing w:after="280" w:line="276" w:lineRule="auto"/>
        <w:rPr>
          <w:b/>
          <w:bCs/>
          <w:sz w:val="24"/>
        </w:rPr>
      </w:pPr>
      <w:bookmarkStart w:id="42" w:name="_Toc199346643"/>
      <w:bookmarkStart w:id="43" w:name="_Toc199347424"/>
      <w:bookmarkStart w:id="44" w:name="_Toc199347923"/>
      <w:r w:rsidRPr="003B603C">
        <w:rPr>
          <w:b/>
          <w:bCs/>
          <w:sz w:val="24"/>
        </w:rPr>
        <w:tab/>
      </w:r>
      <w:r w:rsidRPr="003B603C">
        <w:rPr>
          <w:b/>
          <w:bCs/>
          <w:sz w:val="24"/>
        </w:rPr>
        <w:tab/>
      </w:r>
    </w:p>
    <w:p w14:paraId="736D79B9" w14:textId="77777777" w:rsidR="00360931" w:rsidRDefault="00360931">
      <w:pPr>
        <w:tabs>
          <w:tab w:val="clear" w:pos="567"/>
        </w:tabs>
        <w:spacing w:after="160" w:line="278" w:lineRule="auto"/>
        <w:jc w:val="left"/>
        <w:rPr>
          <w:b/>
          <w:bCs/>
          <w:sz w:val="24"/>
        </w:rPr>
      </w:pPr>
      <w:r>
        <w:rPr>
          <w:b/>
          <w:bCs/>
          <w:sz w:val="24"/>
        </w:rPr>
        <w:br w:type="page"/>
      </w:r>
    </w:p>
    <w:p w14:paraId="5EF11575" w14:textId="0A943978" w:rsidR="00E43CB9" w:rsidRPr="003B603C" w:rsidRDefault="00E43CB9" w:rsidP="00411BF7">
      <w:pPr>
        <w:spacing w:after="280" w:line="276" w:lineRule="auto"/>
        <w:rPr>
          <w:b/>
          <w:bCs/>
          <w:i/>
          <w:iCs/>
          <w:sz w:val="24"/>
        </w:rPr>
      </w:pPr>
      <w:r w:rsidRPr="003B603C">
        <w:rPr>
          <w:b/>
          <w:bCs/>
          <w:sz w:val="24"/>
        </w:rPr>
        <w:lastRenderedPageBreak/>
        <w:t xml:space="preserve">Table </w:t>
      </w:r>
      <w:r w:rsidR="00D1787B" w:rsidRPr="003B603C">
        <w:rPr>
          <w:b/>
          <w:bCs/>
          <w:sz w:val="24"/>
        </w:rPr>
        <w:t>7c</w:t>
      </w:r>
      <w:r w:rsidRPr="003B603C">
        <w:rPr>
          <w:b/>
          <w:bCs/>
          <w:sz w:val="24"/>
        </w:rPr>
        <w:t>: Downstep in the Habitual Form 3 in Tiv</w:t>
      </w:r>
      <w:bookmarkEnd w:id="42"/>
      <w:bookmarkEnd w:id="43"/>
      <w:bookmarkEnd w:id="44"/>
    </w:p>
    <w:tbl>
      <w:tblPr>
        <w:tblW w:w="0" w:type="auto"/>
        <w:tblInd w:w="704" w:type="dxa"/>
        <w:tblLook w:val="04A0" w:firstRow="1" w:lastRow="0" w:firstColumn="1" w:lastColumn="0" w:noHBand="0" w:noVBand="1"/>
      </w:tblPr>
      <w:tblGrid>
        <w:gridCol w:w="992"/>
        <w:gridCol w:w="2694"/>
        <w:gridCol w:w="2409"/>
      </w:tblGrid>
      <w:tr w:rsidR="008A3B99" w:rsidRPr="003B603C" w14:paraId="442D124A" w14:textId="77777777" w:rsidTr="008A3B99">
        <w:tc>
          <w:tcPr>
            <w:tcW w:w="992" w:type="dxa"/>
            <w:tcBorders>
              <w:top w:val="single" w:sz="4" w:space="0" w:color="auto"/>
              <w:bottom w:val="single" w:sz="4" w:space="0" w:color="auto"/>
            </w:tcBorders>
          </w:tcPr>
          <w:p w14:paraId="3C24E282" w14:textId="77777777" w:rsidR="008A3B99" w:rsidRPr="003B603C" w:rsidRDefault="008A3B99" w:rsidP="00411BF7">
            <w:pPr>
              <w:spacing w:after="280" w:line="276" w:lineRule="auto"/>
              <w:jc w:val="center"/>
              <w:rPr>
                <w:b/>
                <w:bCs/>
                <w:sz w:val="24"/>
              </w:rPr>
            </w:pPr>
          </w:p>
        </w:tc>
        <w:tc>
          <w:tcPr>
            <w:tcW w:w="2694" w:type="dxa"/>
            <w:tcBorders>
              <w:top w:val="single" w:sz="4" w:space="0" w:color="auto"/>
              <w:bottom w:val="single" w:sz="4" w:space="0" w:color="auto"/>
            </w:tcBorders>
          </w:tcPr>
          <w:p w14:paraId="61D115A0" w14:textId="1B3ADC5F" w:rsidR="008A3B99" w:rsidRPr="003B603C" w:rsidRDefault="008A3B99" w:rsidP="00411BF7">
            <w:pPr>
              <w:spacing w:after="280" w:line="276" w:lineRule="auto"/>
              <w:rPr>
                <w:sz w:val="24"/>
              </w:rPr>
            </w:pPr>
            <w:r w:rsidRPr="003B603C">
              <w:rPr>
                <w:b/>
                <w:bCs/>
                <w:sz w:val="24"/>
              </w:rPr>
              <w:t>H-stem</w:t>
            </w:r>
            <w:r w:rsidRPr="003B603C">
              <w:rPr>
                <w:b/>
                <w:bCs/>
                <w:sz w:val="24"/>
              </w:rPr>
              <w:tab/>
            </w:r>
          </w:p>
        </w:tc>
        <w:tc>
          <w:tcPr>
            <w:tcW w:w="2409" w:type="dxa"/>
            <w:tcBorders>
              <w:top w:val="single" w:sz="4" w:space="0" w:color="auto"/>
              <w:bottom w:val="single" w:sz="4" w:space="0" w:color="auto"/>
            </w:tcBorders>
          </w:tcPr>
          <w:p w14:paraId="2D377916" w14:textId="77777777" w:rsidR="008A3B99" w:rsidRPr="003B603C" w:rsidRDefault="008A3B99" w:rsidP="00411BF7">
            <w:pPr>
              <w:spacing w:after="280" w:line="276" w:lineRule="auto"/>
              <w:rPr>
                <w:b/>
                <w:bCs/>
                <w:sz w:val="24"/>
              </w:rPr>
            </w:pPr>
            <w:r w:rsidRPr="003B603C">
              <w:rPr>
                <w:b/>
                <w:bCs/>
                <w:sz w:val="24"/>
              </w:rPr>
              <w:t>L-stem</w:t>
            </w:r>
          </w:p>
        </w:tc>
      </w:tr>
      <w:tr w:rsidR="008A3B99" w:rsidRPr="003B603C" w14:paraId="77701AA4" w14:textId="77777777" w:rsidTr="008A3B99">
        <w:trPr>
          <w:trHeight w:val="667"/>
        </w:trPr>
        <w:tc>
          <w:tcPr>
            <w:tcW w:w="992" w:type="dxa"/>
            <w:tcBorders>
              <w:top w:val="single" w:sz="4" w:space="0" w:color="auto"/>
            </w:tcBorders>
          </w:tcPr>
          <w:p w14:paraId="51E00C01" w14:textId="7CC8785B" w:rsidR="008A3B99" w:rsidRPr="003B603C" w:rsidRDefault="008A3B99" w:rsidP="00411BF7">
            <w:pPr>
              <w:spacing w:after="280" w:line="276" w:lineRule="auto"/>
              <w:jc w:val="center"/>
              <w:rPr>
                <w:sz w:val="24"/>
                <w:lang w:eastAsia="en-GB"/>
              </w:rPr>
            </w:pPr>
            <w:r w:rsidRPr="003B603C">
              <w:rPr>
                <w:sz w:val="24"/>
                <w:lang w:eastAsia="en-GB"/>
              </w:rPr>
              <w:t>a.</w:t>
            </w:r>
          </w:p>
        </w:tc>
        <w:tc>
          <w:tcPr>
            <w:tcW w:w="2694" w:type="dxa"/>
            <w:tcBorders>
              <w:top w:val="single" w:sz="4" w:space="0" w:color="auto"/>
            </w:tcBorders>
          </w:tcPr>
          <w:p w14:paraId="10237DCC" w14:textId="6E125F54" w:rsidR="008A3B99" w:rsidRPr="003B603C" w:rsidRDefault="008A3B99" w:rsidP="00411BF7">
            <w:pPr>
              <w:spacing w:after="280" w:line="276" w:lineRule="auto"/>
              <w:rPr>
                <w:b/>
                <w:bCs/>
                <w:sz w:val="24"/>
              </w:rPr>
            </w:pPr>
            <w:r w:rsidRPr="003B603C">
              <w:rPr>
                <w:b/>
                <w:bCs/>
                <w:sz w:val="24"/>
                <w:lang w:eastAsia="en-GB"/>
              </w:rPr>
              <w:t>mbá</w:t>
            </w:r>
            <w:r w:rsidRPr="003B603C">
              <w:rPr>
                <w:b/>
                <w:bCs/>
                <w:sz w:val="24"/>
                <w:vertAlign w:val="superscript"/>
                <w:lang w:eastAsia="en-GB"/>
              </w:rPr>
              <w:t>!</w:t>
            </w:r>
            <w:r w:rsidRPr="003B603C">
              <w:rPr>
                <w:b/>
                <w:bCs/>
                <w:sz w:val="24"/>
                <w:lang w:eastAsia="en-GB"/>
              </w:rPr>
              <w:t xml:space="preserve"> váá-n</w:t>
            </w:r>
            <w:r w:rsidRPr="003B603C">
              <w:rPr>
                <w:b/>
                <w:bCs/>
                <w:sz w:val="24"/>
              </w:rPr>
              <w:t xml:space="preserve"> </w:t>
            </w:r>
          </w:p>
          <w:p w14:paraId="3C9DB794" w14:textId="77777777" w:rsidR="008A3B99" w:rsidRPr="003B603C" w:rsidRDefault="008A3B99" w:rsidP="00411BF7">
            <w:pPr>
              <w:spacing w:after="280" w:line="276" w:lineRule="auto"/>
              <w:rPr>
                <w:sz w:val="24"/>
              </w:rPr>
            </w:pPr>
            <w:r w:rsidRPr="003B603C">
              <w:rPr>
                <w:sz w:val="24"/>
                <w:lang w:eastAsia="en-GB"/>
              </w:rPr>
              <w:t>3PL come-HAB</w:t>
            </w:r>
            <w:r w:rsidRPr="003B603C" w:rsidDel="00B06296">
              <w:rPr>
                <w:sz w:val="24"/>
              </w:rPr>
              <w:t xml:space="preserve"> </w:t>
            </w:r>
          </w:p>
          <w:p w14:paraId="099872A6" w14:textId="77777777" w:rsidR="008A3B99" w:rsidRPr="003B603C" w:rsidRDefault="008A3B99" w:rsidP="00411BF7">
            <w:pPr>
              <w:spacing w:after="280" w:line="276" w:lineRule="auto"/>
              <w:rPr>
                <w:sz w:val="24"/>
              </w:rPr>
            </w:pPr>
            <w:r w:rsidRPr="003B603C">
              <w:rPr>
                <w:sz w:val="24"/>
              </w:rPr>
              <w:t>‘They come’</w:t>
            </w:r>
          </w:p>
        </w:tc>
        <w:tc>
          <w:tcPr>
            <w:tcW w:w="2409" w:type="dxa"/>
            <w:tcBorders>
              <w:top w:val="single" w:sz="4" w:space="0" w:color="auto"/>
            </w:tcBorders>
          </w:tcPr>
          <w:p w14:paraId="38730187" w14:textId="77777777" w:rsidR="008A3B99" w:rsidRPr="003B603C" w:rsidRDefault="008A3B99" w:rsidP="00411BF7">
            <w:pPr>
              <w:spacing w:after="280" w:line="276" w:lineRule="auto"/>
              <w:rPr>
                <w:b/>
                <w:bCs/>
                <w:sz w:val="24"/>
              </w:rPr>
            </w:pPr>
            <w:r w:rsidRPr="003B603C">
              <w:rPr>
                <w:b/>
                <w:bCs/>
                <w:sz w:val="24"/>
                <w:lang w:eastAsia="en-GB"/>
              </w:rPr>
              <w:t>mbá</w:t>
            </w:r>
            <w:r w:rsidRPr="003B603C">
              <w:rPr>
                <w:b/>
                <w:bCs/>
                <w:sz w:val="24"/>
                <w:vertAlign w:val="superscript"/>
                <w:lang w:eastAsia="en-GB"/>
              </w:rPr>
              <w:t>!</w:t>
            </w:r>
            <w:r w:rsidRPr="003B603C">
              <w:rPr>
                <w:b/>
                <w:bCs/>
                <w:sz w:val="24"/>
                <w:lang w:eastAsia="en-GB"/>
              </w:rPr>
              <w:t xml:space="preserve"> zàà-n</w:t>
            </w:r>
            <w:r w:rsidRPr="003B603C">
              <w:rPr>
                <w:b/>
                <w:bCs/>
                <w:sz w:val="24"/>
              </w:rPr>
              <w:t xml:space="preserve"> </w:t>
            </w:r>
          </w:p>
          <w:p w14:paraId="2F0E6CDD" w14:textId="77777777" w:rsidR="008A3B99" w:rsidRPr="003B603C" w:rsidRDefault="008A3B99" w:rsidP="00411BF7">
            <w:pPr>
              <w:spacing w:after="280" w:line="276" w:lineRule="auto"/>
              <w:rPr>
                <w:sz w:val="24"/>
              </w:rPr>
            </w:pPr>
            <w:r w:rsidRPr="003B603C">
              <w:rPr>
                <w:sz w:val="24"/>
                <w:lang w:eastAsia="en-GB"/>
              </w:rPr>
              <w:t>3PL come-HAB</w:t>
            </w:r>
          </w:p>
          <w:p w14:paraId="57732570" w14:textId="77777777" w:rsidR="008A3B99" w:rsidRPr="003B603C" w:rsidRDefault="008A3B99" w:rsidP="00411BF7">
            <w:pPr>
              <w:spacing w:after="280" w:line="276" w:lineRule="auto"/>
              <w:rPr>
                <w:sz w:val="24"/>
              </w:rPr>
            </w:pPr>
            <w:r w:rsidRPr="003B603C">
              <w:rPr>
                <w:sz w:val="24"/>
              </w:rPr>
              <w:t>‘They go’</w:t>
            </w:r>
          </w:p>
        </w:tc>
      </w:tr>
      <w:tr w:rsidR="008A3B99" w:rsidRPr="003B603C" w14:paraId="41E59ED3" w14:textId="77777777" w:rsidTr="00A006C2">
        <w:trPr>
          <w:trHeight w:val="722"/>
        </w:trPr>
        <w:tc>
          <w:tcPr>
            <w:tcW w:w="992" w:type="dxa"/>
          </w:tcPr>
          <w:p w14:paraId="05B7E45B" w14:textId="69EBB6F0" w:rsidR="008A3B99" w:rsidRPr="003B603C" w:rsidRDefault="008A3B99" w:rsidP="00411BF7">
            <w:pPr>
              <w:tabs>
                <w:tab w:val="left" w:pos="1080"/>
              </w:tabs>
              <w:spacing w:after="280" w:line="276" w:lineRule="auto"/>
              <w:jc w:val="center"/>
              <w:rPr>
                <w:sz w:val="24"/>
                <w:lang w:eastAsia="en-GB"/>
              </w:rPr>
            </w:pPr>
            <w:r w:rsidRPr="003B603C">
              <w:rPr>
                <w:sz w:val="24"/>
                <w:lang w:eastAsia="en-GB"/>
              </w:rPr>
              <w:t>b.</w:t>
            </w:r>
          </w:p>
        </w:tc>
        <w:tc>
          <w:tcPr>
            <w:tcW w:w="2694" w:type="dxa"/>
          </w:tcPr>
          <w:p w14:paraId="22BB076E" w14:textId="1B39712F" w:rsidR="008A3B99" w:rsidRPr="003B603C" w:rsidRDefault="008A3B99" w:rsidP="00411BF7">
            <w:pPr>
              <w:tabs>
                <w:tab w:val="left" w:pos="1080"/>
              </w:tabs>
              <w:spacing w:after="280" w:line="276" w:lineRule="auto"/>
              <w:rPr>
                <w:b/>
                <w:bCs/>
                <w:sz w:val="24"/>
                <w:lang w:eastAsia="en-GB"/>
              </w:rPr>
            </w:pPr>
            <w:r w:rsidRPr="003B603C">
              <w:rPr>
                <w:b/>
                <w:bCs/>
                <w:sz w:val="24"/>
                <w:lang w:eastAsia="en-GB"/>
              </w:rPr>
              <w:t>mbá</w:t>
            </w:r>
            <w:r w:rsidRPr="003B603C">
              <w:rPr>
                <w:b/>
                <w:bCs/>
                <w:sz w:val="24"/>
                <w:vertAlign w:val="superscript"/>
                <w:lang w:eastAsia="en-GB"/>
              </w:rPr>
              <w:t>!</w:t>
            </w:r>
            <w:r w:rsidRPr="003B603C">
              <w:rPr>
                <w:b/>
                <w:bCs/>
                <w:sz w:val="24"/>
                <w:lang w:eastAsia="en-GB"/>
              </w:rPr>
              <w:t xml:space="preserve"> úngwán</w:t>
            </w:r>
          </w:p>
          <w:p w14:paraId="7C18D88E" w14:textId="77777777" w:rsidR="008A3B99" w:rsidRPr="003B603C" w:rsidRDefault="008A3B99" w:rsidP="00411BF7">
            <w:pPr>
              <w:tabs>
                <w:tab w:val="left" w:pos="1080"/>
              </w:tabs>
              <w:spacing w:after="280" w:line="276" w:lineRule="auto"/>
              <w:rPr>
                <w:sz w:val="24"/>
              </w:rPr>
            </w:pPr>
            <w:r w:rsidRPr="003B603C">
              <w:rPr>
                <w:sz w:val="24"/>
                <w:lang w:eastAsia="en-GB"/>
              </w:rPr>
              <w:t>3PL hear-HAB</w:t>
            </w:r>
            <w:r w:rsidRPr="003B603C" w:rsidDel="00B06296">
              <w:rPr>
                <w:sz w:val="24"/>
              </w:rPr>
              <w:t xml:space="preserve"> </w:t>
            </w:r>
          </w:p>
          <w:p w14:paraId="6038B85E" w14:textId="77777777" w:rsidR="008A3B99" w:rsidRPr="003B603C" w:rsidRDefault="008A3B99" w:rsidP="00411BF7">
            <w:pPr>
              <w:tabs>
                <w:tab w:val="left" w:pos="1080"/>
              </w:tabs>
              <w:spacing w:after="280" w:line="276" w:lineRule="auto"/>
              <w:rPr>
                <w:sz w:val="24"/>
              </w:rPr>
            </w:pPr>
            <w:r w:rsidRPr="003B603C">
              <w:rPr>
                <w:sz w:val="24"/>
              </w:rPr>
              <w:t>‘They hear’</w:t>
            </w:r>
          </w:p>
        </w:tc>
        <w:tc>
          <w:tcPr>
            <w:tcW w:w="2409" w:type="dxa"/>
          </w:tcPr>
          <w:p w14:paraId="7B05E6DB" w14:textId="77777777" w:rsidR="008A3B99" w:rsidRPr="003B603C" w:rsidRDefault="008A3B99" w:rsidP="00411BF7">
            <w:pPr>
              <w:spacing w:after="280" w:line="276" w:lineRule="auto"/>
              <w:rPr>
                <w:b/>
                <w:bCs/>
                <w:sz w:val="24"/>
              </w:rPr>
            </w:pPr>
            <w:r w:rsidRPr="003B603C">
              <w:rPr>
                <w:b/>
                <w:bCs/>
                <w:sz w:val="24"/>
                <w:lang w:eastAsia="en-GB"/>
              </w:rPr>
              <w:t>mbá vèndá-n</w:t>
            </w:r>
            <w:r w:rsidRPr="003B603C" w:rsidDel="00B06296">
              <w:rPr>
                <w:b/>
                <w:bCs/>
                <w:sz w:val="24"/>
              </w:rPr>
              <w:t xml:space="preserve"> </w:t>
            </w:r>
          </w:p>
          <w:p w14:paraId="2C76514D" w14:textId="77777777" w:rsidR="008A3B99" w:rsidRPr="003B603C" w:rsidRDefault="008A3B99" w:rsidP="00411BF7">
            <w:pPr>
              <w:spacing w:after="280" w:line="276" w:lineRule="auto"/>
              <w:rPr>
                <w:sz w:val="24"/>
              </w:rPr>
            </w:pPr>
            <w:r w:rsidRPr="003B603C">
              <w:rPr>
                <w:sz w:val="24"/>
                <w:lang w:eastAsia="en-GB"/>
              </w:rPr>
              <w:t>3PL refuse-HAB</w:t>
            </w:r>
            <w:r w:rsidRPr="003B603C">
              <w:rPr>
                <w:sz w:val="24"/>
              </w:rPr>
              <w:t xml:space="preserve"> </w:t>
            </w:r>
          </w:p>
          <w:p w14:paraId="5219C69F" w14:textId="77777777" w:rsidR="008A3B99" w:rsidRPr="003B603C" w:rsidRDefault="008A3B99" w:rsidP="00411BF7">
            <w:pPr>
              <w:spacing w:after="280" w:line="276" w:lineRule="auto"/>
              <w:rPr>
                <w:sz w:val="24"/>
              </w:rPr>
            </w:pPr>
            <w:r w:rsidRPr="003B603C">
              <w:rPr>
                <w:sz w:val="24"/>
              </w:rPr>
              <w:t>‘They refuse’</w:t>
            </w:r>
          </w:p>
        </w:tc>
      </w:tr>
      <w:tr w:rsidR="008A3B99" w:rsidRPr="003B603C" w14:paraId="2F6C82BC" w14:textId="77777777" w:rsidTr="00A006C2">
        <w:tc>
          <w:tcPr>
            <w:tcW w:w="992" w:type="dxa"/>
            <w:tcBorders>
              <w:bottom w:val="single" w:sz="4" w:space="0" w:color="auto"/>
            </w:tcBorders>
          </w:tcPr>
          <w:p w14:paraId="38A86164" w14:textId="35E07E77" w:rsidR="008A3B99" w:rsidRPr="003B603C" w:rsidRDefault="008A3B99" w:rsidP="00411BF7">
            <w:pPr>
              <w:spacing w:after="280" w:line="276" w:lineRule="auto"/>
              <w:jc w:val="center"/>
              <w:rPr>
                <w:sz w:val="24"/>
                <w:lang w:eastAsia="en-GB"/>
              </w:rPr>
            </w:pPr>
            <w:r w:rsidRPr="003B603C">
              <w:rPr>
                <w:sz w:val="24"/>
                <w:lang w:eastAsia="en-GB"/>
              </w:rPr>
              <w:t>c.</w:t>
            </w:r>
          </w:p>
        </w:tc>
        <w:tc>
          <w:tcPr>
            <w:tcW w:w="2694" w:type="dxa"/>
            <w:tcBorders>
              <w:bottom w:val="single" w:sz="4" w:space="0" w:color="auto"/>
            </w:tcBorders>
          </w:tcPr>
          <w:p w14:paraId="210ACF0F" w14:textId="7AC02716" w:rsidR="008A3B99" w:rsidRPr="003B603C" w:rsidRDefault="008A3B99" w:rsidP="00411BF7">
            <w:pPr>
              <w:spacing w:after="280" w:line="276" w:lineRule="auto"/>
              <w:rPr>
                <w:b/>
                <w:bCs/>
                <w:sz w:val="24"/>
                <w:lang w:eastAsia="en-GB"/>
              </w:rPr>
            </w:pPr>
            <w:r w:rsidRPr="003B603C">
              <w:rPr>
                <w:b/>
                <w:bCs/>
                <w:sz w:val="24"/>
                <w:lang w:eastAsia="en-GB"/>
              </w:rPr>
              <w:t>mbá</w:t>
            </w:r>
            <w:r w:rsidRPr="003B603C">
              <w:rPr>
                <w:b/>
                <w:bCs/>
                <w:sz w:val="24"/>
                <w:vertAlign w:val="superscript"/>
                <w:lang w:eastAsia="en-GB"/>
              </w:rPr>
              <w:t>!</w:t>
            </w:r>
            <w:r w:rsidRPr="003B603C">
              <w:rPr>
                <w:b/>
                <w:bCs/>
                <w:sz w:val="24"/>
                <w:lang w:eastAsia="en-GB"/>
              </w:rPr>
              <w:t xml:space="preserve"> yevese (n)</w:t>
            </w:r>
            <w:r w:rsidRPr="003B603C">
              <w:rPr>
                <w:b/>
                <w:bCs/>
                <w:sz w:val="24"/>
                <w:lang w:eastAsia="en-GB"/>
              </w:rPr>
              <w:tab/>
            </w:r>
          </w:p>
          <w:p w14:paraId="36B63416" w14:textId="77777777" w:rsidR="008A3B99" w:rsidRPr="003B603C" w:rsidRDefault="008A3B99" w:rsidP="00411BF7">
            <w:pPr>
              <w:spacing w:after="280" w:line="276" w:lineRule="auto"/>
              <w:rPr>
                <w:sz w:val="24"/>
              </w:rPr>
            </w:pPr>
            <w:r w:rsidRPr="003B603C">
              <w:rPr>
                <w:sz w:val="24"/>
                <w:lang w:eastAsia="en-GB"/>
              </w:rPr>
              <w:t>3PL flee-HAB</w:t>
            </w:r>
          </w:p>
          <w:p w14:paraId="06F90E55" w14:textId="77777777" w:rsidR="008A3B99" w:rsidRPr="003B603C" w:rsidRDefault="008A3B99" w:rsidP="00411BF7">
            <w:pPr>
              <w:spacing w:after="280" w:line="276" w:lineRule="auto"/>
              <w:rPr>
                <w:sz w:val="24"/>
              </w:rPr>
            </w:pPr>
            <w:r w:rsidRPr="003B603C">
              <w:rPr>
                <w:sz w:val="24"/>
              </w:rPr>
              <w:t>‘They flee’</w:t>
            </w:r>
          </w:p>
        </w:tc>
        <w:tc>
          <w:tcPr>
            <w:tcW w:w="2409" w:type="dxa"/>
            <w:tcBorders>
              <w:bottom w:val="single" w:sz="4" w:space="0" w:color="auto"/>
            </w:tcBorders>
          </w:tcPr>
          <w:p w14:paraId="1BA77A4B" w14:textId="77777777" w:rsidR="008A3B99" w:rsidRPr="003B603C" w:rsidRDefault="008A3B99" w:rsidP="00411BF7">
            <w:pPr>
              <w:spacing w:after="280" w:line="276" w:lineRule="auto"/>
              <w:rPr>
                <w:b/>
                <w:bCs/>
                <w:sz w:val="24"/>
              </w:rPr>
            </w:pPr>
            <w:r w:rsidRPr="003B603C">
              <w:rPr>
                <w:b/>
                <w:bCs/>
                <w:sz w:val="24"/>
                <w:lang w:eastAsia="en-GB"/>
              </w:rPr>
              <w:t>mbá ngohor (n)</w:t>
            </w:r>
          </w:p>
          <w:p w14:paraId="030B578E" w14:textId="77777777" w:rsidR="008A3B99" w:rsidRPr="003B603C" w:rsidRDefault="008A3B99" w:rsidP="00411BF7">
            <w:pPr>
              <w:spacing w:after="280" w:line="276" w:lineRule="auto"/>
              <w:rPr>
                <w:sz w:val="24"/>
              </w:rPr>
            </w:pPr>
            <w:r w:rsidRPr="003B603C">
              <w:rPr>
                <w:sz w:val="24"/>
                <w:lang w:eastAsia="en-GB"/>
              </w:rPr>
              <w:t>3PL accept-HAB</w:t>
            </w:r>
            <w:r w:rsidRPr="003B603C">
              <w:rPr>
                <w:sz w:val="24"/>
              </w:rPr>
              <w:t xml:space="preserve"> </w:t>
            </w:r>
          </w:p>
          <w:p w14:paraId="652AA0ED" w14:textId="77777777" w:rsidR="008A3B99" w:rsidRPr="003B603C" w:rsidRDefault="008A3B99" w:rsidP="00411BF7">
            <w:pPr>
              <w:spacing w:after="280" w:line="276" w:lineRule="auto"/>
              <w:rPr>
                <w:sz w:val="24"/>
              </w:rPr>
            </w:pPr>
            <w:r w:rsidRPr="003B603C">
              <w:rPr>
                <w:sz w:val="24"/>
              </w:rPr>
              <w:t>‘They accept’</w:t>
            </w:r>
          </w:p>
        </w:tc>
      </w:tr>
    </w:tbl>
    <w:p w14:paraId="6E405E54" w14:textId="77777777" w:rsidR="00B07A6C" w:rsidRPr="003B603C" w:rsidRDefault="00B07A6C" w:rsidP="00C656C4">
      <w:pPr>
        <w:spacing w:line="276" w:lineRule="auto"/>
        <w:rPr>
          <w:sz w:val="24"/>
          <w:lang w:eastAsia="en-GB"/>
        </w:rPr>
      </w:pPr>
    </w:p>
    <w:p w14:paraId="70E04095" w14:textId="512E09F2" w:rsidR="00E43CB9" w:rsidRPr="003B603C" w:rsidRDefault="00E43CB9" w:rsidP="00411BF7">
      <w:pPr>
        <w:spacing w:after="280" w:line="276" w:lineRule="auto"/>
        <w:rPr>
          <w:sz w:val="24"/>
          <w:lang w:eastAsia="en-GB"/>
        </w:rPr>
      </w:pPr>
      <w:r w:rsidRPr="003B603C">
        <w:rPr>
          <w:sz w:val="24"/>
          <w:lang w:eastAsia="en-GB"/>
        </w:rPr>
        <w:t>As with other habitual tenses, the Habitual 3 tense is marked with a -H suffix. Similarly, the Habitual 4 and past habitual tenses have an -L+n suffix, which can have an -L+V+n allomorph after monosyllabic stems. The -L+n suffix is optional in the three habitual tenses where it occurs. Arnott (1964) suggests that it is obligatory in the past habitual tense, but Abraham (1940) provides cases where the -Ln suffix is present with trisyllabic stems. Therefore, further research is needed to determine when certain affixes do not appear with trisyllabic verbs. Finally, the Habitual 3 tense is distinguished by adding a second-H suffix, which triggers the raising rule in cases where the -Ln suffix is added.</w:t>
      </w:r>
    </w:p>
    <w:p w14:paraId="06DBCC7D" w14:textId="77777777" w:rsidR="00E43CB9" w:rsidRPr="003B603C" w:rsidRDefault="00E43CB9" w:rsidP="00411BF7">
      <w:pPr>
        <w:spacing w:after="280" w:line="276" w:lineRule="auto"/>
        <w:rPr>
          <w:b/>
          <w:bCs/>
          <w:i/>
          <w:iCs/>
          <w:sz w:val="24"/>
          <w:lang w:eastAsia="en-GB"/>
        </w:rPr>
      </w:pPr>
      <w:r w:rsidRPr="003B603C">
        <w:rPr>
          <w:b/>
          <w:bCs/>
          <w:i/>
          <w:iCs/>
          <w:sz w:val="24"/>
          <w:lang w:eastAsia="en-GB"/>
        </w:rPr>
        <w:t xml:space="preserve">Habitual Form 4 </w:t>
      </w:r>
    </w:p>
    <w:p w14:paraId="39409AD9" w14:textId="40018476" w:rsidR="00AF415D" w:rsidRDefault="00E43CB9" w:rsidP="00B07A6C">
      <w:pPr>
        <w:spacing w:after="280" w:line="276" w:lineRule="auto"/>
        <w:ind w:firstLine="284"/>
        <w:rPr>
          <w:sz w:val="24"/>
          <w:lang w:eastAsia="en-GB"/>
        </w:rPr>
      </w:pPr>
      <w:r w:rsidRPr="003B603C">
        <w:rPr>
          <w:sz w:val="24"/>
          <w:lang w:eastAsia="en-GB"/>
        </w:rPr>
        <w:t>Habitual 4 is marked by two habitual markers: -H and -Ln. Additionally, the Focus particle 'ka' is an emphatic marker used to indicate the regularity of the action by the subject in the sentence.</w:t>
      </w:r>
      <w:bookmarkStart w:id="45" w:name="_Toc199346644"/>
      <w:bookmarkStart w:id="46" w:name="_Toc199347425"/>
      <w:bookmarkStart w:id="47" w:name="_Toc199347924"/>
    </w:p>
    <w:p w14:paraId="15436B1A" w14:textId="77777777" w:rsidR="00AF415D" w:rsidRDefault="00AF415D">
      <w:pPr>
        <w:tabs>
          <w:tab w:val="clear" w:pos="567"/>
        </w:tabs>
        <w:spacing w:after="160" w:line="278" w:lineRule="auto"/>
        <w:jc w:val="left"/>
        <w:rPr>
          <w:sz w:val="24"/>
          <w:lang w:eastAsia="en-GB"/>
        </w:rPr>
      </w:pPr>
      <w:r>
        <w:rPr>
          <w:sz w:val="24"/>
          <w:lang w:eastAsia="en-GB"/>
        </w:rPr>
        <w:br w:type="page"/>
      </w:r>
    </w:p>
    <w:p w14:paraId="498CF78C" w14:textId="77777777" w:rsidR="00E43CB9" w:rsidRPr="003B603C" w:rsidRDefault="00E43CB9" w:rsidP="00B07A6C">
      <w:pPr>
        <w:spacing w:after="280" w:line="276" w:lineRule="auto"/>
        <w:ind w:firstLine="284"/>
        <w:rPr>
          <w:sz w:val="24"/>
          <w:lang w:eastAsia="en-GB"/>
        </w:rPr>
      </w:pPr>
    </w:p>
    <w:p w14:paraId="7E813C96" w14:textId="01209621" w:rsidR="00E43CB9" w:rsidRPr="003B603C" w:rsidRDefault="00792CD3" w:rsidP="00411BF7">
      <w:pPr>
        <w:spacing w:after="280" w:line="276" w:lineRule="auto"/>
        <w:rPr>
          <w:sz w:val="24"/>
          <w:lang w:eastAsia="en-GB"/>
        </w:rPr>
      </w:pPr>
      <w:r w:rsidRPr="003B603C">
        <w:rPr>
          <w:b/>
          <w:bCs/>
          <w:color w:val="000000" w:themeColor="text1"/>
          <w:sz w:val="24"/>
        </w:rPr>
        <w:tab/>
      </w:r>
      <w:r w:rsidRPr="003B603C">
        <w:rPr>
          <w:b/>
          <w:bCs/>
          <w:color w:val="000000" w:themeColor="text1"/>
          <w:sz w:val="24"/>
        </w:rPr>
        <w:tab/>
      </w:r>
      <w:r w:rsidR="00E43CB9" w:rsidRPr="003B603C">
        <w:rPr>
          <w:b/>
          <w:bCs/>
          <w:color w:val="000000" w:themeColor="text1"/>
          <w:sz w:val="24"/>
        </w:rPr>
        <w:t xml:space="preserve">Table </w:t>
      </w:r>
      <w:r w:rsidR="00D1787B" w:rsidRPr="003B603C">
        <w:rPr>
          <w:b/>
          <w:bCs/>
          <w:color w:val="000000" w:themeColor="text1"/>
          <w:sz w:val="24"/>
        </w:rPr>
        <w:t>7d</w:t>
      </w:r>
      <w:r w:rsidR="00E43CB9" w:rsidRPr="003B603C">
        <w:rPr>
          <w:b/>
          <w:bCs/>
          <w:color w:val="000000" w:themeColor="text1"/>
          <w:sz w:val="24"/>
        </w:rPr>
        <w:t>: Downstep in the Habitual Form 4 in Tiv</w:t>
      </w:r>
      <w:bookmarkEnd w:id="45"/>
      <w:bookmarkEnd w:id="46"/>
      <w:bookmarkEnd w:id="47"/>
    </w:p>
    <w:tbl>
      <w:tblPr>
        <w:tblW w:w="0" w:type="auto"/>
        <w:tblInd w:w="846" w:type="dxa"/>
        <w:tblLook w:val="04A0" w:firstRow="1" w:lastRow="0" w:firstColumn="1" w:lastColumn="0" w:noHBand="0" w:noVBand="1"/>
      </w:tblPr>
      <w:tblGrid>
        <w:gridCol w:w="850"/>
        <w:gridCol w:w="2835"/>
        <w:gridCol w:w="2127"/>
      </w:tblGrid>
      <w:tr w:rsidR="00792CD3" w:rsidRPr="003B603C" w14:paraId="6F9FF85B" w14:textId="77777777" w:rsidTr="00792CD3">
        <w:tc>
          <w:tcPr>
            <w:tcW w:w="850" w:type="dxa"/>
            <w:tcBorders>
              <w:top w:val="single" w:sz="4" w:space="0" w:color="auto"/>
              <w:bottom w:val="single" w:sz="4" w:space="0" w:color="auto"/>
            </w:tcBorders>
          </w:tcPr>
          <w:p w14:paraId="70399EC6" w14:textId="77777777" w:rsidR="00792CD3" w:rsidRPr="003B603C" w:rsidRDefault="00792CD3" w:rsidP="00411BF7">
            <w:pPr>
              <w:spacing w:after="280" w:line="276" w:lineRule="auto"/>
              <w:jc w:val="center"/>
              <w:rPr>
                <w:b/>
                <w:bCs/>
                <w:sz w:val="24"/>
              </w:rPr>
            </w:pPr>
          </w:p>
        </w:tc>
        <w:tc>
          <w:tcPr>
            <w:tcW w:w="2835" w:type="dxa"/>
            <w:tcBorders>
              <w:top w:val="single" w:sz="4" w:space="0" w:color="auto"/>
              <w:bottom w:val="single" w:sz="4" w:space="0" w:color="auto"/>
            </w:tcBorders>
          </w:tcPr>
          <w:p w14:paraId="3EFE4AD1" w14:textId="3596AB62" w:rsidR="00792CD3" w:rsidRPr="003B603C" w:rsidRDefault="00792CD3" w:rsidP="00411BF7">
            <w:pPr>
              <w:spacing w:after="280" w:line="276" w:lineRule="auto"/>
              <w:jc w:val="left"/>
              <w:rPr>
                <w:sz w:val="24"/>
              </w:rPr>
            </w:pPr>
            <w:r w:rsidRPr="003B603C">
              <w:rPr>
                <w:b/>
                <w:bCs/>
                <w:sz w:val="24"/>
              </w:rPr>
              <w:t>H-stem</w:t>
            </w:r>
          </w:p>
        </w:tc>
        <w:tc>
          <w:tcPr>
            <w:tcW w:w="2127" w:type="dxa"/>
            <w:tcBorders>
              <w:top w:val="single" w:sz="4" w:space="0" w:color="auto"/>
              <w:bottom w:val="single" w:sz="4" w:space="0" w:color="auto"/>
            </w:tcBorders>
          </w:tcPr>
          <w:p w14:paraId="3C890560" w14:textId="77777777" w:rsidR="00792CD3" w:rsidRPr="003B603C" w:rsidRDefault="00792CD3" w:rsidP="00411BF7">
            <w:pPr>
              <w:spacing w:after="280" w:line="276" w:lineRule="auto"/>
              <w:jc w:val="left"/>
              <w:rPr>
                <w:b/>
                <w:bCs/>
                <w:sz w:val="24"/>
              </w:rPr>
            </w:pPr>
            <w:r w:rsidRPr="003B603C">
              <w:rPr>
                <w:b/>
                <w:bCs/>
                <w:sz w:val="24"/>
              </w:rPr>
              <w:t>L-stem</w:t>
            </w:r>
          </w:p>
        </w:tc>
      </w:tr>
      <w:tr w:rsidR="00792CD3" w:rsidRPr="003B603C" w14:paraId="48C5460E" w14:textId="77777777" w:rsidTr="00792CD3">
        <w:trPr>
          <w:trHeight w:val="735"/>
        </w:trPr>
        <w:tc>
          <w:tcPr>
            <w:tcW w:w="850" w:type="dxa"/>
            <w:tcBorders>
              <w:top w:val="single" w:sz="4" w:space="0" w:color="auto"/>
            </w:tcBorders>
          </w:tcPr>
          <w:p w14:paraId="5448DEC6" w14:textId="7CF472E0" w:rsidR="00792CD3" w:rsidRPr="003B603C" w:rsidRDefault="00792CD3" w:rsidP="00411BF7">
            <w:pPr>
              <w:spacing w:after="280" w:line="276" w:lineRule="auto"/>
              <w:jc w:val="center"/>
              <w:rPr>
                <w:sz w:val="24"/>
                <w:lang w:eastAsia="en-GB"/>
              </w:rPr>
            </w:pPr>
            <w:r w:rsidRPr="003B603C">
              <w:rPr>
                <w:sz w:val="24"/>
                <w:lang w:eastAsia="en-GB"/>
              </w:rPr>
              <w:t>a.</w:t>
            </w:r>
          </w:p>
        </w:tc>
        <w:tc>
          <w:tcPr>
            <w:tcW w:w="2835" w:type="dxa"/>
            <w:tcBorders>
              <w:top w:val="single" w:sz="4" w:space="0" w:color="auto"/>
            </w:tcBorders>
          </w:tcPr>
          <w:p w14:paraId="6707BC02" w14:textId="6D8CF967" w:rsidR="00792CD3" w:rsidRPr="003B603C" w:rsidRDefault="00792CD3" w:rsidP="00411BF7">
            <w:pPr>
              <w:spacing w:after="280" w:line="276" w:lineRule="auto"/>
              <w:rPr>
                <w:b/>
                <w:bCs/>
                <w:sz w:val="24"/>
                <w:lang w:eastAsia="en-GB"/>
              </w:rPr>
            </w:pPr>
            <w:r w:rsidRPr="003B603C">
              <w:rPr>
                <w:b/>
                <w:bCs/>
                <w:sz w:val="24"/>
                <w:lang w:eastAsia="en-GB"/>
              </w:rPr>
              <w:t>ka</w:t>
            </w:r>
            <w:r w:rsidRPr="003B603C">
              <w:rPr>
                <w:b/>
                <w:bCs/>
                <w:sz w:val="24"/>
                <w:vertAlign w:val="superscript"/>
                <w:lang w:eastAsia="en-GB"/>
              </w:rPr>
              <w:t>!</w:t>
            </w:r>
            <w:r w:rsidRPr="003B603C">
              <w:rPr>
                <w:b/>
                <w:bCs/>
                <w:sz w:val="24"/>
                <w:lang w:eastAsia="en-GB"/>
              </w:rPr>
              <w:t xml:space="preserve"> vé </w:t>
            </w:r>
            <w:r w:rsidRPr="003B603C">
              <w:rPr>
                <w:b/>
                <w:bCs/>
                <w:sz w:val="24"/>
              </w:rPr>
              <w:t>vá</w:t>
            </w:r>
            <w:r w:rsidRPr="003B603C" w:rsidDel="00BC3571">
              <w:rPr>
                <w:b/>
                <w:bCs/>
                <w:sz w:val="24"/>
                <w:lang w:eastAsia="en-GB"/>
              </w:rPr>
              <w:t xml:space="preserve"> </w:t>
            </w:r>
          </w:p>
          <w:p w14:paraId="2EC489CB" w14:textId="7519F883" w:rsidR="00792CD3" w:rsidRPr="003B603C" w:rsidRDefault="004D1EEF" w:rsidP="00411BF7">
            <w:pPr>
              <w:spacing w:after="280" w:line="276" w:lineRule="auto"/>
              <w:rPr>
                <w:sz w:val="24"/>
              </w:rPr>
            </w:pPr>
            <w:r w:rsidRPr="003B603C">
              <w:rPr>
                <w:sz w:val="24"/>
                <w:lang w:eastAsia="en-GB"/>
              </w:rPr>
              <w:t>FOC</w:t>
            </w:r>
            <w:r w:rsidR="00792CD3" w:rsidRPr="003B603C">
              <w:rPr>
                <w:sz w:val="24"/>
                <w:lang w:eastAsia="en-GB"/>
              </w:rPr>
              <w:t xml:space="preserve"> 3PL come</w:t>
            </w:r>
            <w:r w:rsidR="00792CD3" w:rsidRPr="003B603C" w:rsidDel="00B06296">
              <w:rPr>
                <w:sz w:val="24"/>
              </w:rPr>
              <w:t xml:space="preserve"> </w:t>
            </w:r>
          </w:p>
          <w:p w14:paraId="44E70E42" w14:textId="77777777" w:rsidR="00792CD3" w:rsidRPr="003B603C" w:rsidRDefault="00792CD3" w:rsidP="00411BF7">
            <w:pPr>
              <w:spacing w:after="280" w:line="276" w:lineRule="auto"/>
              <w:rPr>
                <w:sz w:val="24"/>
              </w:rPr>
            </w:pPr>
            <w:r w:rsidRPr="003B603C">
              <w:rPr>
                <w:sz w:val="24"/>
              </w:rPr>
              <w:t>‘They come’</w:t>
            </w:r>
          </w:p>
        </w:tc>
        <w:tc>
          <w:tcPr>
            <w:tcW w:w="2127" w:type="dxa"/>
            <w:tcBorders>
              <w:top w:val="single" w:sz="4" w:space="0" w:color="auto"/>
            </w:tcBorders>
          </w:tcPr>
          <w:p w14:paraId="6F1AC7D3" w14:textId="77777777" w:rsidR="00792CD3" w:rsidRPr="003B603C" w:rsidRDefault="00792CD3" w:rsidP="00411BF7">
            <w:pPr>
              <w:spacing w:after="280" w:line="276" w:lineRule="auto"/>
              <w:rPr>
                <w:b/>
                <w:bCs/>
                <w:sz w:val="24"/>
              </w:rPr>
            </w:pPr>
            <w:r w:rsidRPr="003B603C">
              <w:rPr>
                <w:b/>
                <w:bCs/>
                <w:sz w:val="24"/>
                <w:lang w:eastAsia="en-GB"/>
              </w:rPr>
              <w:t>ka</w:t>
            </w:r>
            <w:r w:rsidRPr="003B603C">
              <w:rPr>
                <w:b/>
                <w:bCs/>
                <w:sz w:val="24"/>
                <w:vertAlign w:val="superscript"/>
                <w:lang w:eastAsia="en-GB"/>
              </w:rPr>
              <w:t>!</w:t>
            </w:r>
            <w:r w:rsidRPr="003B603C">
              <w:rPr>
                <w:b/>
                <w:bCs/>
                <w:sz w:val="24"/>
                <w:lang w:eastAsia="en-GB"/>
              </w:rPr>
              <w:t xml:space="preserve"> vé zàà-n</w:t>
            </w:r>
            <w:r w:rsidRPr="003B603C">
              <w:rPr>
                <w:b/>
                <w:bCs/>
                <w:sz w:val="24"/>
              </w:rPr>
              <w:t xml:space="preserve"> </w:t>
            </w:r>
          </w:p>
          <w:p w14:paraId="7170DF49" w14:textId="3DFDD91C" w:rsidR="00792CD3" w:rsidRPr="003B603C" w:rsidRDefault="004D1EEF" w:rsidP="00411BF7">
            <w:pPr>
              <w:spacing w:after="280" w:line="276" w:lineRule="auto"/>
              <w:rPr>
                <w:sz w:val="24"/>
                <w:lang w:eastAsia="en-GB"/>
              </w:rPr>
            </w:pPr>
            <w:r w:rsidRPr="003B603C">
              <w:rPr>
                <w:sz w:val="24"/>
                <w:lang w:eastAsia="en-GB"/>
              </w:rPr>
              <w:t>FOC</w:t>
            </w:r>
            <w:r w:rsidR="00792CD3" w:rsidRPr="003B603C">
              <w:rPr>
                <w:sz w:val="24"/>
                <w:lang w:eastAsia="en-GB"/>
              </w:rPr>
              <w:t xml:space="preserve"> 3PL go</w:t>
            </w:r>
            <w:r w:rsidR="00792CD3" w:rsidRPr="003B603C" w:rsidDel="00BC3571">
              <w:rPr>
                <w:sz w:val="24"/>
                <w:lang w:eastAsia="en-GB"/>
              </w:rPr>
              <w:t xml:space="preserve"> </w:t>
            </w:r>
          </w:p>
          <w:p w14:paraId="1232FA9E" w14:textId="77777777" w:rsidR="00792CD3" w:rsidRPr="003B603C" w:rsidRDefault="00792CD3" w:rsidP="00411BF7">
            <w:pPr>
              <w:spacing w:after="280" w:line="276" w:lineRule="auto"/>
              <w:rPr>
                <w:sz w:val="24"/>
              </w:rPr>
            </w:pPr>
            <w:r w:rsidRPr="003B603C">
              <w:rPr>
                <w:sz w:val="24"/>
              </w:rPr>
              <w:t>‘They go’</w:t>
            </w:r>
          </w:p>
        </w:tc>
      </w:tr>
      <w:tr w:rsidR="00792CD3" w:rsidRPr="003B603C" w14:paraId="0C7D6619" w14:textId="77777777" w:rsidTr="00A006C2">
        <w:trPr>
          <w:trHeight w:val="703"/>
        </w:trPr>
        <w:tc>
          <w:tcPr>
            <w:tcW w:w="850" w:type="dxa"/>
          </w:tcPr>
          <w:p w14:paraId="68090D1C" w14:textId="05FEB647" w:rsidR="00792CD3" w:rsidRPr="003B603C" w:rsidRDefault="00792CD3" w:rsidP="00411BF7">
            <w:pPr>
              <w:tabs>
                <w:tab w:val="left" w:pos="1080"/>
              </w:tabs>
              <w:spacing w:after="280" w:line="276" w:lineRule="auto"/>
              <w:jc w:val="center"/>
              <w:rPr>
                <w:sz w:val="24"/>
                <w:lang w:eastAsia="en-GB"/>
              </w:rPr>
            </w:pPr>
            <w:r w:rsidRPr="003B603C">
              <w:rPr>
                <w:sz w:val="24"/>
                <w:lang w:eastAsia="en-GB"/>
              </w:rPr>
              <w:t>b.</w:t>
            </w:r>
          </w:p>
        </w:tc>
        <w:tc>
          <w:tcPr>
            <w:tcW w:w="2835" w:type="dxa"/>
          </w:tcPr>
          <w:p w14:paraId="531D6BF0" w14:textId="0A974399" w:rsidR="00792CD3" w:rsidRPr="003B603C" w:rsidRDefault="00792CD3" w:rsidP="00411BF7">
            <w:pPr>
              <w:tabs>
                <w:tab w:val="left" w:pos="1080"/>
              </w:tabs>
              <w:spacing w:after="280" w:line="276" w:lineRule="auto"/>
              <w:rPr>
                <w:b/>
                <w:bCs/>
                <w:sz w:val="24"/>
                <w:lang w:eastAsia="en-GB"/>
              </w:rPr>
            </w:pPr>
            <w:r w:rsidRPr="003B603C">
              <w:rPr>
                <w:b/>
                <w:bCs/>
                <w:sz w:val="24"/>
                <w:lang w:eastAsia="en-GB"/>
              </w:rPr>
              <w:t>ka</w:t>
            </w:r>
            <w:r w:rsidRPr="003B603C">
              <w:rPr>
                <w:b/>
                <w:bCs/>
                <w:sz w:val="24"/>
                <w:vertAlign w:val="superscript"/>
                <w:lang w:eastAsia="en-GB"/>
              </w:rPr>
              <w:t>!</w:t>
            </w:r>
            <w:r w:rsidRPr="003B603C">
              <w:rPr>
                <w:b/>
                <w:bCs/>
                <w:sz w:val="24"/>
                <w:lang w:eastAsia="en-GB"/>
              </w:rPr>
              <w:t xml:space="preserve"> vé úngwán</w:t>
            </w:r>
          </w:p>
          <w:p w14:paraId="2AC2C2C3" w14:textId="4DF06BCB" w:rsidR="00792CD3" w:rsidRPr="003B603C" w:rsidRDefault="004D1EEF" w:rsidP="00411BF7">
            <w:pPr>
              <w:tabs>
                <w:tab w:val="left" w:pos="1080"/>
              </w:tabs>
              <w:spacing w:after="280" w:line="276" w:lineRule="auto"/>
              <w:rPr>
                <w:sz w:val="24"/>
              </w:rPr>
            </w:pPr>
            <w:r w:rsidRPr="003B603C">
              <w:rPr>
                <w:sz w:val="24"/>
                <w:lang w:eastAsia="en-GB"/>
              </w:rPr>
              <w:t>FOC</w:t>
            </w:r>
            <w:r w:rsidR="00792CD3" w:rsidRPr="003B603C">
              <w:rPr>
                <w:sz w:val="24"/>
                <w:lang w:eastAsia="en-GB"/>
              </w:rPr>
              <w:t xml:space="preserve"> 3PL hear</w:t>
            </w:r>
            <w:r w:rsidR="00792CD3" w:rsidRPr="003B603C" w:rsidDel="00B06296">
              <w:rPr>
                <w:sz w:val="24"/>
              </w:rPr>
              <w:t xml:space="preserve"> </w:t>
            </w:r>
          </w:p>
          <w:p w14:paraId="0CB66DE3" w14:textId="77777777" w:rsidR="00792CD3" w:rsidRPr="003B603C" w:rsidRDefault="00792CD3" w:rsidP="00411BF7">
            <w:pPr>
              <w:tabs>
                <w:tab w:val="left" w:pos="1080"/>
              </w:tabs>
              <w:spacing w:after="280" w:line="276" w:lineRule="auto"/>
              <w:rPr>
                <w:sz w:val="24"/>
              </w:rPr>
            </w:pPr>
            <w:r w:rsidRPr="003B603C">
              <w:rPr>
                <w:sz w:val="24"/>
              </w:rPr>
              <w:t>‘They hear’</w:t>
            </w:r>
          </w:p>
        </w:tc>
        <w:tc>
          <w:tcPr>
            <w:tcW w:w="2127" w:type="dxa"/>
          </w:tcPr>
          <w:p w14:paraId="4DA25609" w14:textId="77777777" w:rsidR="00792CD3" w:rsidRPr="003B603C" w:rsidRDefault="00792CD3" w:rsidP="00411BF7">
            <w:pPr>
              <w:spacing w:after="280" w:line="276" w:lineRule="auto"/>
              <w:rPr>
                <w:b/>
                <w:bCs/>
                <w:sz w:val="24"/>
              </w:rPr>
            </w:pPr>
            <w:r w:rsidRPr="003B603C">
              <w:rPr>
                <w:b/>
                <w:bCs/>
                <w:sz w:val="24"/>
                <w:lang w:eastAsia="en-GB"/>
              </w:rPr>
              <w:t>ka</w:t>
            </w:r>
            <w:r w:rsidRPr="003B603C">
              <w:rPr>
                <w:b/>
                <w:bCs/>
                <w:sz w:val="24"/>
                <w:vertAlign w:val="superscript"/>
                <w:lang w:eastAsia="en-GB"/>
              </w:rPr>
              <w:t>!</w:t>
            </w:r>
            <w:r w:rsidRPr="003B603C">
              <w:rPr>
                <w:b/>
                <w:bCs/>
                <w:sz w:val="24"/>
                <w:lang w:eastAsia="en-GB"/>
              </w:rPr>
              <w:t xml:space="preserve"> vé véndán</w:t>
            </w:r>
            <w:r w:rsidRPr="003B603C" w:rsidDel="00B06296">
              <w:rPr>
                <w:b/>
                <w:bCs/>
                <w:sz w:val="24"/>
              </w:rPr>
              <w:t xml:space="preserve"> </w:t>
            </w:r>
          </w:p>
          <w:p w14:paraId="67CB766D" w14:textId="04AAE5CC" w:rsidR="00792CD3" w:rsidRPr="003B603C" w:rsidRDefault="004D1EEF" w:rsidP="00411BF7">
            <w:pPr>
              <w:spacing w:after="280" w:line="276" w:lineRule="auto"/>
              <w:rPr>
                <w:sz w:val="24"/>
              </w:rPr>
            </w:pPr>
            <w:r w:rsidRPr="003B603C">
              <w:rPr>
                <w:sz w:val="24"/>
                <w:lang w:eastAsia="en-GB"/>
              </w:rPr>
              <w:t>FOC</w:t>
            </w:r>
            <w:r w:rsidR="00792CD3" w:rsidRPr="003B603C">
              <w:rPr>
                <w:sz w:val="24"/>
                <w:lang w:eastAsia="en-GB"/>
              </w:rPr>
              <w:t xml:space="preserve"> 3PL refuse</w:t>
            </w:r>
            <w:r w:rsidR="00792CD3" w:rsidRPr="003B603C">
              <w:rPr>
                <w:sz w:val="24"/>
              </w:rPr>
              <w:t xml:space="preserve"> </w:t>
            </w:r>
          </w:p>
          <w:p w14:paraId="038B27AA" w14:textId="77777777" w:rsidR="00792CD3" w:rsidRPr="003B603C" w:rsidRDefault="00792CD3" w:rsidP="00411BF7">
            <w:pPr>
              <w:spacing w:after="280" w:line="276" w:lineRule="auto"/>
              <w:rPr>
                <w:sz w:val="24"/>
              </w:rPr>
            </w:pPr>
            <w:r w:rsidRPr="003B603C">
              <w:rPr>
                <w:sz w:val="24"/>
              </w:rPr>
              <w:t>‘They refuse’</w:t>
            </w:r>
          </w:p>
        </w:tc>
      </w:tr>
      <w:tr w:rsidR="00792CD3" w:rsidRPr="003B603C" w14:paraId="06C6E51B" w14:textId="77777777" w:rsidTr="00A006C2">
        <w:tc>
          <w:tcPr>
            <w:tcW w:w="850" w:type="dxa"/>
            <w:tcBorders>
              <w:bottom w:val="single" w:sz="4" w:space="0" w:color="auto"/>
            </w:tcBorders>
          </w:tcPr>
          <w:p w14:paraId="0D7D9EEE" w14:textId="72A06336" w:rsidR="00792CD3" w:rsidRPr="003B603C" w:rsidRDefault="00792CD3" w:rsidP="00411BF7">
            <w:pPr>
              <w:spacing w:after="280" w:line="276" w:lineRule="auto"/>
              <w:jc w:val="center"/>
              <w:rPr>
                <w:sz w:val="24"/>
                <w:lang w:eastAsia="en-GB"/>
              </w:rPr>
            </w:pPr>
            <w:r w:rsidRPr="003B603C">
              <w:rPr>
                <w:sz w:val="24"/>
                <w:lang w:eastAsia="en-GB"/>
              </w:rPr>
              <w:t>c.</w:t>
            </w:r>
          </w:p>
        </w:tc>
        <w:tc>
          <w:tcPr>
            <w:tcW w:w="2835" w:type="dxa"/>
            <w:tcBorders>
              <w:bottom w:val="single" w:sz="4" w:space="0" w:color="auto"/>
            </w:tcBorders>
          </w:tcPr>
          <w:p w14:paraId="41C28F8B" w14:textId="3E48E4C8" w:rsidR="00792CD3" w:rsidRPr="003B603C" w:rsidRDefault="00792CD3" w:rsidP="00411BF7">
            <w:pPr>
              <w:spacing w:after="280" w:line="276" w:lineRule="auto"/>
              <w:rPr>
                <w:b/>
                <w:bCs/>
                <w:sz w:val="24"/>
                <w:lang w:eastAsia="en-GB"/>
              </w:rPr>
            </w:pPr>
            <w:r w:rsidRPr="003B603C">
              <w:rPr>
                <w:b/>
                <w:bCs/>
                <w:sz w:val="24"/>
                <w:lang w:eastAsia="en-GB"/>
              </w:rPr>
              <w:t>ka</w:t>
            </w:r>
            <w:r w:rsidRPr="003B603C">
              <w:rPr>
                <w:b/>
                <w:bCs/>
                <w:sz w:val="24"/>
                <w:vertAlign w:val="superscript"/>
                <w:lang w:eastAsia="en-GB"/>
              </w:rPr>
              <w:t>!</w:t>
            </w:r>
            <w:r w:rsidRPr="003B603C">
              <w:rPr>
                <w:b/>
                <w:bCs/>
                <w:sz w:val="24"/>
                <w:lang w:eastAsia="en-GB"/>
              </w:rPr>
              <w:t xml:space="preserve"> vé yévésé</w:t>
            </w:r>
            <w:r w:rsidRPr="003B603C">
              <w:rPr>
                <w:b/>
                <w:bCs/>
                <w:sz w:val="24"/>
                <w:lang w:eastAsia="en-GB"/>
              </w:rPr>
              <w:tab/>
            </w:r>
          </w:p>
          <w:p w14:paraId="6009A5C1" w14:textId="16F67919" w:rsidR="00792CD3" w:rsidRPr="003B603C" w:rsidRDefault="004D1EEF" w:rsidP="00411BF7">
            <w:pPr>
              <w:spacing w:after="280" w:line="276" w:lineRule="auto"/>
              <w:rPr>
                <w:sz w:val="24"/>
                <w:lang w:eastAsia="en-GB"/>
              </w:rPr>
            </w:pPr>
            <w:r w:rsidRPr="003B603C">
              <w:rPr>
                <w:sz w:val="24"/>
                <w:lang w:eastAsia="en-GB"/>
              </w:rPr>
              <w:t>FOC</w:t>
            </w:r>
            <w:r w:rsidR="00792CD3" w:rsidRPr="003B603C">
              <w:rPr>
                <w:sz w:val="24"/>
                <w:lang w:eastAsia="en-GB"/>
              </w:rPr>
              <w:t xml:space="preserve"> 3PL flee</w:t>
            </w:r>
          </w:p>
          <w:p w14:paraId="6D28CA48" w14:textId="77777777" w:rsidR="00792CD3" w:rsidRPr="003B603C" w:rsidRDefault="00792CD3" w:rsidP="00411BF7">
            <w:pPr>
              <w:spacing w:after="280" w:line="276" w:lineRule="auto"/>
              <w:rPr>
                <w:sz w:val="24"/>
              </w:rPr>
            </w:pPr>
            <w:r w:rsidRPr="003B603C">
              <w:rPr>
                <w:sz w:val="24"/>
              </w:rPr>
              <w:t>‘They flee’</w:t>
            </w:r>
          </w:p>
        </w:tc>
        <w:tc>
          <w:tcPr>
            <w:tcW w:w="2127" w:type="dxa"/>
            <w:tcBorders>
              <w:bottom w:val="single" w:sz="4" w:space="0" w:color="auto"/>
            </w:tcBorders>
          </w:tcPr>
          <w:p w14:paraId="50E51EF2" w14:textId="77777777" w:rsidR="00792CD3" w:rsidRPr="003B603C" w:rsidRDefault="00792CD3" w:rsidP="00411BF7">
            <w:pPr>
              <w:spacing w:after="280" w:line="276" w:lineRule="auto"/>
              <w:rPr>
                <w:b/>
                <w:bCs/>
                <w:sz w:val="24"/>
              </w:rPr>
            </w:pPr>
            <w:r w:rsidRPr="003B603C">
              <w:rPr>
                <w:b/>
                <w:bCs/>
                <w:sz w:val="24"/>
                <w:lang w:eastAsia="en-GB"/>
              </w:rPr>
              <w:t>ka</w:t>
            </w:r>
            <w:r w:rsidRPr="003B603C">
              <w:rPr>
                <w:b/>
                <w:bCs/>
                <w:sz w:val="24"/>
                <w:vertAlign w:val="superscript"/>
                <w:lang w:eastAsia="en-GB"/>
              </w:rPr>
              <w:t>!</w:t>
            </w:r>
            <w:r w:rsidRPr="003B603C">
              <w:rPr>
                <w:b/>
                <w:bCs/>
                <w:sz w:val="24"/>
                <w:lang w:eastAsia="en-GB"/>
              </w:rPr>
              <w:t xml:space="preserve"> vé ngóhór</w:t>
            </w:r>
          </w:p>
          <w:p w14:paraId="00E10E3F" w14:textId="2F8EF39C" w:rsidR="00792CD3" w:rsidRPr="003B603C" w:rsidRDefault="004D1EEF" w:rsidP="00411BF7">
            <w:pPr>
              <w:spacing w:after="280" w:line="276" w:lineRule="auto"/>
              <w:rPr>
                <w:sz w:val="24"/>
              </w:rPr>
            </w:pPr>
            <w:r w:rsidRPr="003B603C">
              <w:rPr>
                <w:sz w:val="24"/>
                <w:lang w:eastAsia="en-GB"/>
              </w:rPr>
              <w:t>FOC</w:t>
            </w:r>
            <w:r w:rsidR="00792CD3" w:rsidRPr="003B603C">
              <w:rPr>
                <w:sz w:val="24"/>
                <w:lang w:eastAsia="en-GB"/>
              </w:rPr>
              <w:t xml:space="preserve"> 3PL accept</w:t>
            </w:r>
            <w:r w:rsidR="00792CD3" w:rsidRPr="003B603C">
              <w:rPr>
                <w:sz w:val="24"/>
              </w:rPr>
              <w:t xml:space="preserve"> </w:t>
            </w:r>
          </w:p>
          <w:p w14:paraId="54EC42AE" w14:textId="77777777" w:rsidR="00792CD3" w:rsidRPr="003B603C" w:rsidRDefault="00792CD3" w:rsidP="00411BF7">
            <w:pPr>
              <w:spacing w:after="280" w:line="276" w:lineRule="auto"/>
              <w:rPr>
                <w:sz w:val="24"/>
              </w:rPr>
            </w:pPr>
            <w:r w:rsidRPr="003B603C">
              <w:rPr>
                <w:sz w:val="24"/>
              </w:rPr>
              <w:t>‘They accept’</w:t>
            </w:r>
          </w:p>
        </w:tc>
      </w:tr>
    </w:tbl>
    <w:p w14:paraId="49BE4335" w14:textId="77777777" w:rsidR="0060506E" w:rsidRPr="003B603C" w:rsidRDefault="0060506E" w:rsidP="00411BF7">
      <w:pPr>
        <w:spacing w:after="280" w:line="276" w:lineRule="auto"/>
        <w:rPr>
          <w:sz w:val="24"/>
          <w:lang w:eastAsia="en-GB"/>
        </w:rPr>
      </w:pPr>
    </w:p>
    <w:p w14:paraId="72D89A22" w14:textId="443BEB4A" w:rsidR="00E43CB9" w:rsidRPr="003B603C" w:rsidRDefault="00E43CB9" w:rsidP="00411BF7">
      <w:pPr>
        <w:spacing w:after="280" w:line="276" w:lineRule="auto"/>
        <w:rPr>
          <w:sz w:val="24"/>
          <w:lang w:eastAsia="en-GB"/>
        </w:rPr>
      </w:pPr>
      <w:r w:rsidRPr="003B603C">
        <w:rPr>
          <w:sz w:val="24"/>
          <w:lang w:eastAsia="en-GB"/>
        </w:rPr>
        <w:t xml:space="preserve">Although the Habitual 4 forms have the intervening particle ‘ka’ as is used above, and differ from the </w:t>
      </w:r>
      <w:r w:rsidRPr="003B603C">
        <w:rPr>
          <w:i/>
          <w:iCs/>
          <w:sz w:val="24"/>
          <w:lang w:eastAsia="en-GB"/>
        </w:rPr>
        <w:t>mba</w:t>
      </w:r>
      <w:r w:rsidRPr="003B603C">
        <w:rPr>
          <w:sz w:val="24"/>
          <w:lang w:eastAsia="en-GB"/>
        </w:rPr>
        <w:t xml:space="preserve"> subject marker used for Habitual 3. The </w:t>
      </w:r>
      <w:r w:rsidRPr="003B603C">
        <w:rPr>
          <w:i/>
          <w:iCs/>
          <w:sz w:val="24"/>
          <w:lang w:eastAsia="en-GB"/>
        </w:rPr>
        <w:t>ka</w:t>
      </w:r>
      <w:r w:rsidRPr="003B603C">
        <w:rPr>
          <w:sz w:val="24"/>
          <w:lang w:eastAsia="en-GB"/>
        </w:rPr>
        <w:t xml:space="preserve"> particle serves as ‘do support’ in this case, helping to express the habituality in a context such as ‘they do come’. In addition, the tense marker of this habitual form is the present tense prefix H-, which was seen earlier for the progressive form.</w:t>
      </w:r>
    </w:p>
    <w:p w14:paraId="1C133AD1" w14:textId="77777777" w:rsidR="00E43CB9" w:rsidRPr="003B603C" w:rsidRDefault="00E43CB9" w:rsidP="00B07A6C">
      <w:pPr>
        <w:spacing w:after="280" w:line="276" w:lineRule="auto"/>
        <w:ind w:firstLine="284"/>
        <w:rPr>
          <w:sz w:val="24"/>
          <w:lang w:eastAsia="en-GB"/>
        </w:rPr>
      </w:pPr>
      <w:r w:rsidRPr="003B603C">
        <w:rPr>
          <w:sz w:val="24"/>
          <w:lang w:eastAsia="en-GB"/>
        </w:rPr>
        <w:t>Examining the habitual forms above, it is evident that there are two notable distinctions between Habitual 1 and Habitual 3. In the case of Habitual 1, it is observed that there is a presence of an H-tone suffix and an absence of spreading. Conversely, in the case of habitual 3, the presence of a high-tone suffix, a segmental suffix-n, and the occurrence of spreading is noted. As a result, the presence of the -n suffix is linked to spreading. This correlation becomes clearer in the analysis of another habitual form, such as the past habitual.</w:t>
      </w:r>
      <w:bookmarkStart w:id="48" w:name="_Toc199346645"/>
      <w:bookmarkStart w:id="49" w:name="_Toc199347426"/>
      <w:bookmarkStart w:id="50" w:name="_Toc199347925"/>
    </w:p>
    <w:p w14:paraId="0A06EAF3" w14:textId="77777777" w:rsidR="00E43CB9" w:rsidRPr="003B603C" w:rsidRDefault="00E43CB9" w:rsidP="00411BF7">
      <w:pPr>
        <w:spacing w:after="280" w:line="276" w:lineRule="auto"/>
        <w:rPr>
          <w:b/>
          <w:bCs/>
          <w:i/>
          <w:iCs/>
          <w:sz w:val="24"/>
          <w:lang w:eastAsia="en-GB"/>
        </w:rPr>
      </w:pPr>
      <w:r w:rsidRPr="003B603C">
        <w:rPr>
          <w:b/>
          <w:bCs/>
          <w:i/>
          <w:iCs/>
          <w:color w:val="000000" w:themeColor="text1"/>
          <w:sz w:val="24"/>
        </w:rPr>
        <w:t>Past Habitual</w:t>
      </w:r>
      <w:bookmarkEnd w:id="48"/>
      <w:bookmarkEnd w:id="49"/>
      <w:bookmarkEnd w:id="50"/>
    </w:p>
    <w:p w14:paraId="5940E9F0" w14:textId="2A9D0220" w:rsidR="00792CD3" w:rsidRPr="003B603C" w:rsidRDefault="00E43CB9" w:rsidP="00441655">
      <w:pPr>
        <w:spacing w:after="280" w:line="276" w:lineRule="auto"/>
        <w:ind w:firstLine="283"/>
        <w:rPr>
          <w:sz w:val="24"/>
          <w:lang w:eastAsia="en-GB"/>
        </w:rPr>
      </w:pPr>
      <w:r w:rsidRPr="003B603C">
        <w:rPr>
          <w:sz w:val="24"/>
          <w:lang w:eastAsia="en-GB"/>
        </w:rPr>
        <w:t xml:space="preserve">The past habitual is distinguished by the addition of the L-tone prefix to the general past tense, as well as the inclusion of two habitual suffixes: the -H suffix, which is present in Habitual 1, and a segmental ‘-n’ suffix that bears an L-tone. </w:t>
      </w:r>
      <w:bookmarkStart w:id="51" w:name="_Toc199346646"/>
      <w:bookmarkStart w:id="52" w:name="_Toc199347427"/>
      <w:bookmarkStart w:id="53" w:name="_Toc199347926"/>
      <w:r w:rsidR="00792CD3" w:rsidRPr="003B603C">
        <w:rPr>
          <w:sz w:val="24"/>
          <w:lang w:eastAsia="en-GB"/>
        </w:rPr>
        <w:t>Example (15) illustrates the downstep in the past habitual in Tiv.</w:t>
      </w:r>
    </w:p>
    <w:p w14:paraId="2A5B8E3B" w14:textId="72734100" w:rsidR="00792CD3" w:rsidRPr="003B603C" w:rsidRDefault="00792CD3" w:rsidP="00411BF7">
      <w:pPr>
        <w:spacing w:after="280" w:line="276" w:lineRule="auto"/>
        <w:rPr>
          <w:sz w:val="24"/>
          <w:lang w:eastAsia="en-GB"/>
        </w:rPr>
      </w:pPr>
      <w:r w:rsidRPr="003B603C">
        <w:rPr>
          <w:sz w:val="24"/>
          <w:lang w:eastAsia="en-GB"/>
        </w:rPr>
        <w:t>(15)</w:t>
      </w:r>
      <w:r w:rsidRPr="003B603C">
        <w:rPr>
          <w:sz w:val="24"/>
          <w:lang w:eastAsia="en-GB"/>
        </w:rPr>
        <w:tab/>
      </w:r>
      <w:r w:rsidRPr="003B603C">
        <w:rPr>
          <w:sz w:val="24"/>
          <w:lang w:eastAsia="en-GB"/>
        </w:rPr>
        <w:tab/>
      </w:r>
      <w:r w:rsidRPr="003B603C">
        <w:rPr>
          <w:sz w:val="24"/>
          <w:lang w:eastAsia="en-GB"/>
        </w:rPr>
        <w:tab/>
      </w:r>
      <w:r w:rsidRPr="003B603C">
        <w:rPr>
          <w:b/>
          <w:bCs/>
          <w:sz w:val="24"/>
        </w:rPr>
        <w:t>H-stem</w:t>
      </w:r>
      <w:r w:rsidRPr="003B603C">
        <w:rPr>
          <w:b/>
          <w:bCs/>
          <w:sz w:val="24"/>
        </w:rPr>
        <w:tab/>
      </w:r>
      <w:r w:rsidRPr="003B603C">
        <w:rPr>
          <w:b/>
          <w:bCs/>
          <w:sz w:val="24"/>
        </w:rPr>
        <w:tab/>
      </w:r>
      <w:r w:rsidRPr="003B603C">
        <w:rPr>
          <w:b/>
          <w:bCs/>
          <w:sz w:val="24"/>
        </w:rPr>
        <w:tab/>
        <w:t>L-stem</w:t>
      </w:r>
    </w:p>
    <w:p w14:paraId="156C3272" w14:textId="4D03FFC3" w:rsidR="00792CD3" w:rsidRPr="003B603C" w:rsidRDefault="00792CD3" w:rsidP="00411BF7">
      <w:pPr>
        <w:spacing w:after="280" w:line="276" w:lineRule="auto"/>
        <w:rPr>
          <w:sz w:val="24"/>
        </w:rPr>
      </w:pPr>
      <w:r w:rsidRPr="003B603C">
        <w:rPr>
          <w:sz w:val="24"/>
          <w:lang w:eastAsia="en-GB"/>
        </w:rPr>
        <w:tab/>
      </w:r>
      <w:r w:rsidRPr="003B603C">
        <w:rPr>
          <w:sz w:val="24"/>
          <w:lang w:eastAsia="en-GB"/>
        </w:rPr>
        <w:tab/>
        <w:t>a.</w:t>
      </w:r>
      <w:r w:rsidRPr="003B603C">
        <w:rPr>
          <w:sz w:val="24"/>
          <w:lang w:eastAsia="en-GB"/>
        </w:rPr>
        <w:tab/>
      </w:r>
      <w:r w:rsidRPr="003B603C">
        <w:rPr>
          <w:b/>
          <w:bCs/>
          <w:sz w:val="24"/>
          <w:lang w:eastAsia="en-GB"/>
        </w:rPr>
        <w:t>vé</w:t>
      </w:r>
      <w:r w:rsidRPr="003B603C">
        <w:rPr>
          <w:b/>
          <w:bCs/>
          <w:sz w:val="24"/>
          <w:vertAlign w:val="superscript"/>
          <w:lang w:eastAsia="en-GB"/>
        </w:rPr>
        <w:t>!</w:t>
      </w:r>
      <w:r w:rsidRPr="003B603C">
        <w:rPr>
          <w:b/>
          <w:bCs/>
          <w:sz w:val="24"/>
          <w:lang w:eastAsia="en-GB"/>
        </w:rPr>
        <w:t xml:space="preserve"> váán</w:t>
      </w:r>
      <w:r w:rsidRPr="003B603C">
        <w:rPr>
          <w:sz w:val="24"/>
          <w:lang w:eastAsia="en-GB"/>
        </w:rPr>
        <w:tab/>
      </w:r>
      <w:r w:rsidRPr="003B603C">
        <w:rPr>
          <w:sz w:val="24"/>
          <w:lang w:eastAsia="en-GB"/>
        </w:rPr>
        <w:tab/>
      </w:r>
      <w:r w:rsidRPr="003B603C">
        <w:rPr>
          <w:sz w:val="24"/>
          <w:lang w:eastAsia="en-GB"/>
        </w:rPr>
        <w:tab/>
      </w:r>
      <w:r w:rsidRPr="003B603C">
        <w:rPr>
          <w:b/>
          <w:bCs/>
          <w:sz w:val="24"/>
          <w:lang w:eastAsia="en-GB"/>
        </w:rPr>
        <w:t>vé</w:t>
      </w:r>
      <w:r w:rsidRPr="003B603C">
        <w:rPr>
          <w:b/>
          <w:bCs/>
          <w:sz w:val="24"/>
          <w:vertAlign w:val="superscript"/>
          <w:lang w:eastAsia="en-GB"/>
        </w:rPr>
        <w:t>!</w:t>
      </w:r>
      <w:r w:rsidRPr="003B603C">
        <w:rPr>
          <w:b/>
          <w:bCs/>
          <w:sz w:val="24"/>
          <w:lang w:eastAsia="en-GB"/>
        </w:rPr>
        <w:t xml:space="preserve"> zààn</w:t>
      </w:r>
      <w:r w:rsidRPr="003B603C">
        <w:rPr>
          <w:sz w:val="24"/>
        </w:rPr>
        <w:t xml:space="preserve"> </w:t>
      </w:r>
    </w:p>
    <w:p w14:paraId="72D7FE0D" w14:textId="706DCF40" w:rsidR="00792CD3" w:rsidRPr="003B603C" w:rsidRDefault="00792CD3" w:rsidP="00411BF7">
      <w:pPr>
        <w:spacing w:after="280" w:line="276" w:lineRule="auto"/>
        <w:rPr>
          <w:sz w:val="24"/>
        </w:rPr>
      </w:pPr>
      <w:r w:rsidRPr="003B603C">
        <w:rPr>
          <w:sz w:val="24"/>
          <w:lang w:eastAsia="en-GB"/>
        </w:rPr>
        <w:tab/>
      </w:r>
      <w:r w:rsidRPr="003B603C">
        <w:rPr>
          <w:sz w:val="24"/>
          <w:lang w:eastAsia="en-GB"/>
        </w:rPr>
        <w:tab/>
      </w:r>
      <w:r w:rsidRPr="003B603C">
        <w:rPr>
          <w:sz w:val="24"/>
          <w:lang w:eastAsia="en-GB"/>
        </w:rPr>
        <w:tab/>
      </w:r>
      <w:r w:rsidRPr="003B603C">
        <w:rPr>
          <w:sz w:val="24"/>
        </w:rPr>
        <w:t>‘They used to come’</w:t>
      </w:r>
      <w:r w:rsidRPr="003B603C">
        <w:rPr>
          <w:sz w:val="24"/>
        </w:rPr>
        <w:tab/>
      </w:r>
      <w:r w:rsidRPr="003B603C">
        <w:rPr>
          <w:sz w:val="24"/>
        </w:rPr>
        <w:tab/>
        <w:t>‘They used to go’</w:t>
      </w:r>
    </w:p>
    <w:p w14:paraId="633A333B" w14:textId="63C10E8C" w:rsidR="00792CD3" w:rsidRPr="003B603C" w:rsidRDefault="00792CD3" w:rsidP="00411BF7">
      <w:pPr>
        <w:spacing w:after="280" w:line="276" w:lineRule="auto"/>
        <w:rPr>
          <w:sz w:val="24"/>
        </w:rPr>
      </w:pPr>
      <w:r w:rsidRPr="003B603C">
        <w:rPr>
          <w:sz w:val="24"/>
        </w:rPr>
        <w:lastRenderedPageBreak/>
        <w:tab/>
      </w:r>
      <w:r w:rsidRPr="003B603C">
        <w:rPr>
          <w:sz w:val="24"/>
        </w:rPr>
        <w:tab/>
        <w:t>b.</w:t>
      </w:r>
      <w:r w:rsidRPr="003B603C">
        <w:rPr>
          <w:sz w:val="24"/>
        </w:rPr>
        <w:tab/>
      </w:r>
      <w:r w:rsidRPr="003B603C">
        <w:rPr>
          <w:b/>
          <w:bCs/>
          <w:sz w:val="24"/>
          <w:lang w:eastAsia="en-GB"/>
        </w:rPr>
        <w:t>vé</w:t>
      </w:r>
      <w:r w:rsidRPr="003B603C">
        <w:rPr>
          <w:b/>
          <w:bCs/>
          <w:sz w:val="24"/>
          <w:vertAlign w:val="superscript"/>
          <w:lang w:eastAsia="en-GB"/>
        </w:rPr>
        <w:t>!</w:t>
      </w:r>
      <w:r w:rsidRPr="003B603C">
        <w:rPr>
          <w:b/>
          <w:bCs/>
          <w:sz w:val="24"/>
          <w:lang w:eastAsia="en-GB"/>
        </w:rPr>
        <w:t xml:space="preserve"> úngwán</w:t>
      </w:r>
      <w:r w:rsidRPr="003B603C">
        <w:rPr>
          <w:sz w:val="24"/>
          <w:lang w:eastAsia="en-GB"/>
        </w:rPr>
        <w:tab/>
      </w:r>
      <w:r w:rsidRPr="003B603C">
        <w:rPr>
          <w:sz w:val="24"/>
          <w:lang w:eastAsia="en-GB"/>
        </w:rPr>
        <w:tab/>
      </w:r>
      <w:r w:rsidRPr="003B603C">
        <w:rPr>
          <w:sz w:val="24"/>
          <w:lang w:eastAsia="en-GB"/>
        </w:rPr>
        <w:tab/>
      </w:r>
      <w:r w:rsidRPr="003B603C">
        <w:rPr>
          <w:b/>
          <w:bCs/>
          <w:sz w:val="24"/>
          <w:lang w:eastAsia="en-GB"/>
        </w:rPr>
        <w:t>vé véndán</w:t>
      </w:r>
    </w:p>
    <w:p w14:paraId="4ACC37AC" w14:textId="19476246" w:rsidR="00792CD3" w:rsidRPr="003B603C" w:rsidRDefault="00792CD3" w:rsidP="00411BF7">
      <w:pPr>
        <w:spacing w:after="280" w:line="276" w:lineRule="auto"/>
        <w:rPr>
          <w:sz w:val="24"/>
        </w:rPr>
      </w:pPr>
      <w:r w:rsidRPr="003B603C">
        <w:rPr>
          <w:sz w:val="24"/>
        </w:rPr>
        <w:tab/>
      </w:r>
      <w:r w:rsidRPr="003B603C">
        <w:rPr>
          <w:sz w:val="24"/>
        </w:rPr>
        <w:tab/>
      </w:r>
      <w:r w:rsidRPr="003B603C">
        <w:rPr>
          <w:sz w:val="24"/>
        </w:rPr>
        <w:tab/>
        <w:t>‘They used to hear’</w:t>
      </w:r>
      <w:r w:rsidRPr="003B603C">
        <w:rPr>
          <w:sz w:val="24"/>
        </w:rPr>
        <w:tab/>
      </w:r>
      <w:r w:rsidRPr="003B603C">
        <w:rPr>
          <w:sz w:val="24"/>
        </w:rPr>
        <w:tab/>
        <w:t>‘They used to refuse’</w:t>
      </w:r>
    </w:p>
    <w:p w14:paraId="1780A824" w14:textId="48E4BA6A" w:rsidR="00792CD3" w:rsidRPr="003B603C" w:rsidRDefault="00792CD3" w:rsidP="00411BF7">
      <w:pPr>
        <w:spacing w:after="280" w:line="276" w:lineRule="auto"/>
        <w:rPr>
          <w:sz w:val="24"/>
        </w:rPr>
      </w:pPr>
      <w:r w:rsidRPr="003B603C">
        <w:rPr>
          <w:sz w:val="24"/>
        </w:rPr>
        <w:tab/>
      </w:r>
      <w:r w:rsidRPr="003B603C">
        <w:rPr>
          <w:sz w:val="24"/>
        </w:rPr>
        <w:tab/>
        <w:t>c.</w:t>
      </w:r>
      <w:r w:rsidRPr="003B603C">
        <w:rPr>
          <w:sz w:val="24"/>
        </w:rPr>
        <w:tab/>
      </w:r>
      <w:r w:rsidRPr="003B603C">
        <w:rPr>
          <w:b/>
          <w:bCs/>
          <w:sz w:val="24"/>
          <w:lang w:eastAsia="en-GB"/>
        </w:rPr>
        <w:t>vé</w:t>
      </w:r>
      <w:r w:rsidRPr="003B603C">
        <w:rPr>
          <w:b/>
          <w:bCs/>
          <w:sz w:val="24"/>
          <w:vertAlign w:val="superscript"/>
          <w:lang w:eastAsia="en-GB"/>
        </w:rPr>
        <w:t>!</w:t>
      </w:r>
      <w:r w:rsidRPr="003B603C">
        <w:rPr>
          <w:b/>
          <w:bCs/>
          <w:sz w:val="24"/>
          <w:lang w:eastAsia="en-GB"/>
        </w:rPr>
        <w:t xml:space="preserve"> yévésé</w:t>
      </w:r>
      <w:r w:rsidRPr="003B603C">
        <w:rPr>
          <w:sz w:val="24"/>
          <w:lang w:eastAsia="en-GB"/>
        </w:rPr>
        <w:tab/>
      </w:r>
      <w:r w:rsidRPr="003B603C">
        <w:rPr>
          <w:sz w:val="24"/>
          <w:lang w:eastAsia="en-GB"/>
        </w:rPr>
        <w:tab/>
      </w:r>
      <w:r w:rsidRPr="003B603C">
        <w:rPr>
          <w:sz w:val="24"/>
          <w:lang w:eastAsia="en-GB"/>
        </w:rPr>
        <w:tab/>
      </w:r>
      <w:r w:rsidRPr="003B603C">
        <w:rPr>
          <w:b/>
          <w:bCs/>
          <w:sz w:val="24"/>
          <w:lang w:eastAsia="en-GB"/>
        </w:rPr>
        <w:t>vé ngóhór</w:t>
      </w:r>
    </w:p>
    <w:p w14:paraId="3DBF1AB6" w14:textId="77E5B3D8" w:rsidR="00792CD3" w:rsidRPr="003B603C" w:rsidRDefault="00792CD3" w:rsidP="00411BF7">
      <w:pPr>
        <w:spacing w:after="280" w:line="276" w:lineRule="auto"/>
        <w:rPr>
          <w:sz w:val="24"/>
        </w:rPr>
      </w:pPr>
      <w:r w:rsidRPr="003B603C">
        <w:rPr>
          <w:sz w:val="24"/>
        </w:rPr>
        <w:tab/>
      </w:r>
      <w:r w:rsidRPr="003B603C">
        <w:rPr>
          <w:sz w:val="24"/>
        </w:rPr>
        <w:tab/>
      </w:r>
      <w:r w:rsidRPr="003B603C">
        <w:rPr>
          <w:sz w:val="24"/>
        </w:rPr>
        <w:tab/>
        <w:t>‘They used to flee’</w:t>
      </w:r>
      <w:r w:rsidRPr="003B603C">
        <w:rPr>
          <w:sz w:val="24"/>
        </w:rPr>
        <w:tab/>
      </w:r>
      <w:r w:rsidRPr="003B603C">
        <w:rPr>
          <w:sz w:val="24"/>
        </w:rPr>
        <w:tab/>
        <w:t>‘They used to accept’</w:t>
      </w:r>
    </w:p>
    <w:bookmarkEnd w:id="51"/>
    <w:bookmarkEnd w:id="52"/>
    <w:bookmarkEnd w:id="53"/>
    <w:p w14:paraId="6BE44707" w14:textId="6A116911" w:rsidR="00E43CB9" w:rsidRPr="003B603C" w:rsidRDefault="00E43CB9" w:rsidP="00B07A6C">
      <w:pPr>
        <w:spacing w:after="280" w:line="276" w:lineRule="auto"/>
        <w:ind w:firstLine="284"/>
        <w:rPr>
          <w:sz w:val="24"/>
          <w:lang w:eastAsia="en-GB"/>
        </w:rPr>
      </w:pPr>
      <w:r w:rsidRPr="003B603C">
        <w:rPr>
          <w:sz w:val="24"/>
          <w:lang w:eastAsia="en-GB"/>
        </w:rPr>
        <w:t xml:space="preserve">The past habitual is also marked by other markers, such as </w:t>
      </w:r>
      <w:r w:rsidRPr="003B603C">
        <w:rPr>
          <w:i/>
          <w:iCs/>
          <w:sz w:val="24"/>
          <w:lang w:eastAsia="en-GB"/>
        </w:rPr>
        <w:t>yángé</w:t>
      </w:r>
      <w:r w:rsidRPr="003B603C">
        <w:rPr>
          <w:sz w:val="24"/>
          <w:lang w:eastAsia="en-GB"/>
        </w:rPr>
        <w:t xml:space="preserve"> (earlier) with an additional progressive marker to indicate that the action referred to in the past was a habit that occurred over time. The following examples in (1</w:t>
      </w:r>
      <w:r w:rsidR="00FF60A7" w:rsidRPr="003B603C">
        <w:rPr>
          <w:sz w:val="24"/>
          <w:lang w:eastAsia="en-GB"/>
        </w:rPr>
        <w:t>6</w:t>
      </w:r>
      <w:r w:rsidRPr="003B603C">
        <w:rPr>
          <w:sz w:val="24"/>
          <w:lang w:eastAsia="en-GB"/>
        </w:rPr>
        <w:t>) illustrate this claim:</w:t>
      </w:r>
    </w:p>
    <w:p w14:paraId="687E1151" w14:textId="161B7AC0" w:rsidR="00E43CB9" w:rsidRPr="003B603C" w:rsidRDefault="00E43CB9" w:rsidP="00411BF7">
      <w:pPr>
        <w:spacing w:after="280" w:line="276" w:lineRule="auto"/>
        <w:rPr>
          <w:b/>
          <w:bCs/>
          <w:sz w:val="24"/>
        </w:rPr>
      </w:pPr>
      <w:r w:rsidRPr="003B603C">
        <w:rPr>
          <w:sz w:val="24"/>
        </w:rPr>
        <w:t>(1</w:t>
      </w:r>
      <w:r w:rsidR="00792CD3" w:rsidRPr="003B603C">
        <w:rPr>
          <w:sz w:val="24"/>
        </w:rPr>
        <w:t>6</w:t>
      </w:r>
      <w:r w:rsidRPr="003B603C">
        <w:rPr>
          <w:sz w:val="24"/>
        </w:rPr>
        <w:t>)</w:t>
      </w:r>
      <w:r w:rsidRPr="003B603C">
        <w:rPr>
          <w:sz w:val="24"/>
        </w:rPr>
        <w:tab/>
      </w:r>
      <w:r w:rsidRPr="003B603C">
        <w:rPr>
          <w:sz w:val="24"/>
        </w:rPr>
        <w:tab/>
        <w:t>a.</w:t>
      </w:r>
      <w:r w:rsidRPr="003B603C">
        <w:rPr>
          <w:sz w:val="24"/>
        </w:rPr>
        <w:tab/>
      </w:r>
      <w:r w:rsidRPr="003B603C">
        <w:rPr>
          <w:b/>
          <w:bCs/>
          <w:sz w:val="24"/>
        </w:rPr>
        <w:t>Yàngè</w:t>
      </w:r>
      <w:r w:rsidRPr="003B603C">
        <w:rPr>
          <w:b/>
          <w:bCs/>
          <w:sz w:val="24"/>
        </w:rPr>
        <w:tab/>
      </w:r>
      <w:r w:rsidRPr="003B603C">
        <w:rPr>
          <w:b/>
          <w:bCs/>
          <w:sz w:val="24"/>
        </w:rPr>
        <w:tab/>
        <w:t xml:space="preserve">káhà-n </w:t>
      </w:r>
      <w:r w:rsidRPr="003B603C">
        <w:rPr>
          <w:b/>
          <w:bCs/>
          <w:sz w:val="24"/>
        </w:rPr>
        <w:tab/>
      </w:r>
      <w:r w:rsidRPr="003B603C">
        <w:rPr>
          <w:b/>
          <w:bCs/>
          <w:sz w:val="24"/>
        </w:rPr>
        <w:tab/>
        <w:t xml:space="preserve">súlè </w:t>
      </w:r>
      <w:r w:rsidRPr="003B603C">
        <w:rPr>
          <w:b/>
          <w:bCs/>
          <w:sz w:val="24"/>
        </w:rPr>
        <w:tab/>
        <w:t xml:space="preserve">ná </w:t>
      </w:r>
      <w:r w:rsidRPr="003B603C">
        <w:rPr>
          <w:b/>
          <w:bCs/>
          <w:sz w:val="24"/>
        </w:rPr>
        <w:tab/>
        <w:t>hànmá</w:t>
      </w:r>
      <w:r w:rsidRPr="003B603C">
        <w:rPr>
          <w:b/>
          <w:bCs/>
          <w:sz w:val="24"/>
        </w:rPr>
        <w:tab/>
        <w:t>yàngé</w:t>
      </w:r>
    </w:p>
    <w:p w14:paraId="476B417E" w14:textId="77777777" w:rsidR="00E43CB9" w:rsidRPr="003B603C" w:rsidRDefault="00E43CB9" w:rsidP="00411BF7">
      <w:pPr>
        <w:spacing w:after="280" w:line="276" w:lineRule="auto"/>
        <w:rPr>
          <w:sz w:val="24"/>
        </w:rPr>
      </w:pPr>
      <w:r w:rsidRPr="003B603C">
        <w:rPr>
          <w:sz w:val="24"/>
        </w:rPr>
        <w:tab/>
      </w:r>
      <w:r w:rsidRPr="003B603C">
        <w:rPr>
          <w:sz w:val="24"/>
        </w:rPr>
        <w:tab/>
      </w:r>
      <w:r w:rsidRPr="003B603C">
        <w:rPr>
          <w:sz w:val="24"/>
        </w:rPr>
        <w:tab/>
        <w:t xml:space="preserve">ADV </w:t>
      </w:r>
      <w:r w:rsidRPr="003B603C">
        <w:rPr>
          <w:sz w:val="24"/>
        </w:rPr>
        <w:tab/>
      </w:r>
      <w:r w:rsidRPr="003B603C">
        <w:rPr>
          <w:sz w:val="24"/>
        </w:rPr>
        <w:tab/>
        <w:t xml:space="preserve">till-PROG </w:t>
      </w:r>
      <w:r w:rsidRPr="003B603C">
        <w:rPr>
          <w:sz w:val="24"/>
        </w:rPr>
        <w:tab/>
        <w:t>farm</w:t>
      </w:r>
      <w:r w:rsidRPr="003B603C">
        <w:rPr>
          <w:sz w:val="24"/>
        </w:rPr>
        <w:tab/>
        <w:t xml:space="preserve">his/her </w:t>
      </w:r>
      <w:r w:rsidRPr="003B603C">
        <w:rPr>
          <w:sz w:val="24"/>
        </w:rPr>
        <w:tab/>
        <w:t>every</w:t>
      </w:r>
      <w:r w:rsidRPr="003B603C">
        <w:rPr>
          <w:sz w:val="24"/>
        </w:rPr>
        <w:tab/>
        <w:t>day</w:t>
      </w:r>
    </w:p>
    <w:p w14:paraId="78BC5C48" w14:textId="77777777" w:rsidR="00E43CB9" w:rsidRPr="003B603C" w:rsidRDefault="00E43CB9" w:rsidP="00411BF7">
      <w:pPr>
        <w:spacing w:after="280" w:line="276" w:lineRule="auto"/>
        <w:rPr>
          <w:sz w:val="24"/>
        </w:rPr>
      </w:pPr>
      <w:r w:rsidRPr="003B603C">
        <w:rPr>
          <w:sz w:val="24"/>
        </w:rPr>
        <w:tab/>
      </w:r>
      <w:r w:rsidRPr="003B603C">
        <w:rPr>
          <w:sz w:val="24"/>
        </w:rPr>
        <w:tab/>
      </w:r>
      <w:r w:rsidRPr="003B603C">
        <w:rPr>
          <w:sz w:val="24"/>
        </w:rPr>
        <w:tab/>
        <w:t>‘S/he used to cultivate his /her field every day’</w:t>
      </w:r>
    </w:p>
    <w:p w14:paraId="6D2D2A5E" w14:textId="77777777" w:rsidR="00E43CB9" w:rsidRPr="003B603C" w:rsidRDefault="00E43CB9" w:rsidP="00411BF7">
      <w:pPr>
        <w:spacing w:after="280" w:line="276" w:lineRule="auto"/>
        <w:rPr>
          <w:sz w:val="24"/>
        </w:rPr>
      </w:pPr>
      <w:r w:rsidRPr="003B603C">
        <w:rPr>
          <w:sz w:val="24"/>
          <w:lang w:eastAsia="en-GB"/>
        </w:rPr>
        <w:tab/>
      </w:r>
      <w:r w:rsidRPr="003B603C">
        <w:rPr>
          <w:sz w:val="24"/>
          <w:lang w:eastAsia="en-GB"/>
        </w:rPr>
        <w:tab/>
      </w:r>
      <w:r w:rsidRPr="003B603C">
        <w:rPr>
          <w:sz w:val="24"/>
        </w:rPr>
        <w:t>b.</w:t>
      </w:r>
      <w:r w:rsidRPr="003B603C">
        <w:rPr>
          <w:sz w:val="24"/>
        </w:rPr>
        <w:tab/>
      </w:r>
      <w:r w:rsidRPr="003B603C">
        <w:rPr>
          <w:b/>
          <w:bCs/>
          <w:sz w:val="24"/>
        </w:rPr>
        <w:t xml:space="preserve">Yàngé </w:t>
      </w:r>
      <w:r w:rsidRPr="003B603C">
        <w:rPr>
          <w:b/>
          <w:bCs/>
          <w:sz w:val="24"/>
        </w:rPr>
        <w:tab/>
        <w:t xml:space="preserve">tímèn </w:t>
      </w:r>
      <w:r w:rsidRPr="003B603C">
        <w:rPr>
          <w:b/>
          <w:bCs/>
          <w:sz w:val="24"/>
        </w:rPr>
        <w:tab/>
      </w:r>
      <w:r w:rsidRPr="003B603C">
        <w:rPr>
          <w:b/>
          <w:bCs/>
          <w:sz w:val="24"/>
        </w:rPr>
        <w:tab/>
        <w:t xml:space="preserve">kwágh </w:t>
      </w:r>
      <w:r w:rsidRPr="003B603C">
        <w:rPr>
          <w:b/>
          <w:bCs/>
          <w:sz w:val="24"/>
        </w:rPr>
        <w:tab/>
        <w:t>kēn</w:t>
      </w:r>
      <w:r w:rsidRPr="003B603C">
        <w:rPr>
          <w:b/>
          <w:bCs/>
          <w:sz w:val="24"/>
        </w:rPr>
        <w:tab/>
        <w:t>tèmbèyà</w:t>
      </w:r>
      <w:r w:rsidRPr="003B603C">
        <w:rPr>
          <w:b/>
          <w:bCs/>
          <w:sz w:val="24"/>
        </w:rPr>
        <w:tab/>
        <w:t xml:space="preserve">hànmá </w:t>
      </w:r>
      <w:r w:rsidRPr="003B603C">
        <w:rPr>
          <w:b/>
          <w:bCs/>
          <w:sz w:val="24"/>
        </w:rPr>
        <w:tab/>
        <w:t>yàngé</w:t>
      </w:r>
    </w:p>
    <w:p w14:paraId="78BF4DDC" w14:textId="38E2E016" w:rsidR="00E43CB9" w:rsidRPr="003B603C" w:rsidRDefault="00E43CB9" w:rsidP="00411BF7">
      <w:pPr>
        <w:spacing w:after="280" w:line="276" w:lineRule="auto"/>
        <w:rPr>
          <w:sz w:val="24"/>
        </w:rPr>
      </w:pPr>
      <w:r w:rsidRPr="003B603C">
        <w:rPr>
          <w:sz w:val="24"/>
        </w:rPr>
        <w:tab/>
      </w:r>
      <w:r w:rsidRPr="003B603C">
        <w:rPr>
          <w:sz w:val="24"/>
        </w:rPr>
        <w:tab/>
      </w:r>
      <w:r w:rsidRPr="003B603C">
        <w:rPr>
          <w:sz w:val="24"/>
        </w:rPr>
        <w:tab/>
        <w:t xml:space="preserve">ADV </w:t>
      </w:r>
      <w:r w:rsidRPr="003B603C">
        <w:rPr>
          <w:sz w:val="24"/>
        </w:rPr>
        <w:tab/>
        <w:t xml:space="preserve">dig-PROG </w:t>
      </w:r>
      <w:r w:rsidRPr="003B603C">
        <w:rPr>
          <w:sz w:val="24"/>
        </w:rPr>
        <w:tab/>
        <w:t xml:space="preserve">thing </w:t>
      </w:r>
      <w:r w:rsidRPr="003B603C">
        <w:rPr>
          <w:sz w:val="24"/>
        </w:rPr>
        <w:tab/>
      </w:r>
      <w:r w:rsidR="00592004" w:rsidRPr="003B603C">
        <w:rPr>
          <w:sz w:val="24"/>
        </w:rPr>
        <w:tab/>
      </w:r>
      <w:r w:rsidRPr="003B603C">
        <w:rPr>
          <w:sz w:val="24"/>
        </w:rPr>
        <w:t>in</w:t>
      </w:r>
      <w:r w:rsidRPr="003B603C">
        <w:rPr>
          <w:sz w:val="24"/>
        </w:rPr>
        <w:tab/>
        <w:t>compound</w:t>
      </w:r>
      <w:r w:rsidRPr="003B603C">
        <w:rPr>
          <w:sz w:val="24"/>
        </w:rPr>
        <w:tab/>
        <w:t xml:space="preserve"> every</w:t>
      </w:r>
      <w:r w:rsidRPr="003B603C">
        <w:rPr>
          <w:sz w:val="24"/>
        </w:rPr>
        <w:tab/>
      </w:r>
      <w:r w:rsidR="00592004" w:rsidRPr="003B603C">
        <w:rPr>
          <w:sz w:val="24"/>
        </w:rPr>
        <w:tab/>
      </w:r>
      <w:r w:rsidRPr="003B603C">
        <w:rPr>
          <w:sz w:val="24"/>
        </w:rPr>
        <w:t>day</w:t>
      </w:r>
    </w:p>
    <w:p w14:paraId="5E1AD88C" w14:textId="77777777" w:rsidR="00E43CB9" w:rsidRPr="003B603C" w:rsidRDefault="00E43CB9" w:rsidP="00411BF7">
      <w:pPr>
        <w:spacing w:after="280" w:line="276" w:lineRule="auto"/>
        <w:rPr>
          <w:sz w:val="24"/>
        </w:rPr>
      </w:pPr>
      <w:r w:rsidRPr="003B603C">
        <w:rPr>
          <w:sz w:val="24"/>
        </w:rPr>
        <w:tab/>
      </w:r>
      <w:r w:rsidRPr="003B603C">
        <w:rPr>
          <w:sz w:val="24"/>
        </w:rPr>
        <w:tab/>
      </w:r>
      <w:r w:rsidRPr="003B603C">
        <w:rPr>
          <w:sz w:val="24"/>
        </w:rPr>
        <w:tab/>
        <w:t>‘S/he used to dig in the compound every day’</w:t>
      </w:r>
    </w:p>
    <w:p w14:paraId="46F254CA" w14:textId="77777777" w:rsidR="00E43CB9" w:rsidRPr="003B603C" w:rsidRDefault="00E43CB9" w:rsidP="00411BF7">
      <w:pPr>
        <w:spacing w:after="280" w:line="276" w:lineRule="auto"/>
        <w:rPr>
          <w:sz w:val="24"/>
        </w:rPr>
      </w:pPr>
      <w:r w:rsidRPr="003B603C">
        <w:rPr>
          <w:sz w:val="24"/>
        </w:rPr>
        <w:t xml:space="preserve">Although the findings of this study show that the tone of the habitual in Tiv undulates between H, L, and a combination of H with a downstep, Rolle (2022) indicates that habitual markers are usually analysed as a mid-tone, especially for Bantu languages.  </w:t>
      </w:r>
      <w:bookmarkStart w:id="54" w:name="_Toc199346647"/>
      <w:bookmarkStart w:id="55" w:name="_Toc199347428"/>
      <w:bookmarkStart w:id="56" w:name="_Toc199347927"/>
    </w:p>
    <w:p w14:paraId="267ADF1C" w14:textId="77777777" w:rsidR="00E43CB9" w:rsidRPr="003B603C" w:rsidRDefault="00E43CB9" w:rsidP="00411BF7">
      <w:pPr>
        <w:spacing w:after="280" w:line="276" w:lineRule="auto"/>
        <w:rPr>
          <w:b/>
          <w:bCs/>
          <w:i/>
          <w:iCs/>
          <w:sz w:val="24"/>
        </w:rPr>
      </w:pPr>
      <w:bookmarkStart w:id="57" w:name="_Toc199346651"/>
      <w:bookmarkStart w:id="58" w:name="_Toc199347432"/>
      <w:bookmarkStart w:id="59" w:name="_Toc199347931"/>
      <w:bookmarkEnd w:id="54"/>
      <w:bookmarkEnd w:id="55"/>
      <w:bookmarkEnd w:id="56"/>
      <w:r w:rsidRPr="003B603C">
        <w:rPr>
          <w:b/>
          <w:bCs/>
          <w:i/>
          <w:iCs/>
          <w:sz w:val="24"/>
        </w:rPr>
        <w:t xml:space="preserve">The </w:t>
      </w:r>
      <w:r w:rsidRPr="003B603C">
        <w:rPr>
          <w:b/>
          <w:bCs/>
          <w:i/>
          <w:iCs/>
          <w:color w:val="000000" w:themeColor="text1"/>
          <w:sz w:val="24"/>
        </w:rPr>
        <w:t>Progressive</w:t>
      </w:r>
      <w:bookmarkEnd w:id="57"/>
      <w:bookmarkEnd w:id="58"/>
      <w:bookmarkEnd w:id="59"/>
    </w:p>
    <w:p w14:paraId="5E03B9A0" w14:textId="56707BD1" w:rsidR="00792CD3" w:rsidRPr="003B603C" w:rsidRDefault="00E43CB9" w:rsidP="00441655">
      <w:pPr>
        <w:spacing w:after="280" w:line="276" w:lineRule="auto"/>
        <w:ind w:firstLine="283"/>
        <w:rPr>
          <w:sz w:val="24"/>
        </w:rPr>
      </w:pPr>
      <w:r w:rsidRPr="003B603C">
        <w:rPr>
          <w:sz w:val="24"/>
        </w:rPr>
        <w:t>As it was previously noted, in Tiv</w:t>
      </w:r>
      <w:r w:rsidR="00AF415D">
        <w:rPr>
          <w:sz w:val="24"/>
        </w:rPr>
        <w:t>,</w:t>
      </w:r>
      <w:r w:rsidRPr="003B603C">
        <w:rPr>
          <w:sz w:val="24"/>
        </w:rPr>
        <w:t xml:space="preserve"> the present progressive is marked by an H-present tense marker and an-</w:t>
      </w:r>
      <w:r w:rsidRPr="003B603C">
        <w:rPr>
          <w:i/>
          <w:iCs/>
          <w:sz w:val="24"/>
        </w:rPr>
        <w:t>n</w:t>
      </w:r>
      <w:r w:rsidRPr="003B603C">
        <w:rPr>
          <w:sz w:val="24"/>
        </w:rPr>
        <w:t xml:space="preserve"> progressive aspect marker. Notably, the -n suffix is not added to the trisyllabic verbs.</w:t>
      </w:r>
      <w:r w:rsidR="00792CD3" w:rsidRPr="003B603C">
        <w:rPr>
          <w:sz w:val="24"/>
        </w:rPr>
        <w:t xml:space="preserve"> This is illustrated in example (17).</w:t>
      </w:r>
    </w:p>
    <w:p w14:paraId="4FF50B49" w14:textId="200FA99E" w:rsidR="00792CD3" w:rsidRPr="003B603C" w:rsidRDefault="00792CD3" w:rsidP="00411BF7">
      <w:pPr>
        <w:spacing w:after="280" w:line="276" w:lineRule="auto"/>
        <w:jc w:val="left"/>
        <w:rPr>
          <w:b/>
          <w:bCs/>
          <w:sz w:val="24"/>
        </w:rPr>
      </w:pPr>
      <w:r w:rsidRPr="003B603C">
        <w:rPr>
          <w:sz w:val="24"/>
        </w:rPr>
        <w:t>(17)</w:t>
      </w:r>
      <w:r w:rsidRPr="003B603C">
        <w:rPr>
          <w:sz w:val="24"/>
        </w:rPr>
        <w:tab/>
      </w:r>
      <w:r w:rsidRPr="003B603C">
        <w:rPr>
          <w:sz w:val="24"/>
        </w:rPr>
        <w:tab/>
      </w:r>
      <w:r w:rsidR="00A006C2" w:rsidRPr="003B603C">
        <w:rPr>
          <w:sz w:val="24"/>
        </w:rPr>
        <w:tab/>
      </w:r>
      <w:r w:rsidRPr="003B603C">
        <w:rPr>
          <w:b/>
          <w:bCs/>
          <w:sz w:val="24"/>
        </w:rPr>
        <w:t>H-stem</w:t>
      </w:r>
      <w:r w:rsidRPr="003B603C">
        <w:rPr>
          <w:b/>
          <w:bCs/>
          <w:sz w:val="24"/>
        </w:rPr>
        <w:tab/>
      </w:r>
      <w:r w:rsidRPr="003B603C">
        <w:rPr>
          <w:b/>
          <w:bCs/>
          <w:sz w:val="24"/>
        </w:rPr>
        <w:tab/>
      </w:r>
      <w:r w:rsidRPr="003B603C">
        <w:rPr>
          <w:b/>
          <w:bCs/>
          <w:sz w:val="24"/>
        </w:rPr>
        <w:tab/>
        <w:t>L-stem</w:t>
      </w:r>
    </w:p>
    <w:p w14:paraId="06BED966" w14:textId="77777777" w:rsidR="00792CD3" w:rsidRPr="003B603C" w:rsidRDefault="00792CD3" w:rsidP="00411BF7">
      <w:pPr>
        <w:spacing w:after="280" w:line="276" w:lineRule="auto"/>
        <w:rPr>
          <w:sz w:val="24"/>
        </w:rPr>
      </w:pPr>
      <w:r w:rsidRPr="003B603C">
        <w:rPr>
          <w:sz w:val="24"/>
        </w:rPr>
        <w:tab/>
        <w:t>a.</w:t>
      </w:r>
      <w:r w:rsidRPr="003B603C">
        <w:rPr>
          <w:sz w:val="24"/>
        </w:rPr>
        <w:tab/>
      </w:r>
      <w:r w:rsidRPr="003B603C">
        <w:rPr>
          <w:b/>
          <w:bCs/>
          <w:sz w:val="24"/>
        </w:rPr>
        <w:t>mbá</w:t>
      </w:r>
      <w:r w:rsidRPr="003B603C">
        <w:rPr>
          <w:b/>
          <w:bCs/>
          <w:sz w:val="24"/>
          <w:vertAlign w:val="superscript"/>
        </w:rPr>
        <w:t>!</w:t>
      </w:r>
      <w:r w:rsidRPr="003B603C">
        <w:rPr>
          <w:b/>
          <w:bCs/>
          <w:sz w:val="24"/>
        </w:rPr>
        <w:t xml:space="preserve"> vá-ŉ</w:t>
      </w:r>
      <w:r w:rsidRPr="003B603C" w:rsidDel="00A16A5D">
        <w:rPr>
          <w:b/>
          <w:bCs/>
          <w:sz w:val="24"/>
        </w:rPr>
        <w:t xml:space="preserve"> </w:t>
      </w:r>
      <w:r w:rsidRPr="003B603C">
        <w:rPr>
          <w:sz w:val="24"/>
        </w:rPr>
        <w:tab/>
      </w:r>
      <w:r w:rsidRPr="003B603C">
        <w:rPr>
          <w:sz w:val="24"/>
        </w:rPr>
        <w:tab/>
      </w:r>
      <w:r w:rsidRPr="003B603C">
        <w:rPr>
          <w:sz w:val="24"/>
        </w:rPr>
        <w:tab/>
      </w:r>
      <w:r w:rsidRPr="003B603C">
        <w:rPr>
          <w:b/>
          <w:bCs/>
          <w:sz w:val="24"/>
        </w:rPr>
        <w:t>mbá</w:t>
      </w:r>
      <w:r w:rsidRPr="003B603C">
        <w:rPr>
          <w:b/>
          <w:bCs/>
          <w:sz w:val="24"/>
          <w:vertAlign w:val="superscript"/>
        </w:rPr>
        <w:t>!</w:t>
      </w:r>
      <w:r w:rsidRPr="003B603C">
        <w:rPr>
          <w:b/>
          <w:bCs/>
          <w:sz w:val="24"/>
        </w:rPr>
        <w:t xml:space="preserve"> zá-n </w:t>
      </w:r>
    </w:p>
    <w:p w14:paraId="62A6C46B" w14:textId="77777777" w:rsidR="00792CD3" w:rsidRPr="003B603C" w:rsidRDefault="00792CD3" w:rsidP="00411BF7">
      <w:pPr>
        <w:spacing w:after="280" w:line="276" w:lineRule="auto"/>
        <w:rPr>
          <w:sz w:val="24"/>
        </w:rPr>
      </w:pPr>
      <w:r w:rsidRPr="003B603C">
        <w:rPr>
          <w:sz w:val="24"/>
        </w:rPr>
        <w:tab/>
      </w:r>
      <w:r w:rsidRPr="003B603C">
        <w:rPr>
          <w:sz w:val="24"/>
        </w:rPr>
        <w:tab/>
      </w:r>
      <w:r w:rsidRPr="003B603C">
        <w:rPr>
          <w:sz w:val="24"/>
        </w:rPr>
        <w:tab/>
        <w:t>AUX come-PROG</w:t>
      </w:r>
      <w:r w:rsidRPr="003B603C" w:rsidDel="00B06296">
        <w:rPr>
          <w:sz w:val="24"/>
        </w:rPr>
        <w:t xml:space="preserve"> </w:t>
      </w:r>
      <w:r w:rsidRPr="003B603C">
        <w:rPr>
          <w:sz w:val="24"/>
        </w:rPr>
        <w:tab/>
      </w:r>
      <w:r w:rsidRPr="003B603C">
        <w:rPr>
          <w:sz w:val="24"/>
        </w:rPr>
        <w:tab/>
        <w:t>AUX go-PROG</w:t>
      </w:r>
    </w:p>
    <w:p w14:paraId="32CA16B6" w14:textId="77777777" w:rsidR="00792CD3" w:rsidRPr="003B603C" w:rsidRDefault="00792CD3" w:rsidP="00411BF7">
      <w:pPr>
        <w:spacing w:after="280" w:line="276" w:lineRule="auto"/>
        <w:rPr>
          <w:sz w:val="24"/>
        </w:rPr>
      </w:pPr>
      <w:r w:rsidRPr="003B603C">
        <w:rPr>
          <w:sz w:val="24"/>
        </w:rPr>
        <w:tab/>
      </w:r>
      <w:r w:rsidRPr="003B603C">
        <w:rPr>
          <w:sz w:val="24"/>
        </w:rPr>
        <w:tab/>
      </w:r>
      <w:r w:rsidRPr="003B603C">
        <w:rPr>
          <w:sz w:val="24"/>
        </w:rPr>
        <w:tab/>
        <w:t>‘They are coming’</w:t>
      </w:r>
      <w:r w:rsidRPr="003B603C">
        <w:rPr>
          <w:sz w:val="24"/>
        </w:rPr>
        <w:tab/>
      </w:r>
      <w:r w:rsidRPr="003B603C">
        <w:rPr>
          <w:sz w:val="24"/>
        </w:rPr>
        <w:tab/>
        <w:t>‘They are going’</w:t>
      </w:r>
    </w:p>
    <w:p w14:paraId="0DD615CB" w14:textId="72BB8754" w:rsidR="00792CD3" w:rsidRPr="003B603C" w:rsidRDefault="00792CD3" w:rsidP="00411BF7">
      <w:pPr>
        <w:spacing w:after="280" w:line="276" w:lineRule="auto"/>
        <w:rPr>
          <w:sz w:val="24"/>
        </w:rPr>
      </w:pPr>
      <w:r w:rsidRPr="003B603C">
        <w:rPr>
          <w:sz w:val="24"/>
        </w:rPr>
        <w:tab/>
        <w:t>b.</w:t>
      </w:r>
      <w:r w:rsidRPr="003B603C">
        <w:rPr>
          <w:sz w:val="24"/>
        </w:rPr>
        <w:tab/>
      </w:r>
      <w:r w:rsidRPr="003B603C">
        <w:rPr>
          <w:b/>
          <w:bCs/>
          <w:sz w:val="24"/>
        </w:rPr>
        <w:t>mbá</w:t>
      </w:r>
      <w:r w:rsidRPr="003B603C">
        <w:rPr>
          <w:b/>
          <w:bCs/>
          <w:sz w:val="24"/>
          <w:vertAlign w:val="superscript"/>
        </w:rPr>
        <w:t>!</w:t>
      </w:r>
      <w:r w:rsidRPr="003B603C">
        <w:rPr>
          <w:b/>
          <w:bCs/>
          <w:sz w:val="24"/>
        </w:rPr>
        <w:t xml:space="preserve"> úngwá-n</w:t>
      </w:r>
      <w:r w:rsidRPr="003B603C">
        <w:rPr>
          <w:sz w:val="24"/>
        </w:rPr>
        <w:tab/>
      </w:r>
      <w:r w:rsidRPr="003B603C">
        <w:rPr>
          <w:sz w:val="24"/>
        </w:rPr>
        <w:tab/>
      </w:r>
      <w:r w:rsidRPr="003B603C">
        <w:rPr>
          <w:b/>
          <w:bCs/>
          <w:sz w:val="24"/>
        </w:rPr>
        <w:t>mbá</w:t>
      </w:r>
      <w:r w:rsidRPr="003B603C">
        <w:rPr>
          <w:b/>
          <w:bCs/>
          <w:sz w:val="24"/>
          <w:vertAlign w:val="superscript"/>
        </w:rPr>
        <w:t>!</w:t>
      </w:r>
      <w:r w:rsidRPr="003B603C">
        <w:rPr>
          <w:b/>
          <w:bCs/>
          <w:sz w:val="24"/>
        </w:rPr>
        <w:t xml:space="preserve"> vèndá-n</w:t>
      </w:r>
      <w:r w:rsidRPr="003B603C">
        <w:rPr>
          <w:sz w:val="24"/>
        </w:rPr>
        <w:t xml:space="preserve">  </w:t>
      </w:r>
      <w:r w:rsidRPr="003B603C" w:rsidDel="00B06296">
        <w:rPr>
          <w:sz w:val="24"/>
        </w:rPr>
        <w:t xml:space="preserve"> </w:t>
      </w:r>
    </w:p>
    <w:p w14:paraId="690EBFC5" w14:textId="77777777" w:rsidR="00792CD3" w:rsidRPr="003B603C" w:rsidRDefault="00792CD3" w:rsidP="00411BF7">
      <w:pPr>
        <w:spacing w:after="280" w:line="276" w:lineRule="auto"/>
        <w:rPr>
          <w:sz w:val="24"/>
        </w:rPr>
      </w:pPr>
      <w:r w:rsidRPr="003B603C">
        <w:rPr>
          <w:sz w:val="24"/>
          <w:lang w:eastAsia="en-GB"/>
        </w:rPr>
        <w:tab/>
      </w:r>
      <w:r w:rsidRPr="003B603C">
        <w:rPr>
          <w:sz w:val="24"/>
          <w:lang w:eastAsia="en-GB"/>
        </w:rPr>
        <w:tab/>
      </w:r>
      <w:r w:rsidRPr="003B603C">
        <w:rPr>
          <w:sz w:val="24"/>
          <w:lang w:eastAsia="en-GB"/>
        </w:rPr>
        <w:tab/>
      </w:r>
      <w:r w:rsidRPr="003B603C">
        <w:rPr>
          <w:sz w:val="24"/>
        </w:rPr>
        <w:t>AUX hear-PROG</w:t>
      </w:r>
      <w:r w:rsidRPr="003B603C" w:rsidDel="00B06296">
        <w:rPr>
          <w:sz w:val="24"/>
        </w:rPr>
        <w:t xml:space="preserve"> </w:t>
      </w:r>
      <w:r w:rsidRPr="003B603C">
        <w:rPr>
          <w:sz w:val="24"/>
        </w:rPr>
        <w:tab/>
      </w:r>
      <w:r w:rsidRPr="003B603C">
        <w:rPr>
          <w:sz w:val="24"/>
        </w:rPr>
        <w:tab/>
        <w:t>AUX refuse-PROG</w:t>
      </w:r>
    </w:p>
    <w:p w14:paraId="75DFDD27" w14:textId="77777777" w:rsidR="00792CD3" w:rsidRPr="003B603C" w:rsidRDefault="00792CD3" w:rsidP="00411BF7">
      <w:pPr>
        <w:tabs>
          <w:tab w:val="left" w:pos="1080"/>
        </w:tabs>
        <w:spacing w:after="280" w:line="276" w:lineRule="auto"/>
        <w:rPr>
          <w:sz w:val="24"/>
        </w:rPr>
      </w:pPr>
      <w:r w:rsidRPr="003B603C">
        <w:rPr>
          <w:sz w:val="24"/>
        </w:rPr>
        <w:tab/>
      </w:r>
      <w:r w:rsidRPr="003B603C">
        <w:rPr>
          <w:sz w:val="24"/>
        </w:rPr>
        <w:tab/>
      </w:r>
      <w:r w:rsidRPr="003B603C">
        <w:rPr>
          <w:sz w:val="24"/>
        </w:rPr>
        <w:tab/>
        <w:t>‘They are hearing’</w:t>
      </w:r>
      <w:r w:rsidRPr="003B603C">
        <w:rPr>
          <w:sz w:val="24"/>
        </w:rPr>
        <w:tab/>
      </w:r>
      <w:r w:rsidRPr="003B603C">
        <w:rPr>
          <w:sz w:val="24"/>
        </w:rPr>
        <w:tab/>
        <w:t>‘They are refusing’</w:t>
      </w:r>
    </w:p>
    <w:p w14:paraId="28341349" w14:textId="77777777" w:rsidR="00792CD3" w:rsidRPr="003B603C" w:rsidRDefault="00792CD3" w:rsidP="00411BF7">
      <w:pPr>
        <w:spacing w:after="280" w:line="276" w:lineRule="auto"/>
        <w:rPr>
          <w:sz w:val="24"/>
        </w:rPr>
      </w:pPr>
      <w:r w:rsidRPr="003B603C">
        <w:rPr>
          <w:sz w:val="24"/>
          <w:lang w:eastAsia="en-GB"/>
        </w:rPr>
        <w:lastRenderedPageBreak/>
        <w:tab/>
        <w:t>c.</w:t>
      </w:r>
      <w:r w:rsidRPr="003B603C">
        <w:rPr>
          <w:sz w:val="24"/>
        </w:rPr>
        <w:tab/>
      </w:r>
      <w:r w:rsidRPr="003B603C">
        <w:rPr>
          <w:b/>
          <w:bCs/>
          <w:sz w:val="24"/>
        </w:rPr>
        <w:t>mbá</w:t>
      </w:r>
      <w:r w:rsidRPr="003B603C">
        <w:rPr>
          <w:b/>
          <w:bCs/>
          <w:sz w:val="24"/>
          <w:vertAlign w:val="superscript"/>
        </w:rPr>
        <w:t>!</w:t>
      </w:r>
      <w:r w:rsidRPr="003B603C">
        <w:rPr>
          <w:b/>
          <w:bCs/>
          <w:sz w:val="24"/>
        </w:rPr>
        <w:t xml:space="preserve"> yévèsè</w:t>
      </w:r>
      <w:r w:rsidRPr="003B603C">
        <w:rPr>
          <w:sz w:val="24"/>
          <w:lang w:eastAsia="en-GB"/>
        </w:rPr>
        <w:tab/>
      </w:r>
      <w:r w:rsidRPr="003B603C">
        <w:rPr>
          <w:sz w:val="24"/>
          <w:lang w:eastAsia="en-GB"/>
        </w:rPr>
        <w:tab/>
      </w:r>
      <w:r w:rsidRPr="003B603C">
        <w:rPr>
          <w:sz w:val="24"/>
          <w:lang w:eastAsia="en-GB"/>
        </w:rPr>
        <w:tab/>
      </w:r>
      <w:r w:rsidRPr="003B603C">
        <w:rPr>
          <w:b/>
          <w:bCs/>
          <w:sz w:val="24"/>
        </w:rPr>
        <w:t>mbá</w:t>
      </w:r>
      <w:r w:rsidRPr="003B603C">
        <w:rPr>
          <w:b/>
          <w:bCs/>
          <w:sz w:val="24"/>
          <w:vertAlign w:val="superscript"/>
        </w:rPr>
        <w:t>!</w:t>
      </w:r>
      <w:r w:rsidRPr="003B603C">
        <w:rPr>
          <w:b/>
          <w:bCs/>
          <w:sz w:val="24"/>
        </w:rPr>
        <w:t xml:space="preserve"> ngóhór</w:t>
      </w:r>
    </w:p>
    <w:p w14:paraId="70D4A392" w14:textId="77777777" w:rsidR="00792CD3" w:rsidRPr="003B603C" w:rsidRDefault="00792CD3" w:rsidP="00411BF7">
      <w:pPr>
        <w:spacing w:after="280" w:line="276" w:lineRule="auto"/>
        <w:rPr>
          <w:sz w:val="24"/>
        </w:rPr>
      </w:pPr>
      <w:r w:rsidRPr="003B603C">
        <w:rPr>
          <w:sz w:val="24"/>
          <w:lang w:eastAsia="en-GB"/>
        </w:rPr>
        <w:tab/>
      </w:r>
      <w:r w:rsidRPr="003B603C">
        <w:rPr>
          <w:sz w:val="24"/>
          <w:lang w:eastAsia="en-GB"/>
        </w:rPr>
        <w:tab/>
      </w:r>
      <w:r w:rsidRPr="003B603C">
        <w:rPr>
          <w:sz w:val="24"/>
          <w:lang w:eastAsia="en-GB"/>
        </w:rPr>
        <w:tab/>
        <w:t>AUX flee</w:t>
      </w:r>
      <w:r w:rsidRPr="003B603C">
        <w:rPr>
          <w:sz w:val="24"/>
          <w:lang w:eastAsia="en-GB"/>
        </w:rPr>
        <w:tab/>
      </w:r>
      <w:r w:rsidRPr="003B603C">
        <w:rPr>
          <w:sz w:val="24"/>
          <w:lang w:eastAsia="en-GB"/>
        </w:rPr>
        <w:tab/>
      </w:r>
      <w:r w:rsidRPr="003B603C">
        <w:rPr>
          <w:sz w:val="24"/>
          <w:lang w:eastAsia="en-GB"/>
        </w:rPr>
        <w:tab/>
      </w:r>
      <w:r w:rsidRPr="003B603C">
        <w:rPr>
          <w:sz w:val="24"/>
        </w:rPr>
        <w:t xml:space="preserve">AUX accept-PROG </w:t>
      </w:r>
    </w:p>
    <w:p w14:paraId="2893FFE4" w14:textId="77777777" w:rsidR="00792CD3" w:rsidRPr="003B603C" w:rsidRDefault="00792CD3" w:rsidP="00411BF7">
      <w:pPr>
        <w:spacing w:after="280" w:line="276" w:lineRule="auto"/>
        <w:rPr>
          <w:sz w:val="24"/>
        </w:rPr>
      </w:pPr>
      <w:r w:rsidRPr="003B603C">
        <w:rPr>
          <w:sz w:val="24"/>
        </w:rPr>
        <w:tab/>
      </w:r>
      <w:r w:rsidRPr="003B603C">
        <w:rPr>
          <w:sz w:val="24"/>
        </w:rPr>
        <w:tab/>
      </w:r>
      <w:r w:rsidRPr="003B603C">
        <w:rPr>
          <w:sz w:val="24"/>
        </w:rPr>
        <w:tab/>
        <w:t>‘They are fleeing’</w:t>
      </w:r>
      <w:r w:rsidRPr="003B603C">
        <w:rPr>
          <w:sz w:val="24"/>
        </w:rPr>
        <w:tab/>
      </w:r>
      <w:r w:rsidRPr="003B603C">
        <w:rPr>
          <w:sz w:val="24"/>
        </w:rPr>
        <w:tab/>
        <w:t>‘They are accepting’</w:t>
      </w:r>
    </w:p>
    <w:p w14:paraId="1A66339E" w14:textId="77777777" w:rsidR="00E43CB9" w:rsidRPr="003B603C" w:rsidRDefault="00E43CB9" w:rsidP="00411BF7">
      <w:pPr>
        <w:spacing w:after="280" w:line="276" w:lineRule="auto"/>
        <w:rPr>
          <w:sz w:val="24"/>
          <w:lang w:eastAsia="en-GB"/>
        </w:rPr>
      </w:pPr>
      <w:r w:rsidRPr="003B603C">
        <w:rPr>
          <w:sz w:val="24"/>
          <w:lang w:eastAsia="en-GB"/>
        </w:rPr>
        <w:t>The example above confirms that the downstep tone occurs before the verbs in the progressive form. However, only the monosyllabic and disyllabic verbs take the progressive marker</w:t>
      </w:r>
      <w:r w:rsidRPr="003B603C">
        <w:rPr>
          <w:color w:val="FF0000"/>
          <w:sz w:val="24"/>
          <w:lang w:eastAsia="en-GB"/>
        </w:rPr>
        <w:t xml:space="preserve">. </w:t>
      </w:r>
      <w:r w:rsidRPr="003B603C">
        <w:rPr>
          <w:sz w:val="24"/>
          <w:lang w:eastAsia="en-GB"/>
        </w:rPr>
        <w:t xml:space="preserve">The findings show that Tiv generally aligns with the pattern identified by Welmers (1959) as characteristic of terraced-level languages. However, certain features observed in verbal complexes and other areas suggest that it is more appropriate to characterise the transition from a high to an intermediate level as downstep rather than New-High or High-Change. This distinction is particularly pertinent when the drop to the intermediate level is associated with the preceding syllable rather than the following one. </w:t>
      </w:r>
    </w:p>
    <w:p w14:paraId="17BE373B" w14:textId="77777777" w:rsidR="00E43CB9" w:rsidRPr="003B603C" w:rsidRDefault="00E43CB9" w:rsidP="00B07A6C">
      <w:pPr>
        <w:spacing w:after="280" w:line="276" w:lineRule="auto"/>
        <w:ind w:firstLine="284"/>
        <w:rPr>
          <w:sz w:val="24"/>
          <w:lang w:eastAsia="en-GB"/>
        </w:rPr>
      </w:pPr>
      <w:r w:rsidRPr="003B603C">
        <w:rPr>
          <w:sz w:val="24"/>
          <w:lang w:eastAsia="en-GB"/>
        </w:rPr>
        <w:t>The analysis of downstep occurrences within verbal complexes across various tenses reveals that it is a characteristic of the base in most instances where downstep occurs between the subject complex and the base. In cases where the subject complex series is identical to, or includes an element similar to, the copula, downstep is a feature of the subject complement. Furthermore, a study of the tone patterns of the base across different tenses indicates that downstep may sometimes reflect not the lowering of a fundamentally High tone but rather the raising of a fundamentally Low tone. This is highlighted by Arnott (1964), whose study of the incidence of downstep in Tiv reveals that it is a prominent feature of the language, playing a pivotal role in understanding verbal inflection, particularly within the entire verbal system of Tiv.</w:t>
      </w:r>
      <w:bookmarkStart w:id="60" w:name="_Toc199346653"/>
      <w:bookmarkStart w:id="61" w:name="_Toc199347434"/>
      <w:bookmarkStart w:id="62" w:name="_Toc199347933"/>
    </w:p>
    <w:bookmarkEnd w:id="60"/>
    <w:bookmarkEnd w:id="61"/>
    <w:bookmarkEnd w:id="62"/>
    <w:p w14:paraId="43FC8494" w14:textId="40EC2B7B" w:rsidR="00E43CB9" w:rsidRPr="003B603C" w:rsidRDefault="00E12421" w:rsidP="00B07A6C">
      <w:pPr>
        <w:spacing w:after="280" w:line="276" w:lineRule="auto"/>
        <w:ind w:firstLine="284"/>
        <w:rPr>
          <w:sz w:val="24"/>
          <w:lang w:eastAsia="en-GB"/>
        </w:rPr>
      </w:pPr>
      <w:r w:rsidRPr="003B603C">
        <w:rPr>
          <w:sz w:val="24"/>
          <w:lang w:eastAsia="en-GB"/>
        </w:rPr>
        <w:t>The</w:t>
      </w:r>
      <w:r w:rsidR="00E43CB9" w:rsidRPr="003B603C">
        <w:rPr>
          <w:sz w:val="24"/>
          <w:lang w:eastAsia="en-GB"/>
        </w:rPr>
        <w:t xml:space="preserve"> finding aligns with Cox's (2014) conclusion that tone has a significant influence on the Iceve verb system. The tonal patterns of the verb prefix and verb stem are crucial for distinguishing various grammatical forms and should be accurately represented in the orthography. This study on Tiv, alongside the referenced </w:t>
      </w:r>
      <w:r w:rsidR="00FF60A7" w:rsidRPr="003B603C">
        <w:rPr>
          <w:sz w:val="24"/>
          <w:lang w:eastAsia="en-GB"/>
        </w:rPr>
        <w:t xml:space="preserve">work </w:t>
      </w:r>
      <w:r w:rsidR="00E43CB9" w:rsidRPr="003B603C">
        <w:rPr>
          <w:sz w:val="24"/>
          <w:lang w:eastAsia="en-GB"/>
        </w:rPr>
        <w:t>on Iceve</w:t>
      </w:r>
      <w:r w:rsidR="00FF60A7" w:rsidRPr="003B603C">
        <w:rPr>
          <w:sz w:val="24"/>
          <w:lang w:eastAsia="en-GB"/>
        </w:rPr>
        <w:t xml:space="preserve">, a </w:t>
      </w:r>
      <w:r w:rsidR="00E43CB9" w:rsidRPr="003B603C">
        <w:rPr>
          <w:sz w:val="24"/>
          <w:lang w:eastAsia="en-GB"/>
        </w:rPr>
        <w:t>Tivoid language, underscores the importance of tone within the verb system.</w:t>
      </w:r>
    </w:p>
    <w:p w14:paraId="49770173" w14:textId="4607C192" w:rsidR="00E43CB9" w:rsidRPr="003B603C" w:rsidRDefault="00E43CB9" w:rsidP="00B07A6C">
      <w:pPr>
        <w:pStyle w:val="NormalWeb"/>
        <w:spacing w:after="280" w:afterAutospacing="0" w:line="276" w:lineRule="auto"/>
        <w:ind w:firstLine="284"/>
        <w:jc w:val="both"/>
      </w:pPr>
      <w:r w:rsidRPr="003B603C">
        <w:t>A noteworthy finding distinguishing the Tiv verbal system from several other tone languages is the apparent absence of toneless verbs. While languages such as Kifuliiru (Van Otterloo, 2014), Babanki (Akumbu, Hyman, and Kie</w:t>
      </w:r>
      <w:r w:rsidR="00C26C51" w:rsidRPr="00507A5B">
        <w:t>ß</w:t>
      </w:r>
      <w:r w:rsidRPr="003B603C">
        <w:t xml:space="preserve">ling, 2020), and Ikaan (Salfner, 2009) exhibit complex tonal morphologies, they also have instances where the vowels in some verbs are not tone-bearing units. In contrast, the analysis of Tiv suggests that all vowels within verb forms consistently carry tone. </w:t>
      </w:r>
      <w:bookmarkStart w:id="63" w:name="_Toc199346654"/>
      <w:bookmarkStart w:id="64" w:name="_Toc199347435"/>
      <w:bookmarkStart w:id="65" w:name="_Toc199347934"/>
    </w:p>
    <w:p w14:paraId="757F70E4" w14:textId="77777777" w:rsidR="00E43CB9" w:rsidRDefault="00E43CB9" w:rsidP="00B07A6C">
      <w:pPr>
        <w:spacing w:after="280" w:line="276" w:lineRule="auto"/>
        <w:ind w:firstLine="284"/>
        <w:rPr>
          <w:sz w:val="24"/>
          <w:lang w:eastAsia="en-GB"/>
        </w:rPr>
      </w:pPr>
      <w:r w:rsidRPr="003B603C">
        <w:rPr>
          <w:sz w:val="24"/>
          <w:lang w:eastAsia="en-GB"/>
        </w:rPr>
        <w:t xml:space="preserve">More importantly, it has been observed that with how relevant tone is and the grammatical role it plays in verbal inflection in the Tiv language, one cannot but agree with Hyman (2016), who notes that “it is expected that anything a segmental affix or process can mark, can also be marked by tone.” These features marked by tone include inflectional marking of subject, object, transitivity, tense, aspect, mood, negation, clause type, and the like, as well as derivational marking of causative, applicative, reciprocal, passive, and other verb forms, as well as processes that derive one-word class from another. </w:t>
      </w:r>
    </w:p>
    <w:p w14:paraId="437AD20B" w14:textId="44841302" w:rsidR="00C26C51" w:rsidRPr="00932B4F" w:rsidRDefault="00C26C51" w:rsidP="00C26C51">
      <w:pPr>
        <w:spacing w:after="120" w:line="276" w:lineRule="auto"/>
        <w:rPr>
          <w:b/>
          <w:bCs/>
          <w:sz w:val="24"/>
        </w:rPr>
      </w:pPr>
      <w:r>
        <w:rPr>
          <w:b/>
          <w:bCs/>
          <w:sz w:val="24"/>
        </w:rPr>
        <w:t xml:space="preserve">4. </w:t>
      </w:r>
      <w:r w:rsidRPr="00932B4F">
        <w:rPr>
          <w:b/>
          <w:bCs/>
          <w:sz w:val="24"/>
        </w:rPr>
        <w:t>Discussion</w:t>
      </w:r>
      <w:r>
        <w:rPr>
          <w:b/>
          <w:bCs/>
          <w:sz w:val="24"/>
        </w:rPr>
        <w:t xml:space="preserve"> of findings</w:t>
      </w:r>
    </w:p>
    <w:p w14:paraId="59D8C8DC" w14:textId="77777777" w:rsidR="00C26C51" w:rsidRPr="00B513B7" w:rsidRDefault="00C26C51" w:rsidP="00C26C51">
      <w:pPr>
        <w:spacing w:after="120" w:line="276" w:lineRule="auto"/>
        <w:rPr>
          <w:sz w:val="24"/>
        </w:rPr>
      </w:pPr>
      <w:r w:rsidRPr="00B513B7">
        <w:rPr>
          <w:sz w:val="24"/>
        </w:rPr>
        <w:t xml:space="preserve">The analysis of tone in Tiv verbal morphology, as presented in the current study, supports and extends the understanding of tonal systems in Niger-Congo languages, particularly within the Tivoid branch. The data demonstrate that tone in Tiv functions as a robust grammatical marker, crucially distinguishing tense, aspect, and mood (TAM), in line with broader typological observations (Hyman, 2016; Nurse &amp; Watters, 2022). </w:t>
      </w:r>
      <w:r w:rsidRPr="00B513B7">
        <w:rPr>
          <w:sz w:val="24"/>
        </w:rPr>
        <w:lastRenderedPageBreak/>
        <w:t>Unlike many Indo-European languages where morphological inflection is primarily segmental, Tiv relies heavily on suprasegmental features, most notably, tone, to encode distinctions in temporal and aspectual categories.</w:t>
      </w:r>
    </w:p>
    <w:p w14:paraId="6C9E8A18" w14:textId="77777777" w:rsidR="00C26C51" w:rsidRPr="00B513B7" w:rsidRDefault="00C26C51" w:rsidP="00C26C51">
      <w:pPr>
        <w:spacing w:after="120" w:line="276" w:lineRule="auto"/>
        <w:rPr>
          <w:sz w:val="24"/>
        </w:rPr>
      </w:pPr>
      <w:r w:rsidRPr="00B513B7">
        <w:rPr>
          <w:sz w:val="24"/>
        </w:rPr>
        <w:t xml:space="preserve">The grammatical salience of tone in Tiv is evident in the way single verbs convey complex temporal meanings depending solely on tonal variation, as observed with forms such as </w:t>
      </w:r>
      <w:r w:rsidRPr="00B513B7">
        <w:rPr>
          <w:rFonts w:eastAsia="Times New Roman"/>
          <w:i/>
          <w:iCs/>
          <w:sz w:val="24"/>
        </w:rPr>
        <w:t>ye</w:t>
      </w:r>
      <w:r w:rsidRPr="00B513B7">
        <w:rPr>
          <w:sz w:val="24"/>
        </w:rPr>
        <w:t xml:space="preserve">, </w:t>
      </w:r>
      <w:r w:rsidRPr="00B513B7">
        <w:rPr>
          <w:rFonts w:eastAsia="Times New Roman"/>
          <w:i/>
          <w:iCs/>
          <w:sz w:val="24"/>
        </w:rPr>
        <w:t>yan</w:t>
      </w:r>
      <w:r w:rsidRPr="00B513B7">
        <w:rPr>
          <w:sz w:val="24"/>
        </w:rPr>
        <w:t xml:space="preserve">, and </w:t>
      </w:r>
      <w:r w:rsidRPr="00B513B7">
        <w:rPr>
          <w:rFonts w:eastAsia="Times New Roman"/>
          <w:i/>
          <w:iCs/>
          <w:sz w:val="24"/>
        </w:rPr>
        <w:t>ya</w:t>
      </w:r>
      <w:r w:rsidRPr="00B513B7">
        <w:rPr>
          <w:sz w:val="24"/>
        </w:rPr>
        <w:t>. This supports Udu’s (2009) and Orkar’s (2013) claims that tone is central to Tiv morphosyntax. The observed three-tone system of high (H), mid (M), and low (L) corroborates earlier phonological descriptions (Abraham, 1940; Arnott, 1964), and the presence of downstep adds a dynamic layer to tone realization, consistent with McCawley’s (1970) account of tone assignment and pitch scaling in tone languages.</w:t>
      </w:r>
    </w:p>
    <w:p w14:paraId="1924A352" w14:textId="77777777" w:rsidR="00C26C51" w:rsidRPr="00B513B7" w:rsidRDefault="00C26C51" w:rsidP="00C26C51">
      <w:pPr>
        <w:spacing w:after="120" w:line="276" w:lineRule="auto"/>
        <w:rPr>
          <w:sz w:val="24"/>
        </w:rPr>
      </w:pPr>
      <w:r w:rsidRPr="00B513B7">
        <w:rPr>
          <w:sz w:val="24"/>
        </w:rPr>
        <w:t>Tone in Tiv not only marks tense distinctions (e.g., present, past, habitual) but also serves as an aspectual marker. The progressive, perfective, and habitual aspects are distinguished through pitch melodies such as HL (progressive) and LL (perfective), as exemplified in Table 3. This aligns with Oden and Bickmore’s (2014) notion that grammatical tone melodies are key to verbal inflection systems in tone languages.</w:t>
      </w:r>
    </w:p>
    <w:p w14:paraId="2D9A4A25" w14:textId="77777777" w:rsidR="00C26C51" w:rsidRPr="00B513B7" w:rsidRDefault="00C26C51" w:rsidP="00C26C51">
      <w:pPr>
        <w:spacing w:after="120" w:line="276" w:lineRule="auto"/>
        <w:rPr>
          <w:sz w:val="24"/>
        </w:rPr>
      </w:pPr>
      <w:r w:rsidRPr="00B513B7">
        <w:rPr>
          <w:sz w:val="24"/>
        </w:rPr>
        <w:t>Moreover, the study’s findings on stem alternations and vowel doubling in tense marking, particularly in the habitual forms, offer further insight into morphophonological processes. For example, in the habitual past, vowel doubling paired with tonal marking results in HH tone patterns, illustrating a</w:t>
      </w:r>
      <w:r>
        <w:rPr>
          <w:sz w:val="24"/>
        </w:rPr>
        <w:t>n</w:t>
      </w:r>
      <w:r w:rsidRPr="00B513B7">
        <w:rPr>
          <w:sz w:val="24"/>
        </w:rPr>
        <w:t xml:space="preserve"> interplay between segmental alternation and suprasegmental marking. Blench (2016) similarly notes that verb alternation, including tonal shifts, is a hallmark of Tivoid verb systems.</w:t>
      </w:r>
    </w:p>
    <w:p w14:paraId="131B409D" w14:textId="77777777" w:rsidR="00C26C51" w:rsidRPr="00B513B7" w:rsidRDefault="00C26C51" w:rsidP="00C26C51">
      <w:pPr>
        <w:spacing w:after="120" w:line="276" w:lineRule="auto"/>
        <w:rPr>
          <w:sz w:val="24"/>
        </w:rPr>
      </w:pPr>
      <w:r w:rsidRPr="00B513B7">
        <w:rPr>
          <w:sz w:val="24"/>
        </w:rPr>
        <w:t xml:space="preserve">The identification of multiple habitual forms (Hab 1–4) with distinct tonal and morphological </w:t>
      </w:r>
      <w:r>
        <w:rPr>
          <w:sz w:val="24"/>
        </w:rPr>
        <w:t>manifestations</w:t>
      </w:r>
      <w:r w:rsidRPr="00B513B7">
        <w:rPr>
          <w:sz w:val="24"/>
        </w:rPr>
        <w:t>, such as the presence of -H suffixes, downstep, and the segmental suffix -n</w:t>
      </w:r>
      <w:r>
        <w:rPr>
          <w:sz w:val="24"/>
        </w:rPr>
        <w:t>,</w:t>
      </w:r>
      <w:r w:rsidRPr="00B513B7">
        <w:rPr>
          <w:sz w:val="24"/>
        </w:rPr>
        <w:t xml:space="preserve"> demonstrates the grammatical complexity of habitual constructions. This variety may reflect syntactic distinctions (e.g., subject types, clause structures) or pragmatic subtleties, such as emphasis or temporal indefiniteness. While Rolle (2022) suggests that habituals are often reali</w:t>
      </w:r>
      <w:r>
        <w:rPr>
          <w:sz w:val="24"/>
        </w:rPr>
        <w:t>s</w:t>
      </w:r>
      <w:r w:rsidRPr="00B513B7">
        <w:rPr>
          <w:sz w:val="24"/>
        </w:rPr>
        <w:t>ed with mid tones in Bantu languages, the Tiv data reveal a more elaborate tonal paradigm, including high tones and downstep, suggesting that Tiv diverges from Bantu patterns in its encoding of habituality.</w:t>
      </w:r>
    </w:p>
    <w:p w14:paraId="178A9257" w14:textId="5CA80E14" w:rsidR="00C26C51" w:rsidRPr="00B513B7" w:rsidRDefault="00C26C51" w:rsidP="00C26C51">
      <w:pPr>
        <w:spacing w:after="120" w:line="276" w:lineRule="auto"/>
        <w:rPr>
          <w:sz w:val="24"/>
        </w:rPr>
      </w:pPr>
      <w:r w:rsidRPr="00B513B7">
        <w:rPr>
          <w:sz w:val="24"/>
        </w:rPr>
        <w:t xml:space="preserve">The phonological process of downstep in Tiv is especially notable. Its occurrence in contexts where a high-toned lexical item follows a low-toned verb (e.g., </w:t>
      </w:r>
      <w:r w:rsidRPr="00B513B7">
        <w:rPr>
          <w:rFonts w:eastAsia="Times New Roman"/>
          <w:i/>
          <w:iCs/>
          <w:sz w:val="24"/>
        </w:rPr>
        <w:t>zà gá</w:t>
      </w:r>
      <w:r w:rsidRPr="00B513B7">
        <w:rPr>
          <w:sz w:val="24"/>
        </w:rPr>
        <w:t>) underscores its syntactic sensitivity</w:t>
      </w:r>
      <w:r>
        <w:rPr>
          <w:sz w:val="24"/>
        </w:rPr>
        <w:t xml:space="preserve">. This </w:t>
      </w:r>
      <w:r w:rsidRPr="00B513B7">
        <w:rPr>
          <w:sz w:val="24"/>
        </w:rPr>
        <w:t xml:space="preserve">confirms Yip’s (2002) assertion that downstep should be treated as phonologically distinct from mid tones. Furthermore, its role in distinguishing between similar tense-aspect constructions (e.g., Recent Past vs. Habitual 1) </w:t>
      </w:r>
      <w:r>
        <w:rPr>
          <w:sz w:val="24"/>
        </w:rPr>
        <w:t>emphasises</w:t>
      </w:r>
      <w:r w:rsidRPr="00B513B7">
        <w:rPr>
          <w:sz w:val="24"/>
        </w:rPr>
        <w:t xml:space="preserve"> its grammatical importance. Downstep not only marks tonal contrast but also facilitates structural parsing of verbal complexes, echoing Welmers’ (1959) typology of terraced-level tone systems.</w:t>
      </w:r>
    </w:p>
    <w:p w14:paraId="3A1CDC23" w14:textId="77777777" w:rsidR="00C26C51" w:rsidRPr="00B513B7" w:rsidRDefault="00C26C51" w:rsidP="00C26C51">
      <w:pPr>
        <w:spacing w:after="120" w:line="276" w:lineRule="auto"/>
        <w:rPr>
          <w:sz w:val="24"/>
        </w:rPr>
      </w:pPr>
      <w:r w:rsidRPr="00B513B7">
        <w:rPr>
          <w:sz w:val="24"/>
        </w:rPr>
        <w:t>The analysis also sheds light on the interaction between verb length and morphological potential. The absence of trisyllabic verbs in certain habitual forms</w:t>
      </w:r>
      <w:r>
        <w:rPr>
          <w:sz w:val="24"/>
        </w:rPr>
        <w:t xml:space="preserve">, for instance, </w:t>
      </w:r>
      <w:r w:rsidRPr="00B513B7">
        <w:rPr>
          <w:sz w:val="24"/>
        </w:rPr>
        <w:t>Hab</w:t>
      </w:r>
      <w:r>
        <w:rPr>
          <w:sz w:val="24"/>
        </w:rPr>
        <w:t>itual</w:t>
      </w:r>
      <w:r w:rsidRPr="00B513B7">
        <w:rPr>
          <w:sz w:val="24"/>
        </w:rPr>
        <w:t xml:space="preserve"> 2</w:t>
      </w:r>
      <w:r>
        <w:rPr>
          <w:sz w:val="24"/>
        </w:rPr>
        <w:t xml:space="preserve"> </w:t>
      </w:r>
      <w:r w:rsidRPr="00B513B7">
        <w:rPr>
          <w:sz w:val="24"/>
        </w:rPr>
        <w:t>suggests phonological or prosodic constraints on vowel alternation and tone assignment. As Arnott (1958) and Abraham (1940) have shown, trisyllabic stems in Tiv do not uniformly participate in ablaut or suffixation, implying an area ripe for further research into syllabic weight, morphological templates, and tone assignment rules.</w:t>
      </w:r>
    </w:p>
    <w:p w14:paraId="0035FDF7" w14:textId="1B7C5CA5" w:rsidR="00C26C51" w:rsidRPr="00B513B7" w:rsidRDefault="00C26C51" w:rsidP="00C26C51">
      <w:pPr>
        <w:spacing w:after="120" w:line="276" w:lineRule="auto"/>
        <w:rPr>
          <w:sz w:val="24"/>
        </w:rPr>
      </w:pPr>
      <w:r>
        <w:rPr>
          <w:sz w:val="24"/>
        </w:rPr>
        <w:t>Notably</w:t>
      </w:r>
      <w:r w:rsidRPr="00B513B7">
        <w:rPr>
          <w:sz w:val="24"/>
        </w:rPr>
        <w:t xml:space="preserve">, the data reveal that all verb vowels in Tiv bear tone, distinguishing it from tone languages like Kifuliiru (Van Otterloo, 2014), Babanki (Akumbu et al., 2020), or Ikaan (Salfner, 2009), which feature toneless verbal elements. This uniform tone-bearing quality </w:t>
      </w:r>
      <w:r>
        <w:rPr>
          <w:sz w:val="24"/>
        </w:rPr>
        <w:t>emphasises</w:t>
      </w:r>
      <w:r w:rsidRPr="00B513B7">
        <w:rPr>
          <w:sz w:val="24"/>
        </w:rPr>
        <w:t xml:space="preserve"> the tonal density of the Tiv verbal system</w:t>
      </w:r>
      <w:r>
        <w:rPr>
          <w:sz w:val="24"/>
        </w:rPr>
        <w:t>. It highlights</w:t>
      </w:r>
      <w:r w:rsidRPr="00B513B7">
        <w:rPr>
          <w:sz w:val="24"/>
        </w:rPr>
        <w:t xml:space="preserve"> the necessity of precise tonal marking in linguistic documentation and orthography, as emphasi</w:t>
      </w:r>
      <w:r>
        <w:rPr>
          <w:sz w:val="24"/>
        </w:rPr>
        <w:t>s</w:t>
      </w:r>
      <w:r w:rsidRPr="00B513B7">
        <w:rPr>
          <w:sz w:val="24"/>
        </w:rPr>
        <w:t>ed by Cox (2014) in his study of Iceve.</w:t>
      </w:r>
    </w:p>
    <w:p w14:paraId="325C98A4" w14:textId="77777777" w:rsidR="00C26C51" w:rsidRPr="007F2032" w:rsidRDefault="00C26C51" w:rsidP="00C26C51">
      <w:pPr>
        <w:spacing w:after="120" w:line="276" w:lineRule="auto"/>
        <w:rPr>
          <w:sz w:val="24"/>
        </w:rPr>
      </w:pPr>
      <w:r w:rsidRPr="007F2032">
        <w:rPr>
          <w:sz w:val="24"/>
        </w:rPr>
        <w:t>These findings not only affirm Tiv as an aspect-prominent language, as argued by Abraham (1940) and more recently by Watters (2019) and Nurse &amp; Watters (2022), but also suggest that tense marking</w:t>
      </w:r>
      <w:r>
        <w:rPr>
          <w:sz w:val="24"/>
        </w:rPr>
        <w:t xml:space="preserve">, </w:t>
      </w:r>
      <w:r w:rsidRPr="007F2032">
        <w:rPr>
          <w:sz w:val="24"/>
        </w:rPr>
        <w:t>where it exists</w:t>
      </w:r>
      <w:r>
        <w:rPr>
          <w:sz w:val="24"/>
        </w:rPr>
        <w:t xml:space="preserve">, </w:t>
      </w:r>
      <w:r w:rsidRPr="007F2032">
        <w:rPr>
          <w:sz w:val="24"/>
        </w:rPr>
        <w:lastRenderedPageBreak/>
        <w:t>is mediated through aspectual and tonal structures rather than discrete segmental affixes. This strengthens the argument that in many African tone languages, tone and aspect are primary grammatical features, with tense emerging as a secondary category.</w:t>
      </w:r>
    </w:p>
    <w:p w14:paraId="25588FFE" w14:textId="77777777" w:rsidR="00C26C51" w:rsidRPr="007F2032" w:rsidRDefault="00C26C51" w:rsidP="00C26C51">
      <w:pPr>
        <w:spacing w:after="120" w:line="276" w:lineRule="auto"/>
        <w:rPr>
          <w:sz w:val="24"/>
        </w:rPr>
      </w:pPr>
      <w:r w:rsidRPr="007F2032">
        <w:rPr>
          <w:sz w:val="24"/>
        </w:rPr>
        <w:t xml:space="preserve">In summary, tone in Tiv plays a dual role: it is both a phonological and morphological device, encoding a rich array of tense and aspectual </w:t>
      </w:r>
      <w:r>
        <w:rPr>
          <w:sz w:val="24"/>
        </w:rPr>
        <w:t>distinctions</w:t>
      </w:r>
      <w:r w:rsidRPr="007F2032">
        <w:rPr>
          <w:sz w:val="24"/>
        </w:rPr>
        <w:t>. The complexity and regularity of tonal alternations, particularly when analy</w:t>
      </w:r>
      <w:r>
        <w:rPr>
          <w:sz w:val="24"/>
        </w:rPr>
        <w:t>s</w:t>
      </w:r>
      <w:r w:rsidRPr="007F2032">
        <w:rPr>
          <w:sz w:val="24"/>
        </w:rPr>
        <w:t xml:space="preserve">ed in relation to downstep and stem alternation, underscore Tiv’s typological uniqueness within the Tivoid family. These findings have implications not only for Tiv phonology and grammar but also for broader theories of tone in morphosyntax and the typology of TA systems in African languages. Future work should explore computational modelling of </w:t>
      </w:r>
      <w:r>
        <w:rPr>
          <w:sz w:val="24"/>
        </w:rPr>
        <w:t>Tiv's</w:t>
      </w:r>
      <w:r w:rsidRPr="007F2032">
        <w:rPr>
          <w:sz w:val="24"/>
        </w:rPr>
        <w:t xml:space="preserve"> tonal grammar and further document dialectal variations to enrich our understanding of tone’s grammatical function across the Tivoid </w:t>
      </w:r>
      <w:r>
        <w:rPr>
          <w:sz w:val="24"/>
        </w:rPr>
        <w:t>and Bantoid languages</w:t>
      </w:r>
      <w:r w:rsidRPr="007F2032">
        <w:rPr>
          <w:sz w:val="24"/>
        </w:rPr>
        <w:t>.</w:t>
      </w:r>
    </w:p>
    <w:bookmarkEnd w:id="12"/>
    <w:bookmarkEnd w:id="63"/>
    <w:bookmarkEnd w:id="64"/>
    <w:bookmarkEnd w:id="65"/>
    <w:p w14:paraId="3782E470" w14:textId="5C55D036" w:rsidR="00A061D1" w:rsidRPr="003B603C" w:rsidRDefault="00C26C51" w:rsidP="00411BF7">
      <w:pPr>
        <w:spacing w:after="280" w:line="276" w:lineRule="auto"/>
        <w:rPr>
          <w:b/>
          <w:bCs/>
          <w:sz w:val="24"/>
        </w:rPr>
      </w:pPr>
      <w:r>
        <w:rPr>
          <w:b/>
          <w:bCs/>
          <w:sz w:val="24"/>
        </w:rPr>
        <w:t>5</w:t>
      </w:r>
      <w:r w:rsidR="0060506E" w:rsidRPr="003B603C">
        <w:rPr>
          <w:b/>
          <w:bCs/>
          <w:sz w:val="24"/>
        </w:rPr>
        <w:t xml:space="preserve">. </w:t>
      </w:r>
      <w:r w:rsidR="00A061D1" w:rsidRPr="003B603C">
        <w:rPr>
          <w:b/>
          <w:bCs/>
          <w:sz w:val="24"/>
        </w:rPr>
        <w:t>Conclusion</w:t>
      </w:r>
    </w:p>
    <w:p w14:paraId="2D8DD24F" w14:textId="0A69BD7F" w:rsidR="00A061D1" w:rsidRPr="003B603C" w:rsidRDefault="00A061D1" w:rsidP="00441655">
      <w:pPr>
        <w:spacing w:after="280" w:line="276" w:lineRule="auto"/>
        <w:ind w:firstLine="284"/>
        <w:rPr>
          <w:sz w:val="24"/>
        </w:rPr>
      </w:pPr>
      <w:r w:rsidRPr="003B603C">
        <w:rPr>
          <w:sz w:val="24"/>
        </w:rPr>
        <w:t xml:space="preserve">This study demonstrates that tone in Tiv transcends mere phonetic </w:t>
      </w:r>
      <w:r w:rsidR="004850FD">
        <w:rPr>
          <w:sz w:val="24"/>
        </w:rPr>
        <w:t>characterisation</w:t>
      </w:r>
      <w:r w:rsidRPr="003B603C">
        <w:rPr>
          <w:sz w:val="24"/>
        </w:rPr>
        <w:t xml:space="preserve">, functioning as a vital grammatical mechanism intricately integrated within verbal morphology. Through a comprehensive analysis of tonal patterns, stem alternations, and morphosyntactic </w:t>
      </w:r>
      <w:r w:rsidR="007E5CA1" w:rsidRPr="003B603C">
        <w:rPr>
          <w:sz w:val="24"/>
        </w:rPr>
        <w:t>behaviour</w:t>
      </w:r>
      <w:r w:rsidRPr="003B603C">
        <w:rPr>
          <w:sz w:val="24"/>
        </w:rPr>
        <w:t xml:space="preserve">, it becomes apparent that Tiv </w:t>
      </w:r>
      <w:r w:rsidR="006A2C82">
        <w:rPr>
          <w:sz w:val="24"/>
        </w:rPr>
        <w:t>utilises</w:t>
      </w:r>
      <w:r w:rsidRPr="003B603C">
        <w:rPr>
          <w:sz w:val="24"/>
        </w:rPr>
        <w:t xml:space="preserve"> tone as a principal marker of tense and aspect. The findings corroborate and extend previous typological and descriptive accounts, thereby reinforcing Tiv’s classification as an aspect-prominent language </w:t>
      </w:r>
      <w:r w:rsidR="006A2C82">
        <w:rPr>
          <w:sz w:val="24"/>
        </w:rPr>
        <w:t>characterised</w:t>
      </w:r>
      <w:r w:rsidRPr="003B603C">
        <w:rPr>
          <w:sz w:val="24"/>
        </w:rPr>
        <w:t xml:space="preserve"> by a highly tonal grammar.</w:t>
      </w:r>
    </w:p>
    <w:p w14:paraId="34C9E46F" w14:textId="77777777" w:rsidR="00A061D1" w:rsidRPr="003B603C" w:rsidRDefault="00A061D1" w:rsidP="00441655">
      <w:pPr>
        <w:spacing w:after="280" w:line="276" w:lineRule="auto"/>
        <w:ind w:firstLine="284"/>
        <w:rPr>
          <w:sz w:val="24"/>
        </w:rPr>
      </w:pPr>
      <w:r w:rsidRPr="003B603C">
        <w:rPr>
          <w:sz w:val="24"/>
        </w:rPr>
        <w:t>The existence of multiple tonal melodies, downstep phenomena, and systematic vowel alternations across various verb forms underscores the complexity and regularity of the Tiv tonal system. These characteristics differentiate Tiv from other Niger-Congo languages, including Bantu languages, and highlight the importance of suprasegmental features in verbal inflection within the Tivoid branch.</w:t>
      </w:r>
    </w:p>
    <w:p w14:paraId="404D57F5" w14:textId="5565A89B" w:rsidR="00A061D1" w:rsidRPr="003B603C" w:rsidRDefault="00A061D1" w:rsidP="00441655">
      <w:pPr>
        <w:spacing w:after="280" w:line="276" w:lineRule="auto"/>
        <w:ind w:firstLine="284"/>
        <w:rPr>
          <w:sz w:val="24"/>
        </w:rPr>
      </w:pPr>
      <w:r w:rsidRPr="003B603C">
        <w:rPr>
          <w:sz w:val="24"/>
        </w:rPr>
        <w:t xml:space="preserve">Moreover, the study highlights the interplay between tone, verb length, and morphological productivity, paving the way for further investigation into prosodic constraints and morphological templates. The tonal density of the language, wherein every verb vowel is tonally marked, </w:t>
      </w:r>
      <w:r w:rsidR="00C26C51" w:rsidRPr="003B603C">
        <w:rPr>
          <w:sz w:val="24"/>
        </w:rPr>
        <w:t>highlights</w:t>
      </w:r>
      <w:r w:rsidRPr="003B603C">
        <w:rPr>
          <w:sz w:val="24"/>
        </w:rPr>
        <w:t xml:space="preserve"> the necessity for a comprehensive tonal representation in both linguistic analysis and orthographic conventions.</w:t>
      </w:r>
    </w:p>
    <w:p w14:paraId="72341F7A" w14:textId="4921D971" w:rsidR="00A061D1" w:rsidRPr="003B603C" w:rsidRDefault="00A061D1" w:rsidP="00441655">
      <w:pPr>
        <w:spacing w:after="280" w:line="276" w:lineRule="auto"/>
        <w:ind w:firstLine="284"/>
        <w:rPr>
          <w:sz w:val="24"/>
        </w:rPr>
      </w:pPr>
      <w:r w:rsidRPr="003B603C">
        <w:rPr>
          <w:sz w:val="24"/>
        </w:rPr>
        <w:t xml:space="preserve">In conclusion, tone in Tiv </w:t>
      </w:r>
      <w:r w:rsidR="004850FD">
        <w:rPr>
          <w:sz w:val="24"/>
        </w:rPr>
        <w:t>fulfils</w:t>
      </w:r>
      <w:r w:rsidRPr="003B603C">
        <w:rPr>
          <w:sz w:val="24"/>
        </w:rPr>
        <w:t xml:space="preserve"> a dual role, both phonological and grammatical, rendering it essential to the language’s morphosyntactic structure. Future research should endeavour to model these tonal processes </w:t>
      </w:r>
      <w:r w:rsidR="00C26C51">
        <w:rPr>
          <w:sz w:val="24"/>
        </w:rPr>
        <w:t xml:space="preserve">and </w:t>
      </w:r>
      <w:r w:rsidRPr="003B603C">
        <w:rPr>
          <w:sz w:val="24"/>
        </w:rPr>
        <w:t>explore dialectal variation within Tiv to enhance our understanding of tone's grammatical function across the Tivoid spectrum.</w:t>
      </w:r>
    </w:p>
    <w:p w14:paraId="54A8847A" w14:textId="4FD676DA" w:rsidR="00A061D1" w:rsidRPr="003B603C" w:rsidRDefault="00A061D1" w:rsidP="00411BF7">
      <w:pPr>
        <w:spacing w:before="100" w:beforeAutospacing="1" w:after="280" w:line="240" w:lineRule="auto"/>
        <w:rPr>
          <w:rFonts w:eastAsia="Times New Roman"/>
          <w:sz w:val="24"/>
        </w:rPr>
      </w:pPr>
      <w:r w:rsidRPr="003B603C">
        <w:rPr>
          <w:b/>
          <w:bCs/>
          <w:sz w:val="24"/>
        </w:rPr>
        <w:t xml:space="preserve">Abbreviations: </w:t>
      </w:r>
      <w:r w:rsidRPr="003B603C">
        <w:rPr>
          <w:sz w:val="24"/>
        </w:rPr>
        <w:t xml:space="preserve"> 1, 2, 3 = person; AGR = agreement; AUX = auxiliary; Adv = adverb(ial); COP = copula; DET = determiner; FOC = Focus marker; FUT = future; H = high-tone; HAB = habitual; IMPFV = imperfective, INF = infinitive; L = low-tone; M = mid-tone; NEG = negative/negator; PFV = perfective; PL = plural; POSS = possessive; PROG = progressive; PST = past; PTCL = particle; REM = remote marker; SG = singular; V = verb.</w:t>
      </w:r>
    </w:p>
    <w:p w14:paraId="5D0169E3" w14:textId="450C3118" w:rsidR="00E43CB9" w:rsidRPr="003B603C" w:rsidRDefault="00FF60A7" w:rsidP="00411BF7">
      <w:pPr>
        <w:spacing w:after="280" w:line="276" w:lineRule="auto"/>
        <w:rPr>
          <w:b/>
          <w:bCs/>
          <w:color w:val="000000"/>
          <w:sz w:val="24"/>
        </w:rPr>
      </w:pPr>
      <w:r w:rsidRPr="003B603C">
        <w:rPr>
          <w:b/>
          <w:bCs/>
          <w:color w:val="000000" w:themeColor="text1"/>
          <w:sz w:val="24"/>
        </w:rPr>
        <w:t>References</w:t>
      </w:r>
    </w:p>
    <w:p w14:paraId="1B695886" w14:textId="77777777" w:rsidR="001B55A1" w:rsidRPr="00507A5B" w:rsidRDefault="001B55A1" w:rsidP="0070541D">
      <w:pPr>
        <w:spacing w:after="280" w:line="278" w:lineRule="auto"/>
        <w:rPr>
          <w:sz w:val="24"/>
        </w:rPr>
      </w:pPr>
      <w:r w:rsidRPr="00507A5B">
        <w:rPr>
          <w:sz w:val="24"/>
        </w:rPr>
        <w:t>Abraham, R</w:t>
      </w:r>
      <w:r w:rsidRPr="00F075F7">
        <w:rPr>
          <w:sz w:val="24"/>
        </w:rPr>
        <w:t>oy</w:t>
      </w:r>
      <w:r w:rsidRPr="00507A5B">
        <w:rPr>
          <w:sz w:val="24"/>
        </w:rPr>
        <w:t xml:space="preserve"> C</w:t>
      </w:r>
      <w:r w:rsidRPr="00F075F7">
        <w:rPr>
          <w:sz w:val="24"/>
        </w:rPr>
        <w:t>live</w:t>
      </w:r>
      <w:r w:rsidRPr="00507A5B">
        <w:rPr>
          <w:sz w:val="24"/>
        </w:rPr>
        <w:t xml:space="preserve">. 1940. </w:t>
      </w:r>
      <w:r w:rsidRPr="00507A5B">
        <w:rPr>
          <w:i/>
          <w:iCs/>
          <w:sz w:val="24"/>
        </w:rPr>
        <w:t>The</w:t>
      </w:r>
      <w:r w:rsidRPr="00F075F7">
        <w:rPr>
          <w:i/>
          <w:iCs/>
          <w:sz w:val="24"/>
        </w:rPr>
        <w:t xml:space="preserve"> p</w:t>
      </w:r>
      <w:r w:rsidRPr="00507A5B">
        <w:rPr>
          <w:i/>
          <w:iCs/>
          <w:sz w:val="24"/>
        </w:rPr>
        <w:t>rinciples of Tiv</w:t>
      </w:r>
      <w:r w:rsidRPr="00507A5B">
        <w:rPr>
          <w:sz w:val="24"/>
        </w:rPr>
        <w:t>. London: Crown Agents for the Colonies.</w:t>
      </w:r>
    </w:p>
    <w:p w14:paraId="3375BBA9" w14:textId="4CDE1FCE" w:rsidR="001B55A1" w:rsidRPr="00507A5B" w:rsidRDefault="001B55A1" w:rsidP="0070541D">
      <w:pPr>
        <w:spacing w:after="280" w:line="278" w:lineRule="auto"/>
        <w:ind w:left="720" w:hanging="720"/>
        <w:rPr>
          <w:sz w:val="24"/>
        </w:rPr>
      </w:pPr>
      <w:r w:rsidRPr="00507A5B">
        <w:rPr>
          <w:sz w:val="24"/>
        </w:rPr>
        <w:t>Adzer, V</w:t>
      </w:r>
      <w:r w:rsidRPr="00F075F7">
        <w:rPr>
          <w:sz w:val="24"/>
        </w:rPr>
        <w:t>anessa</w:t>
      </w:r>
      <w:r w:rsidRPr="00507A5B">
        <w:rPr>
          <w:sz w:val="24"/>
        </w:rPr>
        <w:t xml:space="preserve"> C</w:t>
      </w:r>
      <w:r w:rsidRPr="00F075F7">
        <w:rPr>
          <w:sz w:val="24"/>
        </w:rPr>
        <w:t>ivir</w:t>
      </w:r>
      <w:r w:rsidRPr="00507A5B">
        <w:rPr>
          <w:sz w:val="24"/>
        </w:rPr>
        <w:t xml:space="preserve">. 2016. </w:t>
      </w:r>
      <w:r w:rsidRPr="00507A5B">
        <w:rPr>
          <w:i/>
          <w:iCs/>
          <w:sz w:val="24"/>
        </w:rPr>
        <w:t xml:space="preserve">A </w:t>
      </w:r>
      <w:r w:rsidRPr="00F075F7">
        <w:rPr>
          <w:i/>
          <w:iCs/>
          <w:sz w:val="24"/>
        </w:rPr>
        <w:t>s</w:t>
      </w:r>
      <w:r w:rsidRPr="00507A5B">
        <w:rPr>
          <w:i/>
          <w:iCs/>
          <w:sz w:val="24"/>
        </w:rPr>
        <w:t xml:space="preserve">tudy of Tiv </w:t>
      </w:r>
      <w:r w:rsidRPr="00F075F7">
        <w:rPr>
          <w:i/>
          <w:iCs/>
          <w:sz w:val="24"/>
        </w:rPr>
        <w:t>m</w:t>
      </w:r>
      <w:r w:rsidRPr="00507A5B">
        <w:rPr>
          <w:i/>
          <w:iCs/>
          <w:sz w:val="24"/>
        </w:rPr>
        <w:t xml:space="preserve">orphosyntactic </w:t>
      </w:r>
      <w:r w:rsidRPr="00F075F7">
        <w:rPr>
          <w:i/>
          <w:iCs/>
          <w:sz w:val="24"/>
        </w:rPr>
        <w:t>r</w:t>
      </w:r>
      <w:r w:rsidRPr="00507A5B">
        <w:rPr>
          <w:i/>
          <w:iCs/>
          <w:sz w:val="24"/>
        </w:rPr>
        <w:t>elations</w:t>
      </w:r>
      <w:r w:rsidRPr="00507A5B">
        <w:rPr>
          <w:sz w:val="24"/>
        </w:rPr>
        <w:t xml:space="preserve">. </w:t>
      </w:r>
      <w:r w:rsidR="001D1758" w:rsidRPr="00F075F7">
        <w:rPr>
          <w:sz w:val="24"/>
        </w:rPr>
        <w:t>PhD</w:t>
      </w:r>
      <w:r w:rsidRPr="00507A5B">
        <w:rPr>
          <w:sz w:val="24"/>
        </w:rPr>
        <w:t xml:space="preserve"> dissertation, Benue State University.</w:t>
      </w:r>
    </w:p>
    <w:p w14:paraId="46AD17F6" w14:textId="77777777" w:rsidR="001B55A1" w:rsidRPr="00507A5B" w:rsidRDefault="001B55A1" w:rsidP="0070541D">
      <w:pPr>
        <w:spacing w:after="280" w:line="278" w:lineRule="auto"/>
        <w:rPr>
          <w:sz w:val="24"/>
        </w:rPr>
      </w:pPr>
      <w:r w:rsidRPr="00507A5B">
        <w:rPr>
          <w:sz w:val="24"/>
        </w:rPr>
        <w:lastRenderedPageBreak/>
        <w:t>Akumbu, P</w:t>
      </w:r>
      <w:r w:rsidRPr="00F075F7">
        <w:rPr>
          <w:sz w:val="24"/>
        </w:rPr>
        <w:t>ius</w:t>
      </w:r>
      <w:r w:rsidRPr="00507A5B">
        <w:rPr>
          <w:sz w:val="24"/>
        </w:rPr>
        <w:t xml:space="preserve">. 2015. “Babanki </w:t>
      </w:r>
      <w:r w:rsidRPr="00F075F7">
        <w:rPr>
          <w:sz w:val="24"/>
        </w:rPr>
        <w:t>v</w:t>
      </w:r>
      <w:r w:rsidRPr="00507A5B">
        <w:rPr>
          <w:sz w:val="24"/>
        </w:rPr>
        <w:t xml:space="preserve">erb </w:t>
      </w:r>
      <w:r w:rsidRPr="00F075F7">
        <w:rPr>
          <w:sz w:val="24"/>
        </w:rPr>
        <w:t>t</w:t>
      </w:r>
      <w:r w:rsidRPr="00507A5B">
        <w:rPr>
          <w:sz w:val="24"/>
        </w:rPr>
        <w:t xml:space="preserve">one.” </w:t>
      </w:r>
      <w:r w:rsidRPr="00507A5B">
        <w:rPr>
          <w:i/>
          <w:iCs/>
          <w:sz w:val="24"/>
        </w:rPr>
        <w:t>Studies in African Linguistics</w:t>
      </w:r>
      <w:r w:rsidRPr="00507A5B">
        <w:rPr>
          <w:sz w:val="24"/>
        </w:rPr>
        <w:t xml:space="preserve"> 44:1–26.</w:t>
      </w:r>
    </w:p>
    <w:p w14:paraId="797D22D6" w14:textId="77777777" w:rsidR="001B55A1" w:rsidRPr="00F075F7" w:rsidRDefault="001B55A1" w:rsidP="0070541D">
      <w:pPr>
        <w:spacing w:after="280"/>
        <w:ind w:left="720" w:hanging="720"/>
        <w:rPr>
          <w:sz w:val="24"/>
        </w:rPr>
      </w:pPr>
      <w:r w:rsidRPr="00507A5B">
        <w:rPr>
          <w:sz w:val="24"/>
        </w:rPr>
        <w:t>Akumbu, P</w:t>
      </w:r>
      <w:r w:rsidRPr="00F075F7">
        <w:rPr>
          <w:sz w:val="24"/>
        </w:rPr>
        <w:t>ius,</w:t>
      </w:r>
      <w:r w:rsidRPr="00507A5B">
        <w:rPr>
          <w:sz w:val="24"/>
        </w:rPr>
        <w:t xml:space="preserve"> Larry M. Hyman, and Roland Kießling. 2019. “The </w:t>
      </w:r>
      <w:r w:rsidRPr="00F075F7">
        <w:rPr>
          <w:sz w:val="24"/>
        </w:rPr>
        <w:t>s</w:t>
      </w:r>
      <w:r w:rsidRPr="00507A5B">
        <w:rPr>
          <w:sz w:val="24"/>
        </w:rPr>
        <w:t xml:space="preserve">egmental and </w:t>
      </w:r>
      <w:r w:rsidRPr="00F075F7">
        <w:rPr>
          <w:sz w:val="24"/>
        </w:rPr>
        <w:t>t</w:t>
      </w:r>
      <w:r w:rsidRPr="00507A5B">
        <w:rPr>
          <w:sz w:val="24"/>
        </w:rPr>
        <w:t xml:space="preserve">onal </w:t>
      </w:r>
      <w:r w:rsidRPr="00F075F7">
        <w:rPr>
          <w:sz w:val="24"/>
        </w:rPr>
        <w:t>s</w:t>
      </w:r>
      <w:r w:rsidRPr="00507A5B">
        <w:rPr>
          <w:sz w:val="24"/>
        </w:rPr>
        <w:t xml:space="preserve">tructure of </w:t>
      </w:r>
      <w:r w:rsidRPr="00F075F7">
        <w:rPr>
          <w:sz w:val="24"/>
        </w:rPr>
        <w:t>v</w:t>
      </w:r>
      <w:r w:rsidRPr="00507A5B">
        <w:rPr>
          <w:sz w:val="24"/>
        </w:rPr>
        <w:t xml:space="preserve">erb </w:t>
      </w:r>
      <w:r w:rsidRPr="00F075F7">
        <w:rPr>
          <w:sz w:val="24"/>
        </w:rPr>
        <w:t>i</w:t>
      </w:r>
      <w:r w:rsidRPr="00507A5B">
        <w:rPr>
          <w:sz w:val="24"/>
        </w:rPr>
        <w:t xml:space="preserve">nflection in Babanki.” </w:t>
      </w:r>
      <w:r w:rsidRPr="00507A5B">
        <w:rPr>
          <w:i/>
          <w:iCs/>
          <w:sz w:val="24"/>
        </w:rPr>
        <w:t>University of California, Berkeley Phonetics and Phonology Lab Annual Report</w:t>
      </w:r>
      <w:r w:rsidRPr="00507A5B">
        <w:rPr>
          <w:sz w:val="24"/>
        </w:rPr>
        <w:t xml:space="preserve"> 15:57–89.</w:t>
      </w:r>
    </w:p>
    <w:p w14:paraId="50AE7037" w14:textId="77777777" w:rsidR="001B55A1" w:rsidRPr="00F075F7" w:rsidRDefault="001B55A1" w:rsidP="0070541D">
      <w:pPr>
        <w:spacing w:after="280"/>
        <w:ind w:left="720" w:hanging="720"/>
        <w:rPr>
          <w:sz w:val="24"/>
        </w:rPr>
      </w:pPr>
      <w:r w:rsidRPr="00507A5B">
        <w:rPr>
          <w:sz w:val="24"/>
        </w:rPr>
        <w:t>Arnott, D</w:t>
      </w:r>
      <w:r w:rsidRPr="00F075F7">
        <w:rPr>
          <w:sz w:val="24"/>
        </w:rPr>
        <w:t>avid</w:t>
      </w:r>
      <w:r w:rsidRPr="00507A5B">
        <w:rPr>
          <w:sz w:val="24"/>
        </w:rPr>
        <w:t xml:space="preserve">. W. 1958. “The Classification of Verbs in Tiv.” </w:t>
      </w:r>
      <w:r w:rsidRPr="00507A5B">
        <w:rPr>
          <w:i/>
          <w:iCs/>
          <w:sz w:val="24"/>
        </w:rPr>
        <w:t>Bulletin of the School of Oriental and African Studies</w:t>
      </w:r>
      <w:r w:rsidRPr="00507A5B">
        <w:rPr>
          <w:sz w:val="24"/>
        </w:rPr>
        <w:t xml:space="preserve"> 21(1):111–133.</w:t>
      </w:r>
    </w:p>
    <w:p w14:paraId="4F13CD37" w14:textId="77777777" w:rsidR="001B55A1" w:rsidRPr="00F075F7" w:rsidRDefault="001B55A1" w:rsidP="0070541D">
      <w:pPr>
        <w:spacing w:after="280"/>
        <w:ind w:left="720" w:hanging="720"/>
        <w:rPr>
          <w:sz w:val="24"/>
        </w:rPr>
      </w:pPr>
      <w:r w:rsidRPr="00507A5B">
        <w:rPr>
          <w:sz w:val="24"/>
        </w:rPr>
        <w:t>Arnott, D</w:t>
      </w:r>
      <w:r w:rsidRPr="00F075F7">
        <w:rPr>
          <w:sz w:val="24"/>
        </w:rPr>
        <w:t>avid</w:t>
      </w:r>
      <w:r w:rsidRPr="00507A5B">
        <w:rPr>
          <w:sz w:val="24"/>
        </w:rPr>
        <w:t xml:space="preserve">. W. 1964. “Downstep in the Tiv Verbal System.” </w:t>
      </w:r>
      <w:r w:rsidRPr="00507A5B">
        <w:rPr>
          <w:i/>
          <w:iCs/>
          <w:sz w:val="24"/>
        </w:rPr>
        <w:t>African Language Studies</w:t>
      </w:r>
      <w:r w:rsidRPr="00507A5B">
        <w:rPr>
          <w:sz w:val="24"/>
        </w:rPr>
        <w:t xml:space="preserve"> 5.</w:t>
      </w:r>
    </w:p>
    <w:p w14:paraId="45B48BA6" w14:textId="77777777" w:rsidR="001B55A1" w:rsidRPr="00F075F7" w:rsidRDefault="001B55A1" w:rsidP="0070541D">
      <w:pPr>
        <w:spacing w:after="280"/>
        <w:ind w:left="720" w:hanging="720"/>
        <w:rPr>
          <w:sz w:val="24"/>
        </w:rPr>
      </w:pPr>
      <w:r w:rsidRPr="00507A5B">
        <w:rPr>
          <w:sz w:val="24"/>
        </w:rPr>
        <w:t>Blench, R</w:t>
      </w:r>
      <w:r w:rsidRPr="00F075F7">
        <w:rPr>
          <w:sz w:val="24"/>
        </w:rPr>
        <w:t>oger</w:t>
      </w:r>
      <w:r w:rsidRPr="00507A5B">
        <w:rPr>
          <w:sz w:val="24"/>
        </w:rPr>
        <w:t>. 2016. “The Tivoid Languages: Overview and Comparative Wordlist.” Paper presented at Bantu VI, Helsinki, Finland, June 20–23.</w:t>
      </w:r>
    </w:p>
    <w:p w14:paraId="3A5E42E3" w14:textId="77777777" w:rsidR="001B55A1" w:rsidRPr="00F075F7" w:rsidRDefault="001B55A1" w:rsidP="0070541D">
      <w:pPr>
        <w:spacing w:after="280"/>
        <w:ind w:left="720" w:hanging="720"/>
        <w:rPr>
          <w:sz w:val="24"/>
        </w:rPr>
      </w:pPr>
      <w:r w:rsidRPr="00507A5B">
        <w:rPr>
          <w:sz w:val="24"/>
        </w:rPr>
        <w:t>Brown, B</w:t>
      </w:r>
      <w:r w:rsidRPr="00F075F7">
        <w:rPr>
          <w:sz w:val="24"/>
        </w:rPr>
        <w:t>raden</w:t>
      </w:r>
      <w:r w:rsidRPr="00507A5B">
        <w:rPr>
          <w:sz w:val="24"/>
        </w:rPr>
        <w:t xml:space="preserve">. 2021. </w:t>
      </w:r>
      <w:r w:rsidRPr="00507A5B">
        <w:rPr>
          <w:i/>
          <w:iCs/>
          <w:sz w:val="24"/>
        </w:rPr>
        <w:t xml:space="preserve">Constructing the Verb: The </w:t>
      </w:r>
      <w:r w:rsidRPr="00F075F7">
        <w:rPr>
          <w:i/>
          <w:iCs/>
          <w:sz w:val="24"/>
        </w:rPr>
        <w:t>m</w:t>
      </w:r>
      <w:r w:rsidRPr="00507A5B">
        <w:rPr>
          <w:i/>
          <w:iCs/>
          <w:sz w:val="24"/>
        </w:rPr>
        <w:t>orphological</w:t>
      </w:r>
      <w:r w:rsidRPr="00F075F7">
        <w:rPr>
          <w:i/>
          <w:iCs/>
          <w:sz w:val="24"/>
        </w:rPr>
        <w:t xml:space="preserve"> e</w:t>
      </w:r>
      <w:r w:rsidRPr="00507A5B">
        <w:rPr>
          <w:i/>
          <w:iCs/>
          <w:sz w:val="24"/>
        </w:rPr>
        <w:t xml:space="preserve">xpression of </w:t>
      </w:r>
      <w:r w:rsidRPr="00F075F7">
        <w:rPr>
          <w:i/>
          <w:iCs/>
          <w:sz w:val="24"/>
        </w:rPr>
        <w:t>t</w:t>
      </w:r>
      <w:r w:rsidRPr="00507A5B">
        <w:rPr>
          <w:i/>
          <w:iCs/>
          <w:sz w:val="24"/>
        </w:rPr>
        <w:t xml:space="preserve">emporal </w:t>
      </w:r>
      <w:r w:rsidRPr="00F075F7">
        <w:rPr>
          <w:i/>
          <w:iCs/>
          <w:sz w:val="24"/>
        </w:rPr>
        <w:t>c</w:t>
      </w:r>
      <w:r w:rsidRPr="00507A5B">
        <w:rPr>
          <w:i/>
          <w:iCs/>
          <w:sz w:val="24"/>
        </w:rPr>
        <w:t>ategories in Iyasa</w:t>
      </w:r>
      <w:r w:rsidRPr="00507A5B">
        <w:rPr>
          <w:sz w:val="24"/>
        </w:rPr>
        <w:t>. PhD dissertation, State University of New York at Buffalo.</w:t>
      </w:r>
    </w:p>
    <w:p w14:paraId="6400186C" w14:textId="7E0805C9" w:rsidR="00EE1F16" w:rsidRDefault="00EE1F16" w:rsidP="0070541D">
      <w:pPr>
        <w:spacing w:after="280"/>
        <w:ind w:left="720" w:hanging="720"/>
        <w:rPr>
          <w:sz w:val="24"/>
        </w:rPr>
      </w:pPr>
      <w:r w:rsidRPr="00507A5B">
        <w:rPr>
          <w:sz w:val="24"/>
        </w:rPr>
        <w:t xml:space="preserve">Connell, Bruce. 2016. “Tone and </w:t>
      </w:r>
      <w:r w:rsidRPr="00F075F7">
        <w:rPr>
          <w:sz w:val="24"/>
        </w:rPr>
        <w:t>i</w:t>
      </w:r>
      <w:r w:rsidRPr="00507A5B">
        <w:rPr>
          <w:sz w:val="24"/>
        </w:rPr>
        <w:t xml:space="preserve">ntonation in Mambila.” </w:t>
      </w:r>
      <w:r>
        <w:rPr>
          <w:sz w:val="24"/>
        </w:rPr>
        <w:t xml:space="preserve">In </w:t>
      </w:r>
      <w:r w:rsidRPr="00EE1F16">
        <w:rPr>
          <w:sz w:val="24"/>
        </w:rPr>
        <w:t>Downing, Laura J. and Rialland, Annie</w:t>
      </w:r>
      <w:r>
        <w:rPr>
          <w:sz w:val="24"/>
        </w:rPr>
        <w:t xml:space="preserve"> (eds</w:t>
      </w:r>
      <w:r w:rsidRPr="00EE1F16">
        <w:rPr>
          <w:sz w:val="24"/>
        </w:rPr>
        <w:t>.</w:t>
      </w:r>
      <w:r>
        <w:rPr>
          <w:sz w:val="24"/>
        </w:rPr>
        <w:t>).</w:t>
      </w:r>
      <w:r w:rsidRPr="00EE1F16">
        <w:rPr>
          <w:sz w:val="24"/>
        </w:rPr>
        <w:t xml:space="preserve"> </w:t>
      </w:r>
      <w:r w:rsidRPr="00EE1F16">
        <w:rPr>
          <w:i/>
          <w:iCs/>
          <w:sz w:val="24"/>
        </w:rPr>
        <w:t>Intonation in African Tone Languages</w:t>
      </w:r>
      <w:r w:rsidRPr="00EE1F16">
        <w:rPr>
          <w:sz w:val="24"/>
        </w:rPr>
        <w:t xml:space="preserve">, </w:t>
      </w:r>
      <w:r>
        <w:rPr>
          <w:sz w:val="24"/>
        </w:rPr>
        <w:t>p</w:t>
      </w:r>
      <w:r w:rsidRPr="00507A5B">
        <w:rPr>
          <w:sz w:val="24"/>
        </w:rPr>
        <w:t>p. 131–166</w:t>
      </w:r>
      <w:r>
        <w:rPr>
          <w:sz w:val="24"/>
        </w:rPr>
        <w:t xml:space="preserve">. </w:t>
      </w:r>
      <w:r w:rsidRPr="00EE1F16">
        <w:rPr>
          <w:sz w:val="24"/>
        </w:rPr>
        <w:t xml:space="preserve">Berlin, Boston: De Gruyter Mouton. </w:t>
      </w:r>
      <w:hyperlink r:id="rId7" w:history="1">
        <w:r w:rsidRPr="00EE1F16">
          <w:rPr>
            <w:rStyle w:val="Hyperlink"/>
            <w:sz w:val="24"/>
          </w:rPr>
          <w:t>https://doi.org/10.1515/9783110503524</w:t>
        </w:r>
      </w:hyperlink>
    </w:p>
    <w:p w14:paraId="155C81B7" w14:textId="0F2F8E2F" w:rsidR="001B55A1" w:rsidRPr="00F075F7" w:rsidRDefault="001B55A1" w:rsidP="0070541D">
      <w:pPr>
        <w:spacing w:after="280"/>
        <w:ind w:left="720" w:hanging="720"/>
        <w:rPr>
          <w:sz w:val="24"/>
        </w:rPr>
      </w:pPr>
      <w:r w:rsidRPr="00507A5B">
        <w:rPr>
          <w:sz w:val="24"/>
        </w:rPr>
        <w:t>Cox, B</w:t>
      </w:r>
      <w:r w:rsidR="00A53CFC" w:rsidRPr="00F075F7">
        <w:rPr>
          <w:sz w:val="24"/>
        </w:rPr>
        <w:t>ruce</w:t>
      </w:r>
      <w:r w:rsidRPr="00507A5B">
        <w:rPr>
          <w:sz w:val="24"/>
        </w:rPr>
        <w:t xml:space="preserve">. 2014. </w:t>
      </w:r>
      <w:r w:rsidRPr="00507A5B">
        <w:rPr>
          <w:i/>
          <w:iCs/>
          <w:sz w:val="24"/>
        </w:rPr>
        <w:t>Tone in the Iceve Verb</w:t>
      </w:r>
      <w:r w:rsidRPr="00507A5B">
        <w:rPr>
          <w:sz w:val="24"/>
        </w:rPr>
        <w:t>. SIL, Cameroon.</w:t>
      </w:r>
    </w:p>
    <w:p w14:paraId="18E8FBAF" w14:textId="488008D9" w:rsidR="001B55A1" w:rsidRPr="00F075F7" w:rsidRDefault="001B55A1" w:rsidP="0070541D">
      <w:pPr>
        <w:spacing w:after="280"/>
        <w:ind w:left="720" w:hanging="720"/>
        <w:rPr>
          <w:sz w:val="24"/>
        </w:rPr>
      </w:pPr>
      <w:r w:rsidRPr="00507A5B">
        <w:rPr>
          <w:sz w:val="24"/>
        </w:rPr>
        <w:t xml:space="preserve">Grimm, Nadine. 2022. “Exponence and the Functional Load of Grammatical Tone in Gyeli.” </w:t>
      </w:r>
      <w:r w:rsidRPr="00507A5B">
        <w:rPr>
          <w:i/>
          <w:iCs/>
          <w:sz w:val="24"/>
        </w:rPr>
        <w:t>Phonology</w:t>
      </w:r>
      <w:r w:rsidRPr="00507A5B">
        <w:rPr>
          <w:sz w:val="24"/>
        </w:rPr>
        <w:t xml:space="preserve"> 39(3):473–501. </w:t>
      </w:r>
      <w:hyperlink r:id="rId8" w:history="1">
        <w:r w:rsidR="0070541D" w:rsidRPr="009F55C5">
          <w:rPr>
            <w:rStyle w:val="Hyperlink"/>
            <w:sz w:val="24"/>
          </w:rPr>
          <w:t>https://doi.org/</w:t>
        </w:r>
        <w:r w:rsidR="0070541D" w:rsidRPr="00507A5B">
          <w:rPr>
            <w:rStyle w:val="Hyperlink"/>
            <w:sz w:val="24"/>
          </w:rPr>
          <w:t>10.1017/S0952675723000131</w:t>
        </w:r>
      </w:hyperlink>
      <w:r w:rsidR="0070541D">
        <w:rPr>
          <w:sz w:val="24"/>
        </w:rPr>
        <w:t xml:space="preserve"> </w:t>
      </w:r>
    </w:p>
    <w:p w14:paraId="3D0C36E0" w14:textId="19EEC18D" w:rsidR="001B55A1" w:rsidRPr="00F075F7" w:rsidRDefault="001B55A1" w:rsidP="0070541D">
      <w:pPr>
        <w:spacing w:after="280"/>
        <w:ind w:left="720" w:hanging="720"/>
        <w:rPr>
          <w:sz w:val="24"/>
        </w:rPr>
      </w:pPr>
      <w:r w:rsidRPr="00507A5B">
        <w:rPr>
          <w:sz w:val="24"/>
        </w:rPr>
        <w:t xml:space="preserve">Hyman, Larry M. 2016. “Morphological </w:t>
      </w:r>
      <w:r w:rsidRPr="00F075F7">
        <w:rPr>
          <w:sz w:val="24"/>
        </w:rPr>
        <w:t>t</w:t>
      </w:r>
      <w:r w:rsidRPr="00507A5B">
        <w:rPr>
          <w:sz w:val="24"/>
        </w:rPr>
        <w:t xml:space="preserve">onal </w:t>
      </w:r>
      <w:r w:rsidRPr="00F075F7">
        <w:rPr>
          <w:sz w:val="24"/>
        </w:rPr>
        <w:t>a</w:t>
      </w:r>
      <w:r w:rsidRPr="00507A5B">
        <w:rPr>
          <w:sz w:val="24"/>
        </w:rPr>
        <w:t xml:space="preserve">ssignment in </w:t>
      </w:r>
      <w:r w:rsidRPr="00F075F7">
        <w:rPr>
          <w:sz w:val="24"/>
        </w:rPr>
        <w:t>c</w:t>
      </w:r>
      <w:r w:rsidRPr="00507A5B">
        <w:rPr>
          <w:sz w:val="24"/>
        </w:rPr>
        <w:t xml:space="preserve">onflict: Who </w:t>
      </w:r>
      <w:r w:rsidRPr="00F075F7">
        <w:rPr>
          <w:sz w:val="24"/>
        </w:rPr>
        <w:t>w</w:t>
      </w:r>
      <w:r w:rsidRPr="00507A5B">
        <w:rPr>
          <w:sz w:val="24"/>
        </w:rPr>
        <w:t xml:space="preserve">ins?” </w:t>
      </w:r>
      <w:r w:rsidR="00F075F7" w:rsidRPr="00F075F7">
        <w:rPr>
          <w:sz w:val="24"/>
        </w:rPr>
        <w:t xml:space="preserve">In </w:t>
      </w:r>
      <w:r w:rsidR="00F075F7" w:rsidRPr="00507A5B">
        <w:rPr>
          <w:sz w:val="24"/>
        </w:rPr>
        <w:t>E</w:t>
      </w:r>
      <w:r w:rsidR="005E254D">
        <w:rPr>
          <w:sz w:val="24"/>
        </w:rPr>
        <w:t>nrique</w:t>
      </w:r>
      <w:r w:rsidR="00F075F7" w:rsidRPr="00507A5B">
        <w:rPr>
          <w:sz w:val="24"/>
        </w:rPr>
        <w:t xml:space="preserve"> L. Palancar and J</w:t>
      </w:r>
      <w:r w:rsidR="00F075F7" w:rsidRPr="00F075F7">
        <w:rPr>
          <w:sz w:val="24"/>
        </w:rPr>
        <w:t>ean</w:t>
      </w:r>
      <w:r w:rsidR="00F075F7" w:rsidRPr="00507A5B">
        <w:rPr>
          <w:sz w:val="24"/>
        </w:rPr>
        <w:t xml:space="preserve"> L. Léonard</w:t>
      </w:r>
      <w:r w:rsidR="00F075F7">
        <w:rPr>
          <w:sz w:val="24"/>
        </w:rPr>
        <w:t xml:space="preserve"> (eds.).</w:t>
      </w:r>
      <w:r w:rsidR="00F075F7" w:rsidRPr="00F075F7">
        <w:rPr>
          <w:i/>
          <w:iCs/>
          <w:sz w:val="24"/>
        </w:rPr>
        <w:t xml:space="preserve"> </w:t>
      </w:r>
      <w:r w:rsidRPr="00507A5B">
        <w:rPr>
          <w:i/>
          <w:iCs/>
          <w:sz w:val="24"/>
        </w:rPr>
        <w:t>Tone and Inflection</w:t>
      </w:r>
      <w:r w:rsidR="00F075F7" w:rsidRPr="00F075F7">
        <w:rPr>
          <w:i/>
          <w:iCs/>
          <w:sz w:val="24"/>
        </w:rPr>
        <w:t xml:space="preserve">: New facts and perspectives, </w:t>
      </w:r>
      <w:r w:rsidR="00F075F7" w:rsidRPr="00F075F7">
        <w:rPr>
          <w:sz w:val="24"/>
        </w:rPr>
        <w:t>pp 15-40.</w:t>
      </w:r>
      <w:r w:rsidRPr="00507A5B">
        <w:rPr>
          <w:sz w:val="24"/>
        </w:rPr>
        <w:t xml:space="preserve"> Berlin: Walter de Gruyter.</w:t>
      </w:r>
    </w:p>
    <w:p w14:paraId="18A20219" w14:textId="77777777" w:rsidR="001B55A1" w:rsidRPr="00F075F7" w:rsidRDefault="001B55A1" w:rsidP="0070541D">
      <w:pPr>
        <w:spacing w:after="280"/>
        <w:ind w:left="720" w:hanging="720"/>
        <w:rPr>
          <w:sz w:val="24"/>
        </w:rPr>
      </w:pPr>
      <w:r w:rsidRPr="00507A5B">
        <w:rPr>
          <w:sz w:val="24"/>
        </w:rPr>
        <w:t>Ishima, J</w:t>
      </w:r>
      <w:r w:rsidRPr="00F075F7">
        <w:rPr>
          <w:sz w:val="24"/>
        </w:rPr>
        <w:t>ustus</w:t>
      </w:r>
      <w:r w:rsidRPr="00507A5B">
        <w:rPr>
          <w:sz w:val="24"/>
        </w:rPr>
        <w:t xml:space="preserve"> L. J. 2018. “Reduplication in Tiv.” </w:t>
      </w:r>
      <w:r w:rsidRPr="00507A5B">
        <w:rPr>
          <w:i/>
          <w:iCs/>
          <w:sz w:val="24"/>
        </w:rPr>
        <w:t>International Journal of Linguistics and Communication</w:t>
      </w:r>
      <w:r w:rsidRPr="00507A5B">
        <w:rPr>
          <w:sz w:val="24"/>
        </w:rPr>
        <w:t xml:space="preserve"> 5(1):68–84.</w:t>
      </w:r>
    </w:p>
    <w:p w14:paraId="1A3740F1" w14:textId="77777777" w:rsidR="001B55A1" w:rsidRPr="00F075F7" w:rsidRDefault="001B55A1" w:rsidP="0070541D">
      <w:pPr>
        <w:spacing w:after="280"/>
        <w:ind w:left="720" w:hanging="720"/>
        <w:rPr>
          <w:sz w:val="24"/>
        </w:rPr>
      </w:pPr>
      <w:r w:rsidRPr="00507A5B">
        <w:rPr>
          <w:sz w:val="24"/>
        </w:rPr>
        <w:t>Ishima, J</w:t>
      </w:r>
      <w:r w:rsidRPr="00F075F7">
        <w:rPr>
          <w:sz w:val="24"/>
        </w:rPr>
        <w:t>ustus</w:t>
      </w:r>
      <w:r w:rsidRPr="00507A5B">
        <w:rPr>
          <w:sz w:val="24"/>
        </w:rPr>
        <w:t xml:space="preserve"> L. J. 2019. “Negation in Tiv.” </w:t>
      </w:r>
      <w:r w:rsidRPr="00507A5B">
        <w:rPr>
          <w:i/>
          <w:iCs/>
          <w:sz w:val="24"/>
        </w:rPr>
        <w:t>Journal of Linguistics, Language and Culture</w:t>
      </w:r>
      <w:r w:rsidRPr="00507A5B">
        <w:rPr>
          <w:sz w:val="24"/>
        </w:rPr>
        <w:t xml:space="preserve"> 6(2):34–59.</w:t>
      </w:r>
    </w:p>
    <w:p w14:paraId="54C31872" w14:textId="2B33999E" w:rsidR="001B55A1" w:rsidRPr="00F075F7" w:rsidRDefault="001B55A1" w:rsidP="0070541D">
      <w:pPr>
        <w:spacing w:after="280"/>
        <w:ind w:left="720" w:hanging="720"/>
        <w:rPr>
          <w:sz w:val="24"/>
        </w:rPr>
      </w:pPr>
      <w:r w:rsidRPr="00507A5B">
        <w:rPr>
          <w:sz w:val="24"/>
        </w:rPr>
        <w:t>Kaan, T</w:t>
      </w:r>
      <w:r w:rsidRPr="00F075F7">
        <w:rPr>
          <w:sz w:val="24"/>
        </w:rPr>
        <w:t>heophilus</w:t>
      </w:r>
      <w:r w:rsidRPr="00507A5B">
        <w:rPr>
          <w:sz w:val="24"/>
        </w:rPr>
        <w:t xml:space="preserve"> A., and Alex S. Yoo. 2014. “Applicability of the </w:t>
      </w:r>
      <w:r w:rsidRPr="00F075F7">
        <w:rPr>
          <w:sz w:val="24"/>
        </w:rPr>
        <w:t>t</w:t>
      </w:r>
      <w:r w:rsidRPr="00507A5B">
        <w:rPr>
          <w:sz w:val="24"/>
        </w:rPr>
        <w:t xml:space="preserve">heory of </w:t>
      </w:r>
      <w:r w:rsidRPr="00F075F7">
        <w:rPr>
          <w:sz w:val="24"/>
        </w:rPr>
        <w:t>p</w:t>
      </w:r>
      <w:r w:rsidRPr="00507A5B">
        <w:rPr>
          <w:sz w:val="24"/>
        </w:rPr>
        <w:t xml:space="preserve">honology to the </w:t>
      </w:r>
      <w:r w:rsidRPr="00F075F7">
        <w:rPr>
          <w:sz w:val="24"/>
        </w:rPr>
        <w:t>s</w:t>
      </w:r>
      <w:r w:rsidRPr="00507A5B">
        <w:rPr>
          <w:sz w:val="24"/>
        </w:rPr>
        <w:t xml:space="preserve">ound </w:t>
      </w:r>
      <w:r w:rsidRPr="00F075F7">
        <w:rPr>
          <w:sz w:val="24"/>
        </w:rPr>
        <w:t>s</w:t>
      </w:r>
      <w:r w:rsidRPr="00507A5B">
        <w:rPr>
          <w:sz w:val="24"/>
        </w:rPr>
        <w:t xml:space="preserve">ystem of </w:t>
      </w:r>
      <w:r w:rsidR="00221A8C">
        <w:rPr>
          <w:sz w:val="24"/>
        </w:rPr>
        <w:t xml:space="preserve">the </w:t>
      </w:r>
      <w:r w:rsidRPr="00507A5B">
        <w:rPr>
          <w:sz w:val="24"/>
        </w:rPr>
        <w:t xml:space="preserve">Tiv </w:t>
      </w:r>
      <w:r w:rsidRPr="00F075F7">
        <w:rPr>
          <w:sz w:val="24"/>
        </w:rPr>
        <w:t>l</w:t>
      </w:r>
      <w:r w:rsidRPr="00507A5B">
        <w:rPr>
          <w:sz w:val="24"/>
        </w:rPr>
        <w:t xml:space="preserve">anguage.” </w:t>
      </w:r>
      <w:r w:rsidRPr="00507A5B">
        <w:rPr>
          <w:i/>
          <w:iCs/>
          <w:sz w:val="24"/>
        </w:rPr>
        <w:t>IOSR Journal of Humanities and Social Science</w:t>
      </w:r>
      <w:r w:rsidRPr="00507A5B">
        <w:rPr>
          <w:sz w:val="24"/>
        </w:rPr>
        <w:t xml:space="preserve"> 4(1):74–80.</w:t>
      </w:r>
    </w:p>
    <w:p w14:paraId="5B8D9E69" w14:textId="77777777" w:rsidR="001B55A1" w:rsidRPr="00F075F7" w:rsidRDefault="001B55A1" w:rsidP="0070541D">
      <w:pPr>
        <w:spacing w:after="280"/>
        <w:ind w:left="720" w:hanging="720"/>
        <w:rPr>
          <w:sz w:val="24"/>
        </w:rPr>
      </w:pPr>
      <w:r w:rsidRPr="00507A5B">
        <w:rPr>
          <w:sz w:val="24"/>
        </w:rPr>
        <w:t xml:space="preserve">Konoshenko, Maria. 2022. “Tones and </w:t>
      </w:r>
      <w:r w:rsidRPr="00F075F7">
        <w:rPr>
          <w:sz w:val="24"/>
        </w:rPr>
        <w:t>p</w:t>
      </w:r>
      <w:r w:rsidRPr="00507A5B">
        <w:rPr>
          <w:sz w:val="24"/>
        </w:rPr>
        <w:t xml:space="preserve">aradigms: A </w:t>
      </w:r>
      <w:r w:rsidRPr="00F075F7">
        <w:rPr>
          <w:sz w:val="24"/>
        </w:rPr>
        <w:t>s</w:t>
      </w:r>
      <w:r w:rsidRPr="00507A5B">
        <w:rPr>
          <w:sz w:val="24"/>
        </w:rPr>
        <w:t xml:space="preserve">tudy of </w:t>
      </w:r>
      <w:r w:rsidRPr="00F075F7">
        <w:rPr>
          <w:sz w:val="24"/>
        </w:rPr>
        <w:t>g</w:t>
      </w:r>
      <w:r w:rsidRPr="00507A5B">
        <w:rPr>
          <w:sz w:val="24"/>
        </w:rPr>
        <w:t xml:space="preserve">rammatical </w:t>
      </w:r>
      <w:r w:rsidRPr="00F075F7">
        <w:rPr>
          <w:sz w:val="24"/>
        </w:rPr>
        <w:t>t</w:t>
      </w:r>
      <w:r w:rsidRPr="00507A5B">
        <w:rPr>
          <w:sz w:val="24"/>
        </w:rPr>
        <w:t xml:space="preserve">ones in Mande </w:t>
      </w:r>
      <w:r w:rsidRPr="00F075F7">
        <w:rPr>
          <w:sz w:val="24"/>
        </w:rPr>
        <w:t>v</w:t>
      </w:r>
      <w:r w:rsidRPr="00507A5B">
        <w:rPr>
          <w:sz w:val="24"/>
        </w:rPr>
        <w:t xml:space="preserve">erbal </w:t>
      </w:r>
      <w:r w:rsidRPr="00F075F7">
        <w:rPr>
          <w:sz w:val="24"/>
        </w:rPr>
        <w:t>i</w:t>
      </w:r>
      <w:r w:rsidRPr="00507A5B">
        <w:rPr>
          <w:sz w:val="24"/>
        </w:rPr>
        <w:t xml:space="preserve">nflection.” </w:t>
      </w:r>
      <w:r w:rsidRPr="00507A5B">
        <w:rPr>
          <w:i/>
          <w:iCs/>
          <w:sz w:val="24"/>
        </w:rPr>
        <w:t>Journal of African Languages and Linguistics</w:t>
      </w:r>
      <w:r w:rsidRPr="00507A5B">
        <w:rPr>
          <w:sz w:val="24"/>
        </w:rPr>
        <w:t xml:space="preserve"> 43(2):165–197. doi:10.1515/jall-2022-8900.</w:t>
      </w:r>
    </w:p>
    <w:p w14:paraId="19484ADF" w14:textId="6A5281DE" w:rsidR="003A3112" w:rsidRPr="00F075F7" w:rsidRDefault="001B55A1" w:rsidP="0070541D">
      <w:pPr>
        <w:spacing w:after="280"/>
        <w:ind w:left="720" w:hanging="720"/>
        <w:rPr>
          <w:sz w:val="24"/>
        </w:rPr>
      </w:pPr>
      <w:r w:rsidRPr="00507A5B">
        <w:rPr>
          <w:sz w:val="24"/>
        </w:rPr>
        <w:t>Marlo, Michael, and David A. Odden. 2019. “Tone.”</w:t>
      </w:r>
      <w:r w:rsidR="003A3112" w:rsidRPr="00F075F7">
        <w:rPr>
          <w:sz w:val="24"/>
        </w:rPr>
        <w:t xml:space="preserve"> </w:t>
      </w:r>
      <w:r w:rsidR="003A3112" w:rsidRPr="00F075F7">
        <w:rPr>
          <w:sz w:val="24"/>
          <w:lang w:val="en-US"/>
        </w:rPr>
        <w:t xml:space="preserve">In Mark Van de Velde, </w:t>
      </w:r>
      <w:r w:rsidR="003A3112" w:rsidRPr="003A3112">
        <w:rPr>
          <w:sz w:val="24"/>
          <w:lang w:val="en-US"/>
        </w:rPr>
        <w:t xml:space="preserve">Koen Bostoen, Derek Nurse &amp; Gérard Philippson (eds.), </w:t>
      </w:r>
      <w:r w:rsidR="003A3112" w:rsidRPr="003A3112">
        <w:rPr>
          <w:i/>
          <w:iCs/>
          <w:sz w:val="24"/>
          <w:lang w:val="en-US"/>
        </w:rPr>
        <w:t>The Bantu languages</w:t>
      </w:r>
      <w:r w:rsidR="003A3112" w:rsidRPr="003A3112">
        <w:rPr>
          <w:sz w:val="24"/>
          <w:lang w:val="en-US"/>
        </w:rPr>
        <w:t>,</w:t>
      </w:r>
      <w:r w:rsidR="003A3112" w:rsidRPr="00F075F7">
        <w:rPr>
          <w:sz w:val="24"/>
          <w:lang w:val="en-US"/>
        </w:rPr>
        <w:t xml:space="preserve"> </w:t>
      </w:r>
      <w:r w:rsidR="003A3112" w:rsidRPr="003A3112">
        <w:rPr>
          <w:sz w:val="24"/>
          <w:lang w:val="en-US"/>
        </w:rPr>
        <w:t xml:space="preserve">(Routledge Language Family Series), </w:t>
      </w:r>
      <w:r w:rsidR="003A3112" w:rsidRPr="00F075F7">
        <w:rPr>
          <w:sz w:val="24"/>
        </w:rPr>
        <w:t>p</w:t>
      </w:r>
      <w:r w:rsidR="003A3112" w:rsidRPr="00507A5B">
        <w:rPr>
          <w:sz w:val="24"/>
        </w:rPr>
        <w:t>p. 150–171</w:t>
      </w:r>
      <w:r w:rsidR="003A3112" w:rsidRPr="00F075F7">
        <w:rPr>
          <w:sz w:val="24"/>
        </w:rPr>
        <w:t>.</w:t>
      </w:r>
      <w:r w:rsidR="003A3112" w:rsidRPr="00507A5B">
        <w:rPr>
          <w:sz w:val="24"/>
        </w:rPr>
        <w:t xml:space="preserve"> 2nd ed</w:t>
      </w:r>
      <w:r w:rsidR="003A3112" w:rsidRPr="00F075F7">
        <w:rPr>
          <w:sz w:val="24"/>
        </w:rPr>
        <w:t xml:space="preserve">ition. </w:t>
      </w:r>
      <w:r w:rsidR="003A3112" w:rsidRPr="00507A5B">
        <w:rPr>
          <w:sz w:val="24"/>
        </w:rPr>
        <w:t>London: Routledge.</w:t>
      </w:r>
    </w:p>
    <w:p w14:paraId="06920CD1" w14:textId="77777777" w:rsidR="001B55A1" w:rsidRPr="00F075F7" w:rsidRDefault="001B55A1" w:rsidP="0070541D">
      <w:pPr>
        <w:spacing w:after="280"/>
        <w:ind w:left="720" w:hanging="720"/>
        <w:rPr>
          <w:sz w:val="24"/>
        </w:rPr>
      </w:pPr>
      <w:r w:rsidRPr="00507A5B">
        <w:rPr>
          <w:sz w:val="24"/>
        </w:rPr>
        <w:t>Matthews, P</w:t>
      </w:r>
      <w:r w:rsidRPr="00F075F7">
        <w:rPr>
          <w:sz w:val="24"/>
        </w:rPr>
        <w:t>eter</w:t>
      </w:r>
      <w:r w:rsidRPr="00507A5B">
        <w:rPr>
          <w:sz w:val="24"/>
        </w:rPr>
        <w:t xml:space="preserve">. H. 1972. </w:t>
      </w:r>
      <w:r w:rsidRPr="00507A5B">
        <w:rPr>
          <w:i/>
          <w:iCs/>
          <w:sz w:val="24"/>
        </w:rPr>
        <w:t xml:space="preserve">Inflectional </w:t>
      </w:r>
      <w:r w:rsidRPr="00F075F7">
        <w:rPr>
          <w:i/>
          <w:iCs/>
          <w:sz w:val="24"/>
        </w:rPr>
        <w:t>m</w:t>
      </w:r>
      <w:r w:rsidRPr="00507A5B">
        <w:rPr>
          <w:i/>
          <w:iCs/>
          <w:sz w:val="24"/>
        </w:rPr>
        <w:t>orphology</w:t>
      </w:r>
      <w:r w:rsidRPr="00507A5B">
        <w:rPr>
          <w:sz w:val="24"/>
        </w:rPr>
        <w:t>. Cambridge: Cambridge University Press.</w:t>
      </w:r>
    </w:p>
    <w:p w14:paraId="2C024FF2" w14:textId="77777777" w:rsidR="001B55A1" w:rsidRPr="00F075F7" w:rsidRDefault="001B55A1" w:rsidP="0070541D">
      <w:pPr>
        <w:spacing w:after="280"/>
        <w:ind w:left="720" w:hanging="720"/>
        <w:rPr>
          <w:sz w:val="24"/>
        </w:rPr>
      </w:pPr>
      <w:r w:rsidRPr="00507A5B">
        <w:rPr>
          <w:sz w:val="24"/>
        </w:rPr>
        <w:t xml:space="preserve">Mbah, Emmanuel E., and David Waya. 2014. “A </w:t>
      </w:r>
      <w:r w:rsidRPr="00F075F7">
        <w:rPr>
          <w:sz w:val="24"/>
        </w:rPr>
        <w:t>c</w:t>
      </w:r>
      <w:r w:rsidRPr="00507A5B">
        <w:rPr>
          <w:sz w:val="24"/>
        </w:rPr>
        <w:t>onstraint-</w:t>
      </w:r>
      <w:r w:rsidRPr="00F075F7">
        <w:rPr>
          <w:sz w:val="24"/>
        </w:rPr>
        <w:t>b</w:t>
      </w:r>
      <w:r w:rsidRPr="00507A5B">
        <w:rPr>
          <w:sz w:val="24"/>
        </w:rPr>
        <w:t xml:space="preserve">ased </w:t>
      </w:r>
      <w:r w:rsidRPr="00F075F7">
        <w:rPr>
          <w:sz w:val="24"/>
        </w:rPr>
        <w:t>s</w:t>
      </w:r>
      <w:r w:rsidRPr="00507A5B">
        <w:rPr>
          <w:sz w:val="24"/>
        </w:rPr>
        <w:t xml:space="preserve">tudy of the Tiv </w:t>
      </w:r>
      <w:r w:rsidRPr="00F075F7">
        <w:rPr>
          <w:sz w:val="24"/>
        </w:rPr>
        <w:t>l</w:t>
      </w:r>
      <w:r w:rsidRPr="00507A5B">
        <w:rPr>
          <w:sz w:val="24"/>
        </w:rPr>
        <w:t xml:space="preserve">earners of English </w:t>
      </w:r>
      <w:r w:rsidRPr="00F075F7">
        <w:rPr>
          <w:sz w:val="24"/>
        </w:rPr>
        <w:t>p</w:t>
      </w:r>
      <w:r w:rsidRPr="00507A5B">
        <w:rPr>
          <w:sz w:val="24"/>
        </w:rPr>
        <w:t xml:space="preserve">honotactics.” </w:t>
      </w:r>
      <w:r w:rsidRPr="00507A5B">
        <w:rPr>
          <w:i/>
          <w:iCs/>
          <w:sz w:val="24"/>
        </w:rPr>
        <w:t>Innovare Journal of Social Sciences</w:t>
      </w:r>
      <w:r w:rsidRPr="00507A5B">
        <w:rPr>
          <w:sz w:val="24"/>
        </w:rPr>
        <w:t xml:space="preserve"> 2(2):8–15.</w:t>
      </w:r>
    </w:p>
    <w:p w14:paraId="6FC1BC38" w14:textId="483322ED" w:rsidR="001B55A1" w:rsidRPr="00F075F7" w:rsidRDefault="001B55A1" w:rsidP="0070541D">
      <w:pPr>
        <w:spacing w:after="280"/>
        <w:ind w:left="720" w:hanging="720"/>
        <w:rPr>
          <w:sz w:val="24"/>
        </w:rPr>
      </w:pPr>
      <w:r w:rsidRPr="00507A5B">
        <w:rPr>
          <w:sz w:val="24"/>
        </w:rPr>
        <w:lastRenderedPageBreak/>
        <w:t xml:space="preserve">Nurse, Derek, and John R. Watters. 2022. “Tense in Proto-Bantu.” </w:t>
      </w:r>
      <w:r w:rsidRPr="00F075F7">
        <w:rPr>
          <w:sz w:val="24"/>
        </w:rPr>
        <w:t xml:space="preserve">In </w:t>
      </w:r>
      <w:r w:rsidRPr="00507A5B">
        <w:rPr>
          <w:sz w:val="24"/>
        </w:rPr>
        <w:t>K</w:t>
      </w:r>
      <w:r w:rsidRPr="00F075F7">
        <w:rPr>
          <w:sz w:val="24"/>
        </w:rPr>
        <w:t>oen</w:t>
      </w:r>
      <w:r w:rsidRPr="00507A5B">
        <w:rPr>
          <w:sz w:val="24"/>
        </w:rPr>
        <w:t xml:space="preserve"> Bostoen, </w:t>
      </w:r>
      <w:r w:rsidRPr="00F075F7">
        <w:rPr>
          <w:sz w:val="24"/>
          <w:lang w:val="en-US"/>
        </w:rPr>
        <w:t>Gilles-Maurice de Schryver</w:t>
      </w:r>
      <w:r w:rsidRPr="00507A5B">
        <w:rPr>
          <w:sz w:val="24"/>
        </w:rPr>
        <w:t xml:space="preserve">, </w:t>
      </w:r>
      <w:r w:rsidRPr="00F075F7">
        <w:rPr>
          <w:sz w:val="24"/>
        </w:rPr>
        <w:t xml:space="preserve">Rozenn </w:t>
      </w:r>
      <w:r w:rsidRPr="00507A5B">
        <w:rPr>
          <w:sz w:val="24"/>
        </w:rPr>
        <w:t>Guérois, and S</w:t>
      </w:r>
      <w:r w:rsidRPr="00F075F7">
        <w:rPr>
          <w:sz w:val="24"/>
        </w:rPr>
        <w:t>ara</w:t>
      </w:r>
      <w:r w:rsidRPr="00507A5B">
        <w:rPr>
          <w:sz w:val="24"/>
        </w:rPr>
        <w:t xml:space="preserve"> Pacchiarotti</w:t>
      </w:r>
      <w:r w:rsidRPr="00F075F7">
        <w:rPr>
          <w:sz w:val="24"/>
        </w:rPr>
        <w:t xml:space="preserve"> (eds.).</w:t>
      </w:r>
      <w:r w:rsidRPr="00507A5B">
        <w:rPr>
          <w:sz w:val="24"/>
        </w:rPr>
        <w:t xml:space="preserve"> </w:t>
      </w:r>
      <w:r w:rsidRPr="00507A5B">
        <w:rPr>
          <w:i/>
          <w:iCs/>
          <w:sz w:val="24"/>
        </w:rPr>
        <w:t>On Reconstructing Proto-Bantu Grammar</w:t>
      </w:r>
      <w:r w:rsidRPr="00507A5B">
        <w:rPr>
          <w:sz w:val="24"/>
        </w:rPr>
        <w:t xml:space="preserve"> (Niger-Congo Comparative Studies 4)</w:t>
      </w:r>
      <w:r w:rsidR="005048E9" w:rsidRPr="00F075F7">
        <w:rPr>
          <w:sz w:val="24"/>
        </w:rPr>
        <w:t xml:space="preserve"> pp 105–171</w:t>
      </w:r>
      <w:r w:rsidRPr="00507A5B">
        <w:rPr>
          <w:sz w:val="24"/>
        </w:rPr>
        <w:t>. Berlin: Language Science Press.</w:t>
      </w:r>
    </w:p>
    <w:p w14:paraId="765EB138" w14:textId="77777777" w:rsidR="001B55A1" w:rsidRPr="00F075F7" w:rsidRDefault="001B55A1" w:rsidP="0070541D">
      <w:pPr>
        <w:spacing w:after="280"/>
        <w:ind w:left="720" w:hanging="720"/>
        <w:rPr>
          <w:sz w:val="24"/>
        </w:rPr>
      </w:pPr>
      <w:r w:rsidRPr="00507A5B">
        <w:rPr>
          <w:sz w:val="24"/>
        </w:rPr>
        <w:t>Nwabuike, Chidiebere E., Kaan, T</w:t>
      </w:r>
      <w:r w:rsidRPr="00F075F7">
        <w:rPr>
          <w:sz w:val="24"/>
        </w:rPr>
        <w:t xml:space="preserve">heophilus Aondover </w:t>
      </w:r>
      <w:r w:rsidRPr="00507A5B">
        <w:rPr>
          <w:sz w:val="24"/>
        </w:rPr>
        <w:t>and Anaso</w:t>
      </w:r>
      <w:r w:rsidRPr="00F075F7">
        <w:rPr>
          <w:sz w:val="24"/>
        </w:rPr>
        <w:t xml:space="preserve">, </w:t>
      </w:r>
      <w:r w:rsidRPr="00507A5B">
        <w:rPr>
          <w:sz w:val="24"/>
        </w:rPr>
        <w:t>G</w:t>
      </w:r>
      <w:r w:rsidRPr="00F075F7">
        <w:rPr>
          <w:sz w:val="24"/>
        </w:rPr>
        <w:t>eorge</w:t>
      </w:r>
      <w:r w:rsidRPr="00507A5B">
        <w:rPr>
          <w:sz w:val="24"/>
        </w:rPr>
        <w:t xml:space="preserve"> N</w:t>
      </w:r>
      <w:r w:rsidRPr="00F075F7">
        <w:rPr>
          <w:sz w:val="24"/>
        </w:rPr>
        <w:t>worah</w:t>
      </w:r>
      <w:r w:rsidRPr="00507A5B">
        <w:rPr>
          <w:sz w:val="24"/>
        </w:rPr>
        <w:t xml:space="preserve">. 2015. “A </w:t>
      </w:r>
      <w:r w:rsidRPr="00F075F7">
        <w:rPr>
          <w:sz w:val="24"/>
        </w:rPr>
        <w:t>c</w:t>
      </w:r>
      <w:r w:rsidRPr="00507A5B">
        <w:rPr>
          <w:sz w:val="24"/>
        </w:rPr>
        <w:t xml:space="preserve">ontrastive </w:t>
      </w:r>
      <w:r w:rsidRPr="00F075F7">
        <w:rPr>
          <w:sz w:val="24"/>
        </w:rPr>
        <w:t>a</w:t>
      </w:r>
      <w:r w:rsidRPr="00507A5B">
        <w:rPr>
          <w:sz w:val="24"/>
        </w:rPr>
        <w:t xml:space="preserve">nalysis of English and Tiv </w:t>
      </w:r>
      <w:r w:rsidRPr="00F075F7">
        <w:rPr>
          <w:sz w:val="24"/>
        </w:rPr>
        <w:t>s</w:t>
      </w:r>
      <w:r w:rsidRPr="00507A5B">
        <w:rPr>
          <w:sz w:val="24"/>
        </w:rPr>
        <w:t xml:space="preserve">egmental </w:t>
      </w:r>
      <w:r w:rsidRPr="00F075F7">
        <w:rPr>
          <w:sz w:val="24"/>
        </w:rPr>
        <w:t>p</w:t>
      </w:r>
      <w:r w:rsidRPr="00507A5B">
        <w:rPr>
          <w:sz w:val="24"/>
        </w:rPr>
        <w:t xml:space="preserve">honemes: Implications in ESL </w:t>
      </w:r>
      <w:r w:rsidRPr="00F075F7">
        <w:rPr>
          <w:sz w:val="24"/>
        </w:rPr>
        <w:t>l</w:t>
      </w:r>
      <w:r w:rsidRPr="00507A5B">
        <w:rPr>
          <w:sz w:val="24"/>
        </w:rPr>
        <w:t xml:space="preserve">earning.” </w:t>
      </w:r>
      <w:r w:rsidRPr="00507A5B">
        <w:rPr>
          <w:i/>
          <w:iCs/>
          <w:sz w:val="24"/>
        </w:rPr>
        <w:t>International Journal of Innovative Literature, Language and Arts Studies</w:t>
      </w:r>
      <w:r w:rsidRPr="00507A5B">
        <w:rPr>
          <w:sz w:val="24"/>
        </w:rPr>
        <w:t xml:space="preserve"> 3(4):1–6.</w:t>
      </w:r>
    </w:p>
    <w:p w14:paraId="29C19B5E" w14:textId="525D80CE" w:rsidR="001B55A1" w:rsidRPr="00F075F7" w:rsidRDefault="001B55A1" w:rsidP="0070541D">
      <w:pPr>
        <w:spacing w:after="280"/>
        <w:ind w:left="720" w:hanging="720"/>
        <w:rPr>
          <w:sz w:val="24"/>
        </w:rPr>
      </w:pPr>
      <w:r w:rsidRPr="00507A5B">
        <w:rPr>
          <w:sz w:val="24"/>
        </w:rPr>
        <w:t xml:space="preserve">Nyon, A. S. 2013. “The </w:t>
      </w:r>
      <w:r w:rsidRPr="00F075F7">
        <w:rPr>
          <w:sz w:val="24"/>
        </w:rPr>
        <w:t>g</w:t>
      </w:r>
      <w:r w:rsidRPr="00507A5B">
        <w:rPr>
          <w:sz w:val="24"/>
        </w:rPr>
        <w:t xml:space="preserve">rammatical </w:t>
      </w:r>
      <w:r w:rsidRPr="00F075F7">
        <w:rPr>
          <w:sz w:val="24"/>
        </w:rPr>
        <w:t>f</w:t>
      </w:r>
      <w:r w:rsidRPr="00507A5B">
        <w:rPr>
          <w:sz w:val="24"/>
        </w:rPr>
        <w:t xml:space="preserve">unction of </w:t>
      </w:r>
      <w:r w:rsidRPr="00F075F7">
        <w:rPr>
          <w:sz w:val="24"/>
        </w:rPr>
        <w:t>t</w:t>
      </w:r>
      <w:r w:rsidRPr="00507A5B">
        <w:rPr>
          <w:sz w:val="24"/>
        </w:rPr>
        <w:t xml:space="preserve">one in Tiv </w:t>
      </w:r>
      <w:r w:rsidRPr="00F075F7">
        <w:rPr>
          <w:sz w:val="24"/>
        </w:rPr>
        <w:t>l</w:t>
      </w:r>
      <w:r w:rsidRPr="00507A5B">
        <w:rPr>
          <w:sz w:val="24"/>
        </w:rPr>
        <w:t xml:space="preserve">anguage.”  </w:t>
      </w:r>
      <w:r w:rsidR="00F075F7" w:rsidRPr="00507A5B">
        <w:rPr>
          <w:sz w:val="24"/>
        </w:rPr>
        <w:t>I</w:t>
      </w:r>
      <w:r w:rsidRPr="00507A5B">
        <w:rPr>
          <w:sz w:val="24"/>
        </w:rPr>
        <w:t>n</w:t>
      </w:r>
      <w:r w:rsidR="00F075F7">
        <w:rPr>
          <w:sz w:val="24"/>
        </w:rPr>
        <w:t xml:space="preserve"> </w:t>
      </w:r>
      <w:r w:rsidR="00F075F7" w:rsidRPr="00507A5B">
        <w:rPr>
          <w:sz w:val="24"/>
        </w:rPr>
        <w:t>T</w:t>
      </w:r>
      <w:r w:rsidR="00F075F7">
        <w:rPr>
          <w:sz w:val="24"/>
        </w:rPr>
        <w:t>itus</w:t>
      </w:r>
      <w:r w:rsidR="00F075F7" w:rsidRPr="00507A5B">
        <w:rPr>
          <w:sz w:val="24"/>
        </w:rPr>
        <w:t xml:space="preserve"> T</w:t>
      </w:r>
      <w:r w:rsidR="00F075F7">
        <w:rPr>
          <w:sz w:val="24"/>
        </w:rPr>
        <w:t>erver</w:t>
      </w:r>
      <w:r w:rsidR="00F075F7" w:rsidRPr="00507A5B">
        <w:rPr>
          <w:sz w:val="24"/>
        </w:rPr>
        <w:t xml:space="preserve"> Udu and A</w:t>
      </w:r>
      <w:r w:rsidR="00F075F7">
        <w:rPr>
          <w:sz w:val="24"/>
        </w:rPr>
        <w:t>yem</w:t>
      </w:r>
      <w:r w:rsidR="00F075F7" w:rsidRPr="00507A5B">
        <w:rPr>
          <w:sz w:val="24"/>
        </w:rPr>
        <w:t xml:space="preserve"> Shoja</w:t>
      </w:r>
      <w:r w:rsidR="00F075F7">
        <w:rPr>
          <w:sz w:val="24"/>
        </w:rPr>
        <w:t xml:space="preserve"> (eds.).</w:t>
      </w:r>
      <w:r w:rsidRPr="00507A5B">
        <w:rPr>
          <w:sz w:val="24"/>
        </w:rPr>
        <w:t xml:space="preserve"> </w:t>
      </w:r>
      <w:r w:rsidRPr="00507A5B">
        <w:rPr>
          <w:i/>
          <w:iCs/>
          <w:sz w:val="24"/>
        </w:rPr>
        <w:t>New Perspectives on Tiv Language Studies and Development</w:t>
      </w:r>
      <w:r w:rsidRPr="00507A5B">
        <w:rPr>
          <w:sz w:val="24"/>
        </w:rPr>
        <w:t>. Makurdi: Gold Ink Company.</w:t>
      </w:r>
    </w:p>
    <w:p w14:paraId="03723FE4" w14:textId="5BAE51CE" w:rsidR="001B55A1" w:rsidRPr="00F075F7" w:rsidRDefault="001B55A1" w:rsidP="0070541D">
      <w:pPr>
        <w:spacing w:after="280"/>
        <w:ind w:left="720" w:hanging="720"/>
        <w:rPr>
          <w:sz w:val="24"/>
        </w:rPr>
      </w:pPr>
      <w:r w:rsidRPr="00507A5B">
        <w:rPr>
          <w:sz w:val="24"/>
        </w:rPr>
        <w:t xml:space="preserve">Odden, David, and Lee Bickmore. 2014. “Melodic </w:t>
      </w:r>
      <w:r w:rsidRPr="00F075F7">
        <w:rPr>
          <w:sz w:val="24"/>
        </w:rPr>
        <w:t>t</w:t>
      </w:r>
      <w:r w:rsidRPr="00507A5B">
        <w:rPr>
          <w:sz w:val="24"/>
        </w:rPr>
        <w:t xml:space="preserve">one in Bantu: Overview.” </w:t>
      </w:r>
      <w:r w:rsidRPr="00507A5B">
        <w:rPr>
          <w:i/>
          <w:iCs/>
          <w:sz w:val="24"/>
        </w:rPr>
        <w:t>Africana Linguistica</w:t>
      </w:r>
      <w:r w:rsidRPr="00507A5B">
        <w:rPr>
          <w:sz w:val="24"/>
        </w:rPr>
        <w:t xml:space="preserve"> 20:3–13. </w:t>
      </w:r>
      <w:hyperlink r:id="rId9" w:history="1">
        <w:r w:rsidR="0070541D" w:rsidRPr="009F55C5">
          <w:rPr>
            <w:rStyle w:val="Hyperlink"/>
            <w:sz w:val="24"/>
          </w:rPr>
          <w:t>https://doi.org/</w:t>
        </w:r>
        <w:r w:rsidR="0070541D" w:rsidRPr="00507A5B">
          <w:rPr>
            <w:rStyle w:val="Hyperlink"/>
            <w:sz w:val="24"/>
          </w:rPr>
          <w:t>10.3406/aflin.2014.1021</w:t>
        </w:r>
      </w:hyperlink>
      <w:r w:rsidR="0070541D">
        <w:rPr>
          <w:sz w:val="24"/>
        </w:rPr>
        <w:t xml:space="preserve"> </w:t>
      </w:r>
    </w:p>
    <w:p w14:paraId="5109C008" w14:textId="77777777" w:rsidR="001B55A1" w:rsidRPr="00F075F7" w:rsidRDefault="001B55A1" w:rsidP="0070541D">
      <w:pPr>
        <w:spacing w:after="280"/>
        <w:ind w:left="720" w:hanging="720"/>
        <w:rPr>
          <w:sz w:val="24"/>
        </w:rPr>
      </w:pPr>
      <w:r w:rsidRPr="00507A5B">
        <w:rPr>
          <w:sz w:val="24"/>
        </w:rPr>
        <w:t xml:space="preserve">Orkar, J. T. 2013. </w:t>
      </w:r>
      <w:r w:rsidRPr="00507A5B">
        <w:rPr>
          <w:i/>
          <w:iCs/>
          <w:sz w:val="24"/>
        </w:rPr>
        <w:t xml:space="preserve">Essentials of Tiv </w:t>
      </w:r>
      <w:r w:rsidRPr="00F075F7">
        <w:rPr>
          <w:i/>
          <w:iCs/>
          <w:sz w:val="24"/>
        </w:rPr>
        <w:t>l</w:t>
      </w:r>
      <w:r w:rsidRPr="00507A5B">
        <w:rPr>
          <w:i/>
          <w:iCs/>
          <w:sz w:val="24"/>
        </w:rPr>
        <w:t>anguage</w:t>
      </w:r>
      <w:r w:rsidRPr="00507A5B">
        <w:rPr>
          <w:sz w:val="24"/>
        </w:rPr>
        <w:t>. Makurdi: Indyer Publications Ltd.</w:t>
      </w:r>
    </w:p>
    <w:p w14:paraId="7E18C134" w14:textId="594DAF0F" w:rsidR="001B55A1" w:rsidRPr="00F075F7" w:rsidRDefault="001B55A1" w:rsidP="0070541D">
      <w:pPr>
        <w:spacing w:after="280"/>
        <w:ind w:left="720" w:hanging="720"/>
        <w:rPr>
          <w:sz w:val="24"/>
        </w:rPr>
      </w:pPr>
      <w:r w:rsidRPr="00507A5B">
        <w:rPr>
          <w:sz w:val="24"/>
        </w:rPr>
        <w:t xml:space="preserve">Pulleyblank, Douglas. 1988. “Underspecification, the Feature Hierarchy and Tiv Vowels.” </w:t>
      </w:r>
      <w:r w:rsidRPr="00507A5B">
        <w:rPr>
          <w:i/>
          <w:iCs/>
          <w:sz w:val="24"/>
        </w:rPr>
        <w:t>Phonology</w:t>
      </w:r>
      <w:r w:rsidRPr="00507A5B">
        <w:rPr>
          <w:sz w:val="24"/>
        </w:rPr>
        <w:t xml:space="preserve"> 5(2):299–326. </w:t>
      </w:r>
      <w:hyperlink r:id="rId10" w:history="1">
        <w:r w:rsidR="0070541D" w:rsidRPr="009F55C5">
          <w:rPr>
            <w:rStyle w:val="Hyperlink"/>
            <w:sz w:val="24"/>
          </w:rPr>
          <w:t>https://doi.org/</w:t>
        </w:r>
        <w:r w:rsidR="0070541D" w:rsidRPr="00507A5B">
          <w:rPr>
            <w:rStyle w:val="Hyperlink"/>
            <w:sz w:val="24"/>
          </w:rPr>
          <w:t>10.1017/S0952675700002323</w:t>
        </w:r>
      </w:hyperlink>
      <w:r w:rsidR="0070541D">
        <w:rPr>
          <w:sz w:val="24"/>
        </w:rPr>
        <w:t xml:space="preserve"> </w:t>
      </w:r>
    </w:p>
    <w:p w14:paraId="16B8E0FA" w14:textId="77777777" w:rsidR="001B55A1" w:rsidRPr="00F075F7" w:rsidRDefault="001B55A1" w:rsidP="0070541D">
      <w:pPr>
        <w:spacing w:after="280"/>
        <w:ind w:left="720" w:hanging="720"/>
        <w:rPr>
          <w:sz w:val="24"/>
        </w:rPr>
      </w:pPr>
      <w:r w:rsidRPr="00507A5B">
        <w:rPr>
          <w:sz w:val="24"/>
        </w:rPr>
        <w:t xml:space="preserve">Rolle, Nicholas. 2018. </w:t>
      </w:r>
      <w:r w:rsidRPr="00507A5B">
        <w:rPr>
          <w:i/>
          <w:iCs/>
          <w:sz w:val="24"/>
        </w:rPr>
        <w:t>Grammatical Tone: Typology and Theory</w:t>
      </w:r>
      <w:r w:rsidRPr="00507A5B">
        <w:rPr>
          <w:sz w:val="24"/>
        </w:rPr>
        <w:t>. University of California, Berkeley.</w:t>
      </w:r>
    </w:p>
    <w:p w14:paraId="4D9B9EAD" w14:textId="77777777" w:rsidR="001B55A1" w:rsidRPr="00F075F7" w:rsidRDefault="001B55A1" w:rsidP="0070541D">
      <w:pPr>
        <w:spacing w:after="280"/>
        <w:ind w:left="720" w:hanging="720"/>
        <w:rPr>
          <w:sz w:val="24"/>
        </w:rPr>
      </w:pPr>
      <w:r w:rsidRPr="00507A5B">
        <w:rPr>
          <w:sz w:val="24"/>
        </w:rPr>
        <w:t xml:space="preserve">Rolle, Nicholas. 2022. “Unpacking </w:t>
      </w:r>
      <w:r w:rsidRPr="00F075F7">
        <w:rPr>
          <w:sz w:val="24"/>
        </w:rPr>
        <w:t>p</w:t>
      </w:r>
      <w:r w:rsidRPr="00507A5B">
        <w:rPr>
          <w:sz w:val="24"/>
        </w:rPr>
        <w:t xml:space="preserve">ortmanteaux: Nonlinear </w:t>
      </w:r>
      <w:r w:rsidRPr="00F075F7">
        <w:rPr>
          <w:sz w:val="24"/>
        </w:rPr>
        <w:t>m</w:t>
      </w:r>
      <w:r w:rsidRPr="00507A5B">
        <w:rPr>
          <w:sz w:val="24"/>
        </w:rPr>
        <w:t xml:space="preserve">orphology in the Ebira STAMP System.” </w:t>
      </w:r>
      <w:r w:rsidRPr="00507A5B">
        <w:rPr>
          <w:i/>
          <w:iCs/>
          <w:sz w:val="24"/>
        </w:rPr>
        <w:t>Studies in African Linguistics</w:t>
      </w:r>
      <w:r w:rsidRPr="00507A5B">
        <w:rPr>
          <w:sz w:val="24"/>
        </w:rPr>
        <w:t xml:space="preserve"> 51:140–179.</w:t>
      </w:r>
    </w:p>
    <w:p w14:paraId="6623341A" w14:textId="58694CEE" w:rsidR="001B55A1" w:rsidRPr="00F075F7" w:rsidRDefault="001B55A1" w:rsidP="0070541D">
      <w:pPr>
        <w:spacing w:after="280"/>
        <w:ind w:left="720" w:hanging="720"/>
        <w:rPr>
          <w:sz w:val="24"/>
        </w:rPr>
      </w:pPr>
      <w:r w:rsidRPr="00507A5B">
        <w:rPr>
          <w:sz w:val="24"/>
        </w:rPr>
        <w:t xml:space="preserve">Salffner, Sophie. 2009. </w:t>
      </w:r>
      <w:r w:rsidRPr="00507A5B">
        <w:rPr>
          <w:i/>
          <w:iCs/>
          <w:sz w:val="24"/>
        </w:rPr>
        <w:t xml:space="preserve">Tone in the </w:t>
      </w:r>
      <w:r w:rsidRPr="00F075F7">
        <w:rPr>
          <w:i/>
          <w:iCs/>
          <w:sz w:val="24"/>
        </w:rPr>
        <w:t>p</w:t>
      </w:r>
      <w:r w:rsidRPr="00507A5B">
        <w:rPr>
          <w:i/>
          <w:iCs/>
          <w:sz w:val="24"/>
        </w:rPr>
        <w:t xml:space="preserve">honology, </w:t>
      </w:r>
      <w:r w:rsidRPr="00F075F7">
        <w:rPr>
          <w:i/>
          <w:iCs/>
          <w:sz w:val="24"/>
        </w:rPr>
        <w:t>l</w:t>
      </w:r>
      <w:r w:rsidRPr="00507A5B">
        <w:rPr>
          <w:i/>
          <w:iCs/>
          <w:sz w:val="24"/>
        </w:rPr>
        <w:t xml:space="preserve">exicon, and </w:t>
      </w:r>
      <w:r w:rsidRPr="00F075F7">
        <w:rPr>
          <w:i/>
          <w:iCs/>
          <w:sz w:val="24"/>
        </w:rPr>
        <w:t>g</w:t>
      </w:r>
      <w:r w:rsidRPr="00507A5B">
        <w:rPr>
          <w:i/>
          <w:iCs/>
          <w:sz w:val="24"/>
        </w:rPr>
        <w:t>rammar of Ikaan</w:t>
      </w:r>
      <w:r w:rsidRPr="00507A5B">
        <w:rPr>
          <w:sz w:val="24"/>
        </w:rPr>
        <w:t xml:space="preserve">. </w:t>
      </w:r>
      <w:r w:rsidR="003A3112" w:rsidRPr="00F075F7">
        <w:rPr>
          <w:sz w:val="24"/>
        </w:rPr>
        <w:t>PhD</w:t>
      </w:r>
      <w:r w:rsidRPr="00507A5B">
        <w:rPr>
          <w:sz w:val="24"/>
        </w:rPr>
        <w:t xml:space="preserve"> dissertation, School of Oriental and African Studies, University of London.</w:t>
      </w:r>
    </w:p>
    <w:p w14:paraId="6F92C0CE" w14:textId="77777777" w:rsidR="001B55A1" w:rsidRPr="00F075F7" w:rsidRDefault="001B55A1" w:rsidP="0070541D">
      <w:pPr>
        <w:spacing w:after="280"/>
        <w:ind w:left="720" w:hanging="720"/>
        <w:rPr>
          <w:sz w:val="24"/>
        </w:rPr>
      </w:pPr>
      <w:r w:rsidRPr="00F075F7">
        <w:rPr>
          <w:rFonts w:eastAsia="Times New Roman"/>
          <w:sz w:val="24"/>
        </w:rPr>
        <w:t>Sokpo, Roseline. M</w:t>
      </w:r>
      <w:r w:rsidRPr="00507A5B">
        <w:rPr>
          <w:sz w:val="24"/>
        </w:rPr>
        <w:t xml:space="preserve">. 2013. “Tonal </w:t>
      </w:r>
      <w:r w:rsidRPr="00F075F7">
        <w:rPr>
          <w:sz w:val="24"/>
        </w:rPr>
        <w:t>s</w:t>
      </w:r>
      <w:r w:rsidRPr="00507A5B">
        <w:rPr>
          <w:sz w:val="24"/>
        </w:rPr>
        <w:t xml:space="preserve">ignificance in the </w:t>
      </w:r>
      <w:r w:rsidRPr="00F075F7">
        <w:rPr>
          <w:sz w:val="24"/>
        </w:rPr>
        <w:t>c</w:t>
      </w:r>
      <w:r w:rsidRPr="00507A5B">
        <w:rPr>
          <w:sz w:val="24"/>
        </w:rPr>
        <w:t xml:space="preserve">ommunication </w:t>
      </w:r>
      <w:r w:rsidRPr="00F075F7">
        <w:rPr>
          <w:sz w:val="24"/>
        </w:rPr>
        <w:t>p</w:t>
      </w:r>
      <w:r w:rsidRPr="00507A5B">
        <w:rPr>
          <w:sz w:val="24"/>
        </w:rPr>
        <w:t xml:space="preserve">rocess of Tiv </w:t>
      </w:r>
      <w:r w:rsidRPr="00F075F7">
        <w:rPr>
          <w:sz w:val="24"/>
        </w:rPr>
        <w:t>l</w:t>
      </w:r>
      <w:r w:rsidRPr="00507A5B">
        <w:rPr>
          <w:sz w:val="24"/>
        </w:rPr>
        <w:t xml:space="preserve">anguage: A </w:t>
      </w:r>
      <w:r w:rsidRPr="00F075F7">
        <w:rPr>
          <w:sz w:val="24"/>
        </w:rPr>
        <w:t>l</w:t>
      </w:r>
      <w:r w:rsidRPr="00507A5B">
        <w:rPr>
          <w:sz w:val="24"/>
        </w:rPr>
        <w:t xml:space="preserve">inguistic </w:t>
      </w:r>
      <w:r w:rsidRPr="00F075F7">
        <w:rPr>
          <w:sz w:val="24"/>
        </w:rPr>
        <w:t>d</w:t>
      </w:r>
      <w:r w:rsidRPr="00507A5B">
        <w:rPr>
          <w:sz w:val="24"/>
        </w:rPr>
        <w:t xml:space="preserve">iscourse.” </w:t>
      </w:r>
      <w:r w:rsidRPr="00507A5B">
        <w:rPr>
          <w:i/>
          <w:iCs/>
          <w:sz w:val="24"/>
        </w:rPr>
        <w:t>Faculty of Arts Journal (FAJ)</w:t>
      </w:r>
      <w:r w:rsidRPr="00507A5B">
        <w:rPr>
          <w:sz w:val="24"/>
        </w:rPr>
        <w:t xml:space="preserve"> 6–7:322–338.</w:t>
      </w:r>
    </w:p>
    <w:p w14:paraId="6BFB863C" w14:textId="0F700471" w:rsidR="001B55A1" w:rsidRPr="00F075F7" w:rsidRDefault="001B55A1" w:rsidP="0070541D">
      <w:pPr>
        <w:spacing w:after="280"/>
        <w:ind w:left="720" w:hanging="720"/>
        <w:rPr>
          <w:sz w:val="24"/>
        </w:rPr>
      </w:pPr>
      <w:r w:rsidRPr="00F075F7">
        <w:rPr>
          <w:rFonts w:eastAsia="Times New Roman"/>
          <w:sz w:val="24"/>
        </w:rPr>
        <w:t>Sokpo, Roseline. M</w:t>
      </w:r>
      <w:r w:rsidRPr="00507A5B">
        <w:rPr>
          <w:sz w:val="24"/>
        </w:rPr>
        <w:t xml:space="preserve">. 2016. </w:t>
      </w:r>
      <w:r w:rsidRPr="00507A5B">
        <w:rPr>
          <w:i/>
          <w:iCs/>
          <w:sz w:val="24"/>
        </w:rPr>
        <w:t xml:space="preserve">An </w:t>
      </w:r>
      <w:r w:rsidRPr="00F075F7">
        <w:rPr>
          <w:i/>
          <w:iCs/>
          <w:sz w:val="24"/>
        </w:rPr>
        <w:t>a</w:t>
      </w:r>
      <w:r w:rsidRPr="00507A5B">
        <w:rPr>
          <w:i/>
          <w:iCs/>
          <w:sz w:val="24"/>
        </w:rPr>
        <w:t>uto-</w:t>
      </w:r>
      <w:r w:rsidRPr="00F075F7">
        <w:rPr>
          <w:i/>
          <w:iCs/>
          <w:sz w:val="24"/>
        </w:rPr>
        <w:t>s</w:t>
      </w:r>
      <w:r w:rsidRPr="00507A5B">
        <w:rPr>
          <w:i/>
          <w:iCs/>
          <w:sz w:val="24"/>
        </w:rPr>
        <w:t xml:space="preserve">egmental </w:t>
      </w:r>
      <w:r w:rsidRPr="00F075F7">
        <w:rPr>
          <w:i/>
          <w:iCs/>
          <w:sz w:val="24"/>
        </w:rPr>
        <w:t>a</w:t>
      </w:r>
      <w:r w:rsidRPr="00507A5B">
        <w:rPr>
          <w:i/>
          <w:iCs/>
          <w:sz w:val="24"/>
        </w:rPr>
        <w:t xml:space="preserve">nalysis of Tiv </w:t>
      </w:r>
      <w:r w:rsidRPr="00F075F7">
        <w:rPr>
          <w:i/>
          <w:iCs/>
          <w:sz w:val="24"/>
        </w:rPr>
        <w:t>p</w:t>
      </w:r>
      <w:r w:rsidRPr="00507A5B">
        <w:rPr>
          <w:i/>
          <w:iCs/>
          <w:sz w:val="24"/>
        </w:rPr>
        <w:t>honology</w:t>
      </w:r>
      <w:r w:rsidRPr="00507A5B">
        <w:rPr>
          <w:sz w:val="24"/>
        </w:rPr>
        <w:t xml:space="preserve">. </w:t>
      </w:r>
      <w:r w:rsidR="001D1758" w:rsidRPr="00F075F7">
        <w:rPr>
          <w:sz w:val="24"/>
        </w:rPr>
        <w:t>PhD</w:t>
      </w:r>
      <w:r w:rsidRPr="00507A5B">
        <w:rPr>
          <w:sz w:val="24"/>
        </w:rPr>
        <w:t xml:space="preserve"> dissertation, Benue State University.</w:t>
      </w:r>
    </w:p>
    <w:p w14:paraId="2B599F1D" w14:textId="77777777" w:rsidR="001B55A1" w:rsidRPr="00F075F7" w:rsidRDefault="001B55A1" w:rsidP="0070541D">
      <w:pPr>
        <w:spacing w:after="280"/>
        <w:ind w:left="720" w:hanging="720"/>
        <w:rPr>
          <w:sz w:val="24"/>
        </w:rPr>
      </w:pPr>
      <w:r w:rsidRPr="00F075F7">
        <w:rPr>
          <w:rFonts w:eastAsia="Times New Roman"/>
          <w:sz w:val="24"/>
        </w:rPr>
        <w:t>Sokpo, Roseline. M. and Shittu, Terwase S.</w:t>
      </w:r>
      <w:r w:rsidRPr="00507A5B">
        <w:rPr>
          <w:sz w:val="24"/>
        </w:rPr>
        <w:t xml:space="preserve"> 2017. “Morphophonemic </w:t>
      </w:r>
      <w:r w:rsidRPr="00F075F7">
        <w:rPr>
          <w:sz w:val="24"/>
        </w:rPr>
        <w:t>r</w:t>
      </w:r>
      <w:r w:rsidRPr="00507A5B">
        <w:rPr>
          <w:sz w:val="24"/>
        </w:rPr>
        <w:t xml:space="preserve">ealisation in </w:t>
      </w:r>
      <w:r w:rsidRPr="00F075F7">
        <w:rPr>
          <w:sz w:val="24"/>
        </w:rPr>
        <w:t>i</w:t>
      </w:r>
      <w:r w:rsidRPr="00507A5B">
        <w:rPr>
          <w:sz w:val="24"/>
        </w:rPr>
        <w:t xml:space="preserve">ndigenous </w:t>
      </w:r>
      <w:r w:rsidRPr="00F075F7">
        <w:rPr>
          <w:sz w:val="24"/>
        </w:rPr>
        <w:t>l</w:t>
      </w:r>
      <w:r w:rsidRPr="00507A5B">
        <w:rPr>
          <w:sz w:val="24"/>
        </w:rPr>
        <w:t xml:space="preserve">anguages: The </w:t>
      </w:r>
      <w:r w:rsidRPr="00F075F7">
        <w:rPr>
          <w:sz w:val="24"/>
        </w:rPr>
        <w:t>p</w:t>
      </w:r>
      <w:r w:rsidRPr="00507A5B">
        <w:rPr>
          <w:sz w:val="24"/>
        </w:rPr>
        <w:t xml:space="preserve">lural </w:t>
      </w:r>
      <w:r w:rsidRPr="00F075F7">
        <w:rPr>
          <w:sz w:val="24"/>
        </w:rPr>
        <w:t>f</w:t>
      </w:r>
      <w:r w:rsidRPr="00507A5B">
        <w:rPr>
          <w:sz w:val="24"/>
        </w:rPr>
        <w:t xml:space="preserve">ormation in Tiv </w:t>
      </w:r>
      <w:r w:rsidRPr="00F075F7">
        <w:rPr>
          <w:sz w:val="24"/>
        </w:rPr>
        <w:t>l</w:t>
      </w:r>
      <w:r w:rsidRPr="00507A5B">
        <w:rPr>
          <w:sz w:val="24"/>
        </w:rPr>
        <w:t xml:space="preserve">anguage.” </w:t>
      </w:r>
      <w:r w:rsidRPr="00507A5B">
        <w:rPr>
          <w:i/>
          <w:iCs/>
          <w:sz w:val="24"/>
        </w:rPr>
        <w:t>Journal of the Linguistic Association of Nigeria</w:t>
      </w:r>
      <w:r w:rsidRPr="00507A5B">
        <w:rPr>
          <w:sz w:val="24"/>
        </w:rPr>
        <w:t xml:space="preserve"> 20(2):184–189.</w:t>
      </w:r>
    </w:p>
    <w:p w14:paraId="2839E3FE" w14:textId="77777777" w:rsidR="001B55A1" w:rsidRPr="00F075F7" w:rsidRDefault="001B55A1" w:rsidP="0070541D">
      <w:pPr>
        <w:spacing w:after="280"/>
        <w:ind w:left="720" w:hanging="720"/>
        <w:rPr>
          <w:sz w:val="24"/>
        </w:rPr>
      </w:pPr>
      <w:r w:rsidRPr="00507A5B">
        <w:rPr>
          <w:sz w:val="24"/>
        </w:rPr>
        <w:t>Tuinstra, A</w:t>
      </w:r>
      <w:r w:rsidRPr="00F075F7">
        <w:rPr>
          <w:sz w:val="24"/>
        </w:rPr>
        <w:t>nna</w:t>
      </w:r>
      <w:r w:rsidRPr="00507A5B">
        <w:rPr>
          <w:sz w:val="24"/>
        </w:rPr>
        <w:t xml:space="preserve">. 2019. </w:t>
      </w:r>
      <w:r w:rsidRPr="00507A5B">
        <w:rPr>
          <w:i/>
          <w:iCs/>
          <w:sz w:val="24"/>
        </w:rPr>
        <w:t xml:space="preserve">Ipulo </w:t>
      </w:r>
      <w:r w:rsidRPr="00F075F7">
        <w:rPr>
          <w:i/>
          <w:iCs/>
          <w:sz w:val="24"/>
        </w:rPr>
        <w:t>p</w:t>
      </w:r>
      <w:r w:rsidRPr="00507A5B">
        <w:rPr>
          <w:i/>
          <w:iCs/>
          <w:sz w:val="24"/>
        </w:rPr>
        <w:t xml:space="preserve">honology and </w:t>
      </w:r>
      <w:r w:rsidRPr="00F075F7">
        <w:rPr>
          <w:i/>
          <w:iCs/>
          <w:sz w:val="24"/>
        </w:rPr>
        <w:t>m</w:t>
      </w:r>
      <w:r w:rsidRPr="00507A5B">
        <w:rPr>
          <w:i/>
          <w:iCs/>
          <w:sz w:val="24"/>
        </w:rPr>
        <w:t>orphophonology</w:t>
      </w:r>
      <w:r w:rsidRPr="00507A5B">
        <w:rPr>
          <w:sz w:val="24"/>
        </w:rPr>
        <w:t>. SIL, Cameroon.</w:t>
      </w:r>
    </w:p>
    <w:p w14:paraId="4FEC538D" w14:textId="1AA1BFF3" w:rsidR="001B55A1" w:rsidRPr="00F075F7" w:rsidRDefault="001B55A1" w:rsidP="0070541D">
      <w:pPr>
        <w:spacing w:after="280"/>
        <w:ind w:left="720" w:hanging="720"/>
        <w:rPr>
          <w:sz w:val="24"/>
        </w:rPr>
      </w:pPr>
      <w:r w:rsidRPr="00507A5B">
        <w:rPr>
          <w:sz w:val="24"/>
        </w:rPr>
        <w:t>Tyonum, V</w:t>
      </w:r>
      <w:r w:rsidRPr="00F075F7">
        <w:rPr>
          <w:sz w:val="24"/>
        </w:rPr>
        <w:t>i</w:t>
      </w:r>
      <w:r w:rsidR="00A53CFC" w:rsidRPr="00F075F7">
        <w:rPr>
          <w:sz w:val="24"/>
        </w:rPr>
        <w:t>talis,</w:t>
      </w:r>
      <w:r w:rsidRPr="00507A5B">
        <w:rPr>
          <w:sz w:val="24"/>
        </w:rPr>
        <w:t xml:space="preserve"> M. 2017. “The </w:t>
      </w:r>
      <w:r w:rsidRPr="00F075F7">
        <w:rPr>
          <w:sz w:val="24"/>
        </w:rPr>
        <w:t>l</w:t>
      </w:r>
      <w:r w:rsidRPr="00507A5B">
        <w:rPr>
          <w:sz w:val="24"/>
        </w:rPr>
        <w:t xml:space="preserve">inguistic </w:t>
      </w:r>
      <w:r w:rsidRPr="00F075F7">
        <w:rPr>
          <w:sz w:val="24"/>
        </w:rPr>
        <w:t>e</w:t>
      </w:r>
      <w:r w:rsidRPr="00507A5B">
        <w:rPr>
          <w:sz w:val="24"/>
        </w:rPr>
        <w:t xml:space="preserve">ffects of </w:t>
      </w:r>
      <w:r w:rsidRPr="00F075F7">
        <w:rPr>
          <w:sz w:val="24"/>
        </w:rPr>
        <w:t>h</w:t>
      </w:r>
      <w:r w:rsidRPr="00507A5B">
        <w:rPr>
          <w:sz w:val="24"/>
        </w:rPr>
        <w:t xml:space="preserve">omonyms and </w:t>
      </w:r>
      <w:r w:rsidRPr="00F075F7">
        <w:rPr>
          <w:sz w:val="24"/>
        </w:rPr>
        <w:t>h</w:t>
      </w:r>
      <w:r w:rsidRPr="00507A5B">
        <w:rPr>
          <w:sz w:val="24"/>
        </w:rPr>
        <w:t xml:space="preserve">omophones in </w:t>
      </w:r>
      <w:r w:rsidR="00221A8C">
        <w:rPr>
          <w:sz w:val="24"/>
        </w:rPr>
        <w:t xml:space="preserve">the </w:t>
      </w:r>
      <w:r w:rsidRPr="00507A5B">
        <w:rPr>
          <w:sz w:val="24"/>
        </w:rPr>
        <w:t xml:space="preserve">Tiv </w:t>
      </w:r>
      <w:r w:rsidRPr="00F075F7">
        <w:rPr>
          <w:sz w:val="24"/>
        </w:rPr>
        <w:t>l</w:t>
      </w:r>
      <w:r w:rsidRPr="00507A5B">
        <w:rPr>
          <w:sz w:val="24"/>
        </w:rPr>
        <w:t xml:space="preserve">anguage </w:t>
      </w:r>
      <w:r w:rsidRPr="00F075F7">
        <w:rPr>
          <w:sz w:val="24"/>
        </w:rPr>
        <w:t>s</w:t>
      </w:r>
      <w:r w:rsidRPr="00507A5B">
        <w:rPr>
          <w:sz w:val="24"/>
        </w:rPr>
        <w:t xml:space="preserve">ystem.” </w:t>
      </w:r>
      <w:r w:rsidRPr="00507A5B">
        <w:rPr>
          <w:i/>
          <w:iCs/>
          <w:sz w:val="24"/>
        </w:rPr>
        <w:t>Journal of Humanities and Culture Studies</w:t>
      </w:r>
      <w:r w:rsidRPr="00507A5B">
        <w:rPr>
          <w:sz w:val="24"/>
        </w:rPr>
        <w:t xml:space="preserve"> 2(1):1–5.</w:t>
      </w:r>
    </w:p>
    <w:p w14:paraId="384E1E9E" w14:textId="77777777" w:rsidR="001B55A1" w:rsidRPr="00F075F7" w:rsidRDefault="001B55A1" w:rsidP="0070541D">
      <w:pPr>
        <w:spacing w:after="280"/>
        <w:ind w:left="720" w:hanging="720"/>
        <w:rPr>
          <w:sz w:val="24"/>
        </w:rPr>
      </w:pPr>
      <w:r w:rsidRPr="00F075F7">
        <w:rPr>
          <w:rFonts w:eastAsia="Times New Roman"/>
          <w:sz w:val="24"/>
        </w:rPr>
        <w:t>Udu, Terver Titus</w:t>
      </w:r>
      <w:r w:rsidRPr="00507A5B">
        <w:rPr>
          <w:sz w:val="24"/>
        </w:rPr>
        <w:t xml:space="preserve">. 2009. </w:t>
      </w:r>
      <w:r w:rsidRPr="00507A5B">
        <w:rPr>
          <w:i/>
          <w:iCs/>
          <w:sz w:val="24"/>
        </w:rPr>
        <w:t xml:space="preserve">Tiv </w:t>
      </w:r>
      <w:r w:rsidRPr="00F075F7">
        <w:rPr>
          <w:i/>
          <w:iCs/>
          <w:sz w:val="24"/>
        </w:rPr>
        <w:t>l</w:t>
      </w:r>
      <w:r w:rsidRPr="00507A5B">
        <w:rPr>
          <w:i/>
          <w:iCs/>
          <w:sz w:val="24"/>
        </w:rPr>
        <w:t xml:space="preserve">anguage: A </w:t>
      </w:r>
      <w:r w:rsidRPr="00F075F7">
        <w:rPr>
          <w:i/>
          <w:iCs/>
          <w:sz w:val="24"/>
        </w:rPr>
        <w:t>r</w:t>
      </w:r>
      <w:r w:rsidRPr="00507A5B">
        <w:rPr>
          <w:i/>
          <w:iCs/>
          <w:sz w:val="24"/>
        </w:rPr>
        <w:t xml:space="preserve">eference </w:t>
      </w:r>
      <w:r w:rsidRPr="00F075F7">
        <w:rPr>
          <w:i/>
          <w:iCs/>
          <w:sz w:val="24"/>
        </w:rPr>
        <w:t>b</w:t>
      </w:r>
      <w:r w:rsidRPr="00507A5B">
        <w:rPr>
          <w:i/>
          <w:iCs/>
          <w:sz w:val="24"/>
        </w:rPr>
        <w:t>ook</w:t>
      </w:r>
      <w:r w:rsidRPr="00507A5B">
        <w:rPr>
          <w:sz w:val="24"/>
        </w:rPr>
        <w:t>. Makurdi: Gold Ink Company.</w:t>
      </w:r>
    </w:p>
    <w:p w14:paraId="27F9576F" w14:textId="31271287" w:rsidR="001B55A1" w:rsidRPr="00F075F7" w:rsidRDefault="001B55A1" w:rsidP="0070541D">
      <w:pPr>
        <w:spacing w:after="280"/>
        <w:ind w:left="720" w:hanging="720"/>
        <w:rPr>
          <w:sz w:val="24"/>
        </w:rPr>
      </w:pPr>
      <w:r w:rsidRPr="00F075F7">
        <w:rPr>
          <w:rFonts w:eastAsia="Times New Roman"/>
          <w:sz w:val="24"/>
        </w:rPr>
        <w:t>Udu, Terver Titus</w:t>
      </w:r>
      <w:r w:rsidRPr="00507A5B">
        <w:rPr>
          <w:sz w:val="24"/>
        </w:rPr>
        <w:t xml:space="preserve">. 2019. “Names as </w:t>
      </w:r>
      <w:r w:rsidRPr="00F075F7">
        <w:rPr>
          <w:sz w:val="24"/>
        </w:rPr>
        <w:t>r</w:t>
      </w:r>
      <w:r w:rsidRPr="00507A5B">
        <w:rPr>
          <w:sz w:val="24"/>
        </w:rPr>
        <w:t xml:space="preserve">epositories of </w:t>
      </w:r>
      <w:r w:rsidRPr="00F075F7">
        <w:rPr>
          <w:sz w:val="24"/>
        </w:rPr>
        <w:t>w</w:t>
      </w:r>
      <w:r w:rsidRPr="00507A5B">
        <w:rPr>
          <w:sz w:val="24"/>
        </w:rPr>
        <w:t xml:space="preserve">orldview: Empirical </w:t>
      </w:r>
      <w:r w:rsidRPr="00F075F7">
        <w:rPr>
          <w:sz w:val="24"/>
        </w:rPr>
        <w:t>e</w:t>
      </w:r>
      <w:r w:rsidRPr="00507A5B">
        <w:rPr>
          <w:sz w:val="24"/>
        </w:rPr>
        <w:t xml:space="preserve">vidence from the </w:t>
      </w:r>
      <w:r w:rsidRPr="00F075F7">
        <w:rPr>
          <w:sz w:val="24"/>
        </w:rPr>
        <w:t>m</w:t>
      </w:r>
      <w:r w:rsidRPr="00507A5B">
        <w:rPr>
          <w:sz w:val="24"/>
        </w:rPr>
        <w:t xml:space="preserve">orphological and </w:t>
      </w:r>
      <w:r w:rsidRPr="00F075F7">
        <w:rPr>
          <w:sz w:val="24"/>
        </w:rPr>
        <w:t>semantic</w:t>
      </w:r>
      <w:r w:rsidRPr="00507A5B">
        <w:rPr>
          <w:sz w:val="24"/>
        </w:rPr>
        <w:t xml:space="preserve"> </w:t>
      </w:r>
      <w:r w:rsidRPr="00F075F7">
        <w:rPr>
          <w:sz w:val="24"/>
        </w:rPr>
        <w:t>a</w:t>
      </w:r>
      <w:r w:rsidRPr="00507A5B">
        <w:rPr>
          <w:sz w:val="24"/>
        </w:rPr>
        <w:t xml:space="preserve">nalysis of Tiv </w:t>
      </w:r>
      <w:r w:rsidRPr="00F075F7">
        <w:rPr>
          <w:sz w:val="24"/>
        </w:rPr>
        <w:t>p</w:t>
      </w:r>
      <w:r w:rsidRPr="00507A5B">
        <w:rPr>
          <w:sz w:val="24"/>
        </w:rPr>
        <w:t xml:space="preserve">ersonal </w:t>
      </w:r>
      <w:r w:rsidRPr="00F075F7">
        <w:rPr>
          <w:sz w:val="24"/>
        </w:rPr>
        <w:t>n</w:t>
      </w:r>
      <w:r w:rsidRPr="00507A5B">
        <w:rPr>
          <w:sz w:val="24"/>
        </w:rPr>
        <w:t xml:space="preserve">ames.” </w:t>
      </w:r>
      <w:r w:rsidRPr="00507A5B">
        <w:rPr>
          <w:i/>
          <w:iCs/>
          <w:sz w:val="24"/>
        </w:rPr>
        <w:t>International Journal of Language and Linguistics</w:t>
      </w:r>
      <w:r w:rsidRPr="00507A5B">
        <w:rPr>
          <w:sz w:val="24"/>
        </w:rPr>
        <w:t xml:space="preserve"> 6(4):100–109. </w:t>
      </w:r>
      <w:hyperlink r:id="rId11" w:history="1">
        <w:r w:rsidR="0070541D" w:rsidRPr="009F55C5">
          <w:rPr>
            <w:rStyle w:val="Hyperlink"/>
            <w:sz w:val="24"/>
          </w:rPr>
          <w:t>https://doi.org/</w:t>
        </w:r>
        <w:r w:rsidR="0070541D" w:rsidRPr="00507A5B">
          <w:rPr>
            <w:rStyle w:val="Hyperlink"/>
            <w:sz w:val="24"/>
          </w:rPr>
          <w:t>10.30845/ijll.v6n4p12</w:t>
        </w:r>
      </w:hyperlink>
      <w:r w:rsidR="0070541D">
        <w:rPr>
          <w:sz w:val="24"/>
        </w:rPr>
        <w:t xml:space="preserve"> </w:t>
      </w:r>
    </w:p>
    <w:p w14:paraId="239C1478" w14:textId="525240A2" w:rsidR="001B55A1" w:rsidRPr="00F075F7" w:rsidRDefault="001B55A1" w:rsidP="0070541D">
      <w:pPr>
        <w:spacing w:after="280"/>
        <w:ind w:left="720" w:hanging="720"/>
        <w:rPr>
          <w:sz w:val="24"/>
        </w:rPr>
      </w:pPr>
      <w:r w:rsidRPr="00F075F7">
        <w:rPr>
          <w:rFonts w:eastAsia="Times New Roman"/>
          <w:sz w:val="24"/>
        </w:rPr>
        <w:t>Ugechi, Elizabeth</w:t>
      </w:r>
      <w:r w:rsidRPr="00507A5B">
        <w:rPr>
          <w:sz w:val="24"/>
        </w:rPr>
        <w:t xml:space="preserve">. 2018. “Semantic </w:t>
      </w:r>
      <w:r w:rsidRPr="00F075F7">
        <w:rPr>
          <w:sz w:val="24"/>
        </w:rPr>
        <w:t>a</w:t>
      </w:r>
      <w:r w:rsidRPr="00507A5B">
        <w:rPr>
          <w:sz w:val="24"/>
        </w:rPr>
        <w:t xml:space="preserve">nalysis of the </w:t>
      </w:r>
      <w:r w:rsidRPr="00F075F7">
        <w:rPr>
          <w:sz w:val="24"/>
        </w:rPr>
        <w:t>m</w:t>
      </w:r>
      <w:r w:rsidRPr="00507A5B">
        <w:rPr>
          <w:sz w:val="24"/>
        </w:rPr>
        <w:t xml:space="preserve">orpho-phonological </w:t>
      </w:r>
      <w:r w:rsidRPr="00F075F7">
        <w:rPr>
          <w:sz w:val="24"/>
        </w:rPr>
        <w:t>v</w:t>
      </w:r>
      <w:r w:rsidRPr="00507A5B">
        <w:rPr>
          <w:sz w:val="24"/>
        </w:rPr>
        <w:t xml:space="preserve">ariations of the Tiv </w:t>
      </w:r>
      <w:r w:rsidRPr="00F075F7">
        <w:rPr>
          <w:sz w:val="24"/>
        </w:rPr>
        <w:t>p</w:t>
      </w:r>
      <w:r w:rsidRPr="00507A5B">
        <w:rPr>
          <w:sz w:val="24"/>
        </w:rPr>
        <w:t xml:space="preserve">ossessive </w:t>
      </w:r>
      <w:r w:rsidRPr="00F075F7">
        <w:rPr>
          <w:sz w:val="24"/>
        </w:rPr>
        <w:t>p</w:t>
      </w:r>
      <w:r w:rsidRPr="00507A5B">
        <w:rPr>
          <w:sz w:val="24"/>
        </w:rPr>
        <w:t xml:space="preserve">ronouns.” </w:t>
      </w:r>
      <w:r w:rsidRPr="00F075F7">
        <w:rPr>
          <w:sz w:val="24"/>
        </w:rPr>
        <w:t xml:space="preserve">In Nelson, O. Alyebo and Mary N. Ikima (eds.). </w:t>
      </w:r>
      <w:r w:rsidRPr="00507A5B">
        <w:rPr>
          <w:i/>
          <w:iCs/>
          <w:sz w:val="24"/>
        </w:rPr>
        <w:t>Language, Literature and Humanities: A Festschrift in Honour of Isaac Sôô Yongo</w:t>
      </w:r>
      <w:r w:rsidR="000A2604">
        <w:rPr>
          <w:i/>
          <w:iCs/>
          <w:sz w:val="24"/>
        </w:rPr>
        <w:t>,</w:t>
      </w:r>
      <w:r w:rsidRPr="00F075F7">
        <w:rPr>
          <w:sz w:val="24"/>
        </w:rPr>
        <w:t xml:space="preserve"> </w:t>
      </w:r>
      <w:r w:rsidR="000A2604">
        <w:rPr>
          <w:sz w:val="24"/>
        </w:rPr>
        <w:t>p</w:t>
      </w:r>
      <w:r w:rsidRPr="00507A5B">
        <w:rPr>
          <w:sz w:val="24"/>
        </w:rPr>
        <w:t>p. 11–16</w:t>
      </w:r>
      <w:r w:rsidRPr="00F075F7">
        <w:rPr>
          <w:sz w:val="24"/>
        </w:rPr>
        <w:t>.</w:t>
      </w:r>
      <w:r w:rsidRPr="00507A5B">
        <w:rPr>
          <w:sz w:val="24"/>
        </w:rPr>
        <w:t xml:space="preserve">  Nsukka: University of Nigeria Press.</w:t>
      </w:r>
    </w:p>
    <w:p w14:paraId="35C9FC96" w14:textId="565D1CE0" w:rsidR="001B55A1" w:rsidRPr="00F075F7" w:rsidRDefault="001B55A1" w:rsidP="0070541D">
      <w:pPr>
        <w:spacing w:after="280"/>
        <w:ind w:left="720" w:hanging="720"/>
        <w:rPr>
          <w:sz w:val="24"/>
        </w:rPr>
      </w:pPr>
      <w:r w:rsidRPr="00F075F7">
        <w:rPr>
          <w:rFonts w:eastAsia="Times New Roman"/>
          <w:sz w:val="24"/>
        </w:rPr>
        <w:lastRenderedPageBreak/>
        <w:t>Ugechi, Elizabeth, and Francis I. Ayagah</w:t>
      </w:r>
      <w:r w:rsidRPr="00507A5B">
        <w:rPr>
          <w:sz w:val="24"/>
        </w:rPr>
        <w:t xml:space="preserve">. 2021. “The Syllable Structure of Tiv.” </w:t>
      </w:r>
      <w:r w:rsidRPr="00507A5B">
        <w:rPr>
          <w:i/>
          <w:iCs/>
          <w:sz w:val="24"/>
        </w:rPr>
        <w:t>International Journal of Literature, Language and Linguistics</w:t>
      </w:r>
      <w:r w:rsidRPr="00507A5B">
        <w:rPr>
          <w:sz w:val="24"/>
        </w:rPr>
        <w:t xml:space="preserve"> 4(1):53–63. </w:t>
      </w:r>
      <w:hyperlink r:id="rId12" w:history="1">
        <w:r w:rsidR="0070541D" w:rsidRPr="009F55C5">
          <w:rPr>
            <w:rStyle w:val="Hyperlink"/>
            <w:sz w:val="24"/>
          </w:rPr>
          <w:t>https://doi.org/</w:t>
        </w:r>
        <w:r w:rsidR="0070541D" w:rsidRPr="00507A5B">
          <w:rPr>
            <w:rStyle w:val="Hyperlink"/>
            <w:sz w:val="24"/>
          </w:rPr>
          <w:t>10.52589/IJLLL-P2UNAMBU</w:t>
        </w:r>
      </w:hyperlink>
      <w:r w:rsidR="0070541D">
        <w:rPr>
          <w:sz w:val="24"/>
        </w:rPr>
        <w:t xml:space="preserve"> </w:t>
      </w:r>
    </w:p>
    <w:p w14:paraId="20EBDACA" w14:textId="2828906A" w:rsidR="001B55A1" w:rsidRPr="00F075F7" w:rsidRDefault="001B55A1" w:rsidP="0070541D">
      <w:pPr>
        <w:spacing w:after="280"/>
        <w:ind w:left="720" w:hanging="720"/>
        <w:rPr>
          <w:sz w:val="24"/>
        </w:rPr>
      </w:pPr>
      <w:r w:rsidRPr="00507A5B">
        <w:rPr>
          <w:sz w:val="24"/>
        </w:rPr>
        <w:t>Van Otterloo, K</w:t>
      </w:r>
      <w:r w:rsidR="00A53CFC" w:rsidRPr="00F075F7">
        <w:rPr>
          <w:sz w:val="24"/>
        </w:rPr>
        <w:t>aren.</w:t>
      </w:r>
      <w:r w:rsidRPr="00507A5B">
        <w:rPr>
          <w:sz w:val="24"/>
        </w:rPr>
        <w:t xml:space="preserve"> 2014. “Tonal </w:t>
      </w:r>
      <w:r w:rsidRPr="00F075F7">
        <w:rPr>
          <w:sz w:val="24"/>
        </w:rPr>
        <w:t>m</w:t>
      </w:r>
      <w:r w:rsidRPr="00507A5B">
        <w:rPr>
          <w:sz w:val="24"/>
        </w:rPr>
        <w:t xml:space="preserve">elodies in the Kifuliiru </w:t>
      </w:r>
      <w:r w:rsidRPr="00F075F7">
        <w:rPr>
          <w:sz w:val="24"/>
        </w:rPr>
        <w:t>v</w:t>
      </w:r>
      <w:r w:rsidRPr="00507A5B">
        <w:rPr>
          <w:sz w:val="24"/>
        </w:rPr>
        <w:t xml:space="preserve">erbal </w:t>
      </w:r>
      <w:r w:rsidRPr="00F075F7">
        <w:rPr>
          <w:sz w:val="24"/>
        </w:rPr>
        <w:t>s</w:t>
      </w:r>
      <w:r w:rsidRPr="00507A5B">
        <w:rPr>
          <w:sz w:val="24"/>
        </w:rPr>
        <w:t xml:space="preserve">ystem.” </w:t>
      </w:r>
      <w:r w:rsidRPr="00507A5B">
        <w:rPr>
          <w:i/>
          <w:iCs/>
          <w:sz w:val="24"/>
        </w:rPr>
        <w:t>Africana Linguistica</w:t>
      </w:r>
      <w:r w:rsidRPr="00507A5B">
        <w:rPr>
          <w:sz w:val="24"/>
        </w:rPr>
        <w:t xml:space="preserve"> 20:385–403. </w:t>
      </w:r>
      <w:hyperlink r:id="rId13" w:history="1">
        <w:r w:rsidR="00BE125F" w:rsidRPr="009F55C5">
          <w:rPr>
            <w:rStyle w:val="Hyperlink"/>
            <w:sz w:val="24"/>
          </w:rPr>
          <w:t>https://doi.org/</w:t>
        </w:r>
        <w:r w:rsidR="00BE125F" w:rsidRPr="00507A5B">
          <w:rPr>
            <w:rStyle w:val="Hyperlink"/>
            <w:sz w:val="24"/>
          </w:rPr>
          <w:t>10.3406/aflin.2014.1041</w:t>
        </w:r>
      </w:hyperlink>
      <w:r w:rsidR="00BE125F">
        <w:rPr>
          <w:sz w:val="24"/>
        </w:rPr>
        <w:t xml:space="preserve"> </w:t>
      </w:r>
    </w:p>
    <w:p w14:paraId="13353820" w14:textId="77777777" w:rsidR="001B55A1" w:rsidRPr="00F075F7" w:rsidRDefault="001B55A1" w:rsidP="0070541D">
      <w:pPr>
        <w:spacing w:after="280"/>
        <w:ind w:left="720" w:hanging="720"/>
        <w:rPr>
          <w:sz w:val="24"/>
        </w:rPr>
      </w:pPr>
      <w:r w:rsidRPr="00507A5B">
        <w:rPr>
          <w:sz w:val="24"/>
        </w:rPr>
        <w:t>Watters, John R. 2019. “Proto-Bantu Tense from a Benue-Congo Perspective.” Paper presented at the 50th Annual Conference on African Linguistics, University of British Columbia, Vancouver, May 22–25</w:t>
      </w:r>
    </w:p>
    <w:p w14:paraId="7BB6D4B3" w14:textId="0011FEB3" w:rsidR="001B55A1" w:rsidRPr="00F075F7" w:rsidRDefault="001B55A1" w:rsidP="0070541D">
      <w:pPr>
        <w:spacing w:after="280"/>
        <w:ind w:left="720" w:hanging="720"/>
        <w:rPr>
          <w:sz w:val="24"/>
        </w:rPr>
      </w:pPr>
      <w:r w:rsidRPr="00507A5B">
        <w:rPr>
          <w:sz w:val="24"/>
        </w:rPr>
        <w:t>Waya, David, and Babarinde</w:t>
      </w:r>
      <w:r w:rsidRPr="00F075F7">
        <w:rPr>
          <w:sz w:val="24"/>
        </w:rPr>
        <w:t>, O</w:t>
      </w:r>
      <w:r w:rsidRPr="00507A5B">
        <w:rPr>
          <w:sz w:val="24"/>
        </w:rPr>
        <w:t xml:space="preserve">. 2018. “The </w:t>
      </w:r>
      <w:r w:rsidRPr="00F075F7">
        <w:rPr>
          <w:sz w:val="24"/>
        </w:rPr>
        <w:t>s</w:t>
      </w:r>
      <w:r w:rsidRPr="00507A5B">
        <w:rPr>
          <w:sz w:val="24"/>
        </w:rPr>
        <w:t xml:space="preserve">uffixation </w:t>
      </w:r>
      <w:r w:rsidRPr="00F075F7">
        <w:rPr>
          <w:sz w:val="24"/>
        </w:rPr>
        <w:t>p</w:t>
      </w:r>
      <w:r w:rsidRPr="00507A5B">
        <w:rPr>
          <w:sz w:val="24"/>
        </w:rPr>
        <w:t xml:space="preserve">rocesses in the </w:t>
      </w:r>
      <w:r w:rsidRPr="00F075F7">
        <w:rPr>
          <w:sz w:val="24"/>
        </w:rPr>
        <w:t>m</w:t>
      </w:r>
      <w:r w:rsidRPr="00507A5B">
        <w:rPr>
          <w:sz w:val="24"/>
        </w:rPr>
        <w:t xml:space="preserve">orphology of Tiv </w:t>
      </w:r>
      <w:r w:rsidRPr="00F075F7">
        <w:rPr>
          <w:sz w:val="24"/>
        </w:rPr>
        <w:t>v</w:t>
      </w:r>
      <w:r w:rsidRPr="00507A5B">
        <w:rPr>
          <w:sz w:val="24"/>
        </w:rPr>
        <w:t xml:space="preserve">erbs.” </w:t>
      </w:r>
      <w:r w:rsidRPr="00507A5B">
        <w:rPr>
          <w:i/>
          <w:iCs/>
          <w:sz w:val="24"/>
        </w:rPr>
        <w:t>Language Matters</w:t>
      </w:r>
      <w:r w:rsidRPr="00507A5B">
        <w:rPr>
          <w:sz w:val="24"/>
        </w:rPr>
        <w:t xml:space="preserve"> 49(1):131–148. </w:t>
      </w:r>
      <w:hyperlink r:id="rId14" w:history="1">
        <w:r w:rsidR="0070541D" w:rsidRPr="009F55C5">
          <w:rPr>
            <w:rStyle w:val="Hyperlink"/>
            <w:sz w:val="24"/>
          </w:rPr>
          <w:t>https://doi.org/</w:t>
        </w:r>
        <w:r w:rsidR="0070541D" w:rsidRPr="00507A5B">
          <w:rPr>
            <w:rStyle w:val="Hyperlink"/>
            <w:sz w:val="24"/>
          </w:rPr>
          <w:t>10.1080/10228195.2018.1443153</w:t>
        </w:r>
      </w:hyperlink>
      <w:r w:rsidR="0070541D">
        <w:rPr>
          <w:sz w:val="24"/>
        </w:rPr>
        <w:t xml:space="preserve"> </w:t>
      </w:r>
    </w:p>
    <w:p w14:paraId="300AD642" w14:textId="77777777" w:rsidR="001B55A1" w:rsidRPr="00F075F7" w:rsidRDefault="001B55A1" w:rsidP="0070541D">
      <w:pPr>
        <w:spacing w:after="280"/>
        <w:ind w:left="720" w:hanging="720"/>
        <w:rPr>
          <w:sz w:val="24"/>
        </w:rPr>
      </w:pPr>
      <w:r w:rsidRPr="00507A5B">
        <w:rPr>
          <w:sz w:val="24"/>
        </w:rPr>
        <w:t>Waya, David, and Kwambehar</w:t>
      </w:r>
      <w:r w:rsidRPr="00F075F7">
        <w:rPr>
          <w:sz w:val="24"/>
        </w:rPr>
        <w:t xml:space="preserve">, </w:t>
      </w:r>
      <w:r w:rsidRPr="00507A5B">
        <w:rPr>
          <w:sz w:val="24"/>
        </w:rPr>
        <w:t xml:space="preserve">S. T. 2013. “A </w:t>
      </w:r>
      <w:r w:rsidRPr="00F075F7">
        <w:rPr>
          <w:sz w:val="24"/>
        </w:rPr>
        <w:t>p</w:t>
      </w:r>
      <w:r w:rsidRPr="00507A5B">
        <w:rPr>
          <w:sz w:val="24"/>
        </w:rPr>
        <w:t xml:space="preserve">honemic </w:t>
      </w:r>
      <w:r w:rsidRPr="00F075F7">
        <w:rPr>
          <w:sz w:val="24"/>
        </w:rPr>
        <w:t>c</w:t>
      </w:r>
      <w:r w:rsidRPr="00507A5B">
        <w:rPr>
          <w:sz w:val="24"/>
        </w:rPr>
        <w:t xml:space="preserve">ontrastive </w:t>
      </w:r>
      <w:r w:rsidRPr="00F075F7">
        <w:rPr>
          <w:sz w:val="24"/>
        </w:rPr>
        <w:t>a</w:t>
      </w:r>
      <w:r w:rsidRPr="00507A5B">
        <w:rPr>
          <w:sz w:val="24"/>
        </w:rPr>
        <w:t xml:space="preserve">nalysis of Tiv and English </w:t>
      </w:r>
      <w:r w:rsidRPr="00F075F7">
        <w:rPr>
          <w:sz w:val="24"/>
        </w:rPr>
        <w:t>s</w:t>
      </w:r>
      <w:r w:rsidRPr="00507A5B">
        <w:rPr>
          <w:sz w:val="24"/>
        </w:rPr>
        <w:t xml:space="preserve">egmentals.” </w:t>
      </w:r>
      <w:r w:rsidRPr="00507A5B">
        <w:rPr>
          <w:i/>
          <w:iCs/>
          <w:sz w:val="24"/>
        </w:rPr>
        <w:t>Journal of Social Sciences</w:t>
      </w:r>
      <w:r w:rsidRPr="00507A5B">
        <w:rPr>
          <w:sz w:val="24"/>
        </w:rPr>
        <w:t xml:space="preserve"> 2(1):12–14.</w:t>
      </w:r>
    </w:p>
    <w:p w14:paraId="2ACA65F0" w14:textId="77777777" w:rsidR="001B55A1" w:rsidRPr="00F075F7" w:rsidRDefault="001B55A1" w:rsidP="0070541D">
      <w:pPr>
        <w:spacing w:after="280"/>
        <w:ind w:left="720" w:hanging="720"/>
        <w:rPr>
          <w:sz w:val="24"/>
        </w:rPr>
      </w:pPr>
      <w:r w:rsidRPr="00507A5B">
        <w:rPr>
          <w:sz w:val="24"/>
        </w:rPr>
        <w:t xml:space="preserve">Welmers, William E. 1959. “Tonemics, </w:t>
      </w:r>
      <w:r w:rsidRPr="00F075F7">
        <w:rPr>
          <w:sz w:val="24"/>
        </w:rPr>
        <w:t>m</w:t>
      </w:r>
      <w:r w:rsidRPr="00507A5B">
        <w:rPr>
          <w:sz w:val="24"/>
        </w:rPr>
        <w:t xml:space="preserve">orphotonemics, and </w:t>
      </w:r>
      <w:r w:rsidRPr="00F075F7">
        <w:rPr>
          <w:sz w:val="24"/>
        </w:rPr>
        <w:t>t</w:t>
      </w:r>
      <w:r w:rsidRPr="00507A5B">
        <w:rPr>
          <w:sz w:val="24"/>
        </w:rPr>
        <w:t xml:space="preserve">onal </w:t>
      </w:r>
      <w:r w:rsidRPr="00F075F7">
        <w:rPr>
          <w:sz w:val="24"/>
        </w:rPr>
        <w:t>m</w:t>
      </w:r>
      <w:r w:rsidRPr="00507A5B">
        <w:rPr>
          <w:sz w:val="24"/>
        </w:rPr>
        <w:t xml:space="preserve">orphemes.” </w:t>
      </w:r>
      <w:r w:rsidRPr="00507A5B">
        <w:rPr>
          <w:i/>
          <w:iCs/>
          <w:sz w:val="24"/>
        </w:rPr>
        <w:t>General Linguistics</w:t>
      </w:r>
      <w:r w:rsidRPr="00507A5B">
        <w:rPr>
          <w:sz w:val="24"/>
        </w:rPr>
        <w:t xml:space="preserve"> 4:1–9.</w:t>
      </w:r>
    </w:p>
    <w:p w14:paraId="31B5785D" w14:textId="77777777" w:rsidR="001B55A1" w:rsidRPr="00F075F7" w:rsidRDefault="001B55A1" w:rsidP="0070541D">
      <w:pPr>
        <w:spacing w:after="280"/>
        <w:ind w:left="720" w:hanging="720"/>
        <w:rPr>
          <w:sz w:val="24"/>
        </w:rPr>
      </w:pPr>
      <w:r w:rsidRPr="00507A5B">
        <w:rPr>
          <w:sz w:val="24"/>
        </w:rPr>
        <w:t>Yina, G</w:t>
      </w:r>
      <w:r w:rsidRPr="00F075F7">
        <w:rPr>
          <w:sz w:val="24"/>
        </w:rPr>
        <w:t>odwin</w:t>
      </w:r>
      <w:r w:rsidRPr="00507A5B">
        <w:rPr>
          <w:sz w:val="24"/>
        </w:rPr>
        <w:t xml:space="preserve">. 2009. “Radical </w:t>
      </w:r>
      <w:r w:rsidRPr="00F075F7">
        <w:rPr>
          <w:sz w:val="24"/>
        </w:rPr>
        <w:t>p</w:t>
      </w:r>
      <w:r w:rsidRPr="00507A5B">
        <w:rPr>
          <w:sz w:val="24"/>
        </w:rPr>
        <w:t xml:space="preserve">articles and </w:t>
      </w:r>
      <w:r w:rsidRPr="00F075F7">
        <w:rPr>
          <w:sz w:val="24"/>
        </w:rPr>
        <w:t>i</w:t>
      </w:r>
      <w:r w:rsidRPr="00507A5B">
        <w:rPr>
          <w:sz w:val="24"/>
        </w:rPr>
        <w:t xml:space="preserve">nflectional </w:t>
      </w:r>
      <w:r w:rsidRPr="00F075F7">
        <w:rPr>
          <w:sz w:val="24"/>
        </w:rPr>
        <w:t>p</w:t>
      </w:r>
      <w:r w:rsidRPr="00507A5B">
        <w:rPr>
          <w:sz w:val="24"/>
        </w:rPr>
        <w:t xml:space="preserve">rocesses in Tiv </w:t>
      </w:r>
      <w:r w:rsidRPr="00F075F7">
        <w:rPr>
          <w:sz w:val="24"/>
        </w:rPr>
        <w:t>m</w:t>
      </w:r>
      <w:r w:rsidRPr="00507A5B">
        <w:rPr>
          <w:sz w:val="24"/>
        </w:rPr>
        <w:t xml:space="preserve">orphology.” </w:t>
      </w:r>
      <w:r w:rsidRPr="00507A5B">
        <w:rPr>
          <w:i/>
          <w:iCs/>
          <w:sz w:val="24"/>
        </w:rPr>
        <w:t>Journal of Language and Literature</w:t>
      </w:r>
      <w:r w:rsidRPr="00507A5B">
        <w:rPr>
          <w:sz w:val="24"/>
        </w:rPr>
        <w:t xml:space="preserve"> 1(1):56–64.</w:t>
      </w:r>
    </w:p>
    <w:p w14:paraId="2DAD3423" w14:textId="18EF6829" w:rsidR="00FF60A7" w:rsidRPr="00F075F7" w:rsidRDefault="001B55A1" w:rsidP="0070541D">
      <w:pPr>
        <w:spacing w:after="280" w:line="278" w:lineRule="auto"/>
        <w:ind w:left="720" w:hanging="720"/>
        <w:rPr>
          <w:sz w:val="24"/>
        </w:rPr>
      </w:pPr>
      <w:r w:rsidRPr="00507A5B">
        <w:rPr>
          <w:sz w:val="24"/>
        </w:rPr>
        <w:t xml:space="preserve">Yip, Moira. 2002. </w:t>
      </w:r>
      <w:r w:rsidRPr="00507A5B">
        <w:rPr>
          <w:i/>
          <w:iCs/>
          <w:sz w:val="24"/>
        </w:rPr>
        <w:t>Tone</w:t>
      </w:r>
      <w:r w:rsidRPr="00507A5B">
        <w:rPr>
          <w:sz w:val="24"/>
        </w:rPr>
        <w:t>. Cambridge: Cambridge University Press.</w:t>
      </w:r>
    </w:p>
    <w:sectPr w:rsidR="00FF60A7" w:rsidRPr="00F075F7" w:rsidSect="00A061D1">
      <w:pgSz w:w="11906" w:h="16838"/>
      <w:pgMar w:top="567" w:right="709" w:bottom="170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CFA47" w14:textId="77777777" w:rsidR="00EA2F80" w:rsidRPr="003B603C" w:rsidRDefault="00EA2F80" w:rsidP="009848A8">
      <w:pPr>
        <w:spacing w:line="240" w:lineRule="auto"/>
      </w:pPr>
      <w:r w:rsidRPr="003B603C">
        <w:separator/>
      </w:r>
    </w:p>
  </w:endnote>
  <w:endnote w:type="continuationSeparator" w:id="0">
    <w:p w14:paraId="7E8B82FC" w14:textId="77777777" w:rsidR="00EA2F80" w:rsidRPr="003B603C" w:rsidRDefault="00EA2F80" w:rsidP="009848A8">
      <w:pPr>
        <w:spacing w:line="240" w:lineRule="auto"/>
      </w:pPr>
      <w:r w:rsidRPr="003B60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ヒラギノ角ゴ Pro W3">
    <w:altName w:val="Yu Gothic"/>
    <w:charset w:val="80"/>
    <w:family w:val="swiss"/>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charset w:val="00"/>
    <w:family w:val="auto"/>
    <w:pitch w:val="variable"/>
  </w:font>
  <w:font w:name="FreeSans">
    <w:altName w:val="Arial"/>
    <w:charset w:val="00"/>
    <w:family w:val="swiss"/>
    <w:pitch w:val="variable"/>
    <w:sig w:usb0="E4178EFF" w:usb1="4200FDFF" w:usb2="000000A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D49F8" w14:textId="77777777" w:rsidR="00EA2F80" w:rsidRPr="003B603C" w:rsidRDefault="00EA2F80" w:rsidP="009848A8">
      <w:pPr>
        <w:spacing w:line="240" w:lineRule="auto"/>
      </w:pPr>
      <w:r w:rsidRPr="003B603C">
        <w:separator/>
      </w:r>
    </w:p>
  </w:footnote>
  <w:footnote w:type="continuationSeparator" w:id="0">
    <w:p w14:paraId="2D5A3B4B" w14:textId="77777777" w:rsidR="00EA2F80" w:rsidRPr="003B603C" w:rsidRDefault="00EA2F80" w:rsidP="009848A8">
      <w:pPr>
        <w:spacing w:line="240" w:lineRule="auto"/>
      </w:pPr>
      <w:r w:rsidRPr="003B603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265F7C"/>
    <w:multiLevelType w:val="multilevel"/>
    <w:tmpl w:val="76265F7C"/>
    <w:lvl w:ilvl="0">
      <w:start w:val="1"/>
      <w:numFmt w:val="decimal"/>
      <w:pStyle w:val="a"/>
      <w:lvlText w:val="%1."/>
      <w:lvlJc w:val="left"/>
      <w:rPr>
        <w:rFonts w:cs="Times New Roman"/>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210070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B9"/>
    <w:rsid w:val="00000A96"/>
    <w:rsid w:val="000251C4"/>
    <w:rsid w:val="0002741B"/>
    <w:rsid w:val="00052223"/>
    <w:rsid w:val="000A2604"/>
    <w:rsid w:val="000A3A99"/>
    <w:rsid w:val="000D544A"/>
    <w:rsid w:val="00144B5C"/>
    <w:rsid w:val="00150574"/>
    <w:rsid w:val="00163DC8"/>
    <w:rsid w:val="00186463"/>
    <w:rsid w:val="001B483D"/>
    <w:rsid w:val="001B55A1"/>
    <w:rsid w:val="001C618C"/>
    <w:rsid w:val="001C7011"/>
    <w:rsid w:val="001D1758"/>
    <w:rsid w:val="001F423A"/>
    <w:rsid w:val="0021182A"/>
    <w:rsid w:val="00215DDA"/>
    <w:rsid w:val="00221A8C"/>
    <w:rsid w:val="00241F7C"/>
    <w:rsid w:val="00252D81"/>
    <w:rsid w:val="00266124"/>
    <w:rsid w:val="002878E0"/>
    <w:rsid w:val="002C0C77"/>
    <w:rsid w:val="0032614D"/>
    <w:rsid w:val="00360931"/>
    <w:rsid w:val="00375C55"/>
    <w:rsid w:val="003A05D4"/>
    <w:rsid w:val="003A3112"/>
    <w:rsid w:val="003B603C"/>
    <w:rsid w:val="0040185D"/>
    <w:rsid w:val="00411BF7"/>
    <w:rsid w:val="00441655"/>
    <w:rsid w:val="004850FD"/>
    <w:rsid w:val="00495027"/>
    <w:rsid w:val="004D1EEF"/>
    <w:rsid w:val="004E3F00"/>
    <w:rsid w:val="004F0991"/>
    <w:rsid w:val="005014CF"/>
    <w:rsid w:val="005048E9"/>
    <w:rsid w:val="00513B9F"/>
    <w:rsid w:val="00592004"/>
    <w:rsid w:val="00592C3D"/>
    <w:rsid w:val="005E254D"/>
    <w:rsid w:val="0060506E"/>
    <w:rsid w:val="00636948"/>
    <w:rsid w:val="00653CB8"/>
    <w:rsid w:val="00687C41"/>
    <w:rsid w:val="00691CAF"/>
    <w:rsid w:val="006A2C82"/>
    <w:rsid w:val="006A2F24"/>
    <w:rsid w:val="007051D6"/>
    <w:rsid w:val="0070541D"/>
    <w:rsid w:val="007170A9"/>
    <w:rsid w:val="00792CD3"/>
    <w:rsid w:val="007E5CA1"/>
    <w:rsid w:val="00807975"/>
    <w:rsid w:val="008A3B99"/>
    <w:rsid w:val="008F4DD7"/>
    <w:rsid w:val="00932B4F"/>
    <w:rsid w:val="00955248"/>
    <w:rsid w:val="009848A8"/>
    <w:rsid w:val="009B77E1"/>
    <w:rsid w:val="009C7FD7"/>
    <w:rsid w:val="009F0F66"/>
    <w:rsid w:val="00A006C2"/>
    <w:rsid w:val="00A061D1"/>
    <w:rsid w:val="00A2221A"/>
    <w:rsid w:val="00A22F05"/>
    <w:rsid w:val="00A53CFC"/>
    <w:rsid w:val="00AA1FD7"/>
    <w:rsid w:val="00AC4799"/>
    <w:rsid w:val="00AF415D"/>
    <w:rsid w:val="00B07A6C"/>
    <w:rsid w:val="00B46CE6"/>
    <w:rsid w:val="00B73DD1"/>
    <w:rsid w:val="00B82487"/>
    <w:rsid w:val="00BB5987"/>
    <w:rsid w:val="00BE125F"/>
    <w:rsid w:val="00BE6A09"/>
    <w:rsid w:val="00BF5201"/>
    <w:rsid w:val="00C26C51"/>
    <w:rsid w:val="00C316EA"/>
    <w:rsid w:val="00C656C4"/>
    <w:rsid w:val="00C76761"/>
    <w:rsid w:val="00CA3C67"/>
    <w:rsid w:val="00CC2D14"/>
    <w:rsid w:val="00CE3A6B"/>
    <w:rsid w:val="00D02F76"/>
    <w:rsid w:val="00D0668A"/>
    <w:rsid w:val="00D156F5"/>
    <w:rsid w:val="00D1787B"/>
    <w:rsid w:val="00D579AC"/>
    <w:rsid w:val="00DC4828"/>
    <w:rsid w:val="00DD1FA4"/>
    <w:rsid w:val="00E12421"/>
    <w:rsid w:val="00E31A55"/>
    <w:rsid w:val="00E43CB9"/>
    <w:rsid w:val="00E817E4"/>
    <w:rsid w:val="00E95AEC"/>
    <w:rsid w:val="00EA2F80"/>
    <w:rsid w:val="00EE1F16"/>
    <w:rsid w:val="00EF5D02"/>
    <w:rsid w:val="00F075F7"/>
    <w:rsid w:val="00F41A85"/>
    <w:rsid w:val="00FF6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441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CB9"/>
    <w:pPr>
      <w:tabs>
        <w:tab w:val="left" w:pos="567"/>
      </w:tabs>
      <w:spacing w:after="0" w:line="280" w:lineRule="exact"/>
      <w:jc w:val="both"/>
    </w:pPr>
    <w:rPr>
      <w:rFonts w:ascii="Times New Roman" w:eastAsia="PMingLiU" w:hAnsi="Times New Roman" w:cs="Times New Roman"/>
      <w:kern w:val="0"/>
      <w:sz w:val="22"/>
      <w:lang w:val="en-GB"/>
    </w:rPr>
  </w:style>
  <w:style w:type="paragraph" w:styleId="Heading1">
    <w:name w:val="heading 1"/>
    <w:basedOn w:val="Normal"/>
    <w:next w:val="Normal"/>
    <w:link w:val="Heading1Char"/>
    <w:uiPriority w:val="9"/>
    <w:qFormat/>
    <w:rsid w:val="00E43C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43C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43C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E43C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E43C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E43C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43C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43C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43C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C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43C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43C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E43C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E43CB9"/>
    <w:rPr>
      <w:rFonts w:eastAsiaTheme="majorEastAsia" w:cstheme="majorBidi"/>
      <w:color w:val="2F5496" w:themeColor="accent1" w:themeShade="BF"/>
    </w:rPr>
  </w:style>
  <w:style w:type="character" w:customStyle="1" w:styleId="Heading6Char">
    <w:name w:val="Heading 6 Char"/>
    <w:basedOn w:val="DefaultParagraphFont"/>
    <w:link w:val="Heading6"/>
    <w:rsid w:val="00E43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43CB9"/>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43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43CB9"/>
    <w:rPr>
      <w:rFonts w:eastAsiaTheme="majorEastAsia" w:cstheme="majorBidi"/>
      <w:color w:val="272727" w:themeColor="text1" w:themeTint="D8"/>
    </w:rPr>
  </w:style>
  <w:style w:type="paragraph" w:styleId="Title">
    <w:name w:val="Title"/>
    <w:basedOn w:val="Normal"/>
    <w:next w:val="Normal"/>
    <w:link w:val="TitleChar"/>
    <w:uiPriority w:val="10"/>
    <w:qFormat/>
    <w:rsid w:val="00E43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C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CB9"/>
    <w:pPr>
      <w:spacing w:before="160"/>
      <w:jc w:val="center"/>
    </w:pPr>
    <w:rPr>
      <w:i/>
      <w:iCs/>
      <w:color w:val="404040" w:themeColor="text1" w:themeTint="BF"/>
    </w:rPr>
  </w:style>
  <w:style w:type="character" w:customStyle="1" w:styleId="QuoteChar">
    <w:name w:val="Quote Char"/>
    <w:basedOn w:val="DefaultParagraphFont"/>
    <w:link w:val="Quote"/>
    <w:uiPriority w:val="29"/>
    <w:rsid w:val="00E43CB9"/>
    <w:rPr>
      <w:i/>
      <w:iCs/>
      <w:color w:val="404040" w:themeColor="text1" w:themeTint="BF"/>
    </w:rPr>
  </w:style>
  <w:style w:type="paragraph" w:styleId="ListParagraph">
    <w:name w:val="List Paragraph"/>
    <w:basedOn w:val="Normal"/>
    <w:uiPriority w:val="34"/>
    <w:qFormat/>
    <w:rsid w:val="00E43CB9"/>
    <w:pPr>
      <w:ind w:left="720"/>
      <w:contextualSpacing/>
    </w:pPr>
  </w:style>
  <w:style w:type="character" w:styleId="IntenseEmphasis">
    <w:name w:val="Intense Emphasis"/>
    <w:basedOn w:val="DefaultParagraphFont"/>
    <w:uiPriority w:val="21"/>
    <w:qFormat/>
    <w:rsid w:val="00E43CB9"/>
    <w:rPr>
      <w:i/>
      <w:iCs/>
      <w:color w:val="2F5496" w:themeColor="accent1" w:themeShade="BF"/>
    </w:rPr>
  </w:style>
  <w:style w:type="paragraph" w:styleId="IntenseQuote">
    <w:name w:val="Intense Quote"/>
    <w:basedOn w:val="Normal"/>
    <w:next w:val="Normal"/>
    <w:link w:val="IntenseQuoteChar"/>
    <w:uiPriority w:val="30"/>
    <w:qFormat/>
    <w:rsid w:val="00E43C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3CB9"/>
    <w:rPr>
      <w:i/>
      <w:iCs/>
      <w:color w:val="2F5496" w:themeColor="accent1" w:themeShade="BF"/>
    </w:rPr>
  </w:style>
  <w:style w:type="character" w:styleId="IntenseReference">
    <w:name w:val="Intense Reference"/>
    <w:basedOn w:val="DefaultParagraphFont"/>
    <w:uiPriority w:val="32"/>
    <w:qFormat/>
    <w:rsid w:val="00E43CB9"/>
    <w:rPr>
      <w:b/>
      <w:bCs/>
      <w:smallCaps/>
      <w:color w:val="2F5496" w:themeColor="accent1" w:themeShade="BF"/>
      <w:spacing w:val="5"/>
    </w:rPr>
  </w:style>
  <w:style w:type="paragraph" w:styleId="BalloonText">
    <w:name w:val="Balloon Text"/>
    <w:basedOn w:val="Normal"/>
    <w:link w:val="BalloonTextChar"/>
    <w:uiPriority w:val="99"/>
    <w:unhideWhenUsed/>
    <w:rsid w:val="00E43CB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43CB9"/>
    <w:rPr>
      <w:rFonts w:ascii="Tahoma" w:eastAsia="PMingLiU" w:hAnsi="Tahoma" w:cs="Tahoma"/>
      <w:kern w:val="0"/>
      <w:sz w:val="16"/>
      <w:szCs w:val="16"/>
      <w:lang w:val="en-GB"/>
    </w:rPr>
  </w:style>
  <w:style w:type="character" w:styleId="CommentReference">
    <w:name w:val="annotation reference"/>
    <w:uiPriority w:val="99"/>
    <w:unhideWhenUsed/>
    <w:rsid w:val="00E43CB9"/>
    <w:rPr>
      <w:sz w:val="16"/>
      <w:szCs w:val="16"/>
    </w:rPr>
  </w:style>
  <w:style w:type="paragraph" w:styleId="CommentText">
    <w:name w:val="annotation text"/>
    <w:basedOn w:val="Normal"/>
    <w:link w:val="CommentTextChar"/>
    <w:uiPriority w:val="99"/>
    <w:unhideWhenUsed/>
    <w:rsid w:val="00E43CB9"/>
    <w:rPr>
      <w:sz w:val="20"/>
      <w:szCs w:val="20"/>
    </w:rPr>
  </w:style>
  <w:style w:type="character" w:customStyle="1" w:styleId="CommentTextChar">
    <w:name w:val="Comment Text Char"/>
    <w:basedOn w:val="DefaultParagraphFont"/>
    <w:link w:val="CommentText"/>
    <w:uiPriority w:val="99"/>
    <w:rsid w:val="00E43CB9"/>
    <w:rPr>
      <w:rFonts w:ascii="Times New Roman" w:eastAsia="PMingLiU" w:hAnsi="Times New Roman" w:cs="Times New Roman"/>
      <w:kern w:val="0"/>
      <w:sz w:val="20"/>
      <w:szCs w:val="20"/>
      <w:lang w:val="en-GB"/>
    </w:rPr>
  </w:style>
  <w:style w:type="paragraph" w:styleId="CommentSubject">
    <w:name w:val="annotation subject"/>
    <w:basedOn w:val="CommentText"/>
    <w:next w:val="CommentText"/>
    <w:link w:val="CommentSubjectChar"/>
    <w:uiPriority w:val="99"/>
    <w:unhideWhenUsed/>
    <w:rsid w:val="00E43CB9"/>
    <w:rPr>
      <w:b/>
      <w:bCs/>
    </w:rPr>
  </w:style>
  <w:style w:type="character" w:customStyle="1" w:styleId="CommentSubjectChar">
    <w:name w:val="Comment Subject Char"/>
    <w:basedOn w:val="CommentTextChar"/>
    <w:link w:val="CommentSubject"/>
    <w:uiPriority w:val="99"/>
    <w:rsid w:val="00E43CB9"/>
    <w:rPr>
      <w:rFonts w:ascii="Times New Roman" w:eastAsia="PMingLiU" w:hAnsi="Times New Roman" w:cs="Times New Roman"/>
      <w:b/>
      <w:bCs/>
      <w:kern w:val="0"/>
      <w:sz w:val="20"/>
      <w:szCs w:val="20"/>
      <w:lang w:val="en-GB"/>
    </w:rPr>
  </w:style>
  <w:style w:type="character" w:styleId="EndnoteReference">
    <w:name w:val="endnote reference"/>
    <w:uiPriority w:val="99"/>
    <w:unhideWhenUsed/>
    <w:rsid w:val="00E43CB9"/>
    <w:rPr>
      <w:vertAlign w:val="superscript"/>
    </w:rPr>
  </w:style>
  <w:style w:type="paragraph" w:styleId="EndnoteText">
    <w:name w:val="endnote text"/>
    <w:basedOn w:val="Normal"/>
    <w:link w:val="EndnoteTextChar"/>
    <w:uiPriority w:val="99"/>
    <w:unhideWhenUsed/>
    <w:rsid w:val="00E43CB9"/>
    <w:pPr>
      <w:snapToGrid w:val="0"/>
      <w:jc w:val="left"/>
    </w:pPr>
    <w:rPr>
      <w:rFonts w:eastAsia="Arial Unicode MS"/>
      <w:kern w:val="2"/>
      <w:sz w:val="24"/>
      <w:lang w:eastAsia="zh-TW"/>
    </w:rPr>
  </w:style>
  <w:style w:type="character" w:customStyle="1" w:styleId="EndnoteTextChar">
    <w:name w:val="Endnote Text Char"/>
    <w:basedOn w:val="DefaultParagraphFont"/>
    <w:link w:val="EndnoteText"/>
    <w:uiPriority w:val="99"/>
    <w:rsid w:val="00E43CB9"/>
    <w:rPr>
      <w:rFonts w:ascii="Times New Roman" w:eastAsia="Arial Unicode MS" w:hAnsi="Times New Roman" w:cs="Times New Roman"/>
      <w:lang w:val="en-GB" w:eastAsia="zh-TW"/>
    </w:rPr>
  </w:style>
  <w:style w:type="character" w:styleId="FootnoteReference">
    <w:name w:val="footnote reference"/>
    <w:uiPriority w:val="99"/>
    <w:unhideWhenUsed/>
    <w:rsid w:val="00E43CB9"/>
    <w:rPr>
      <w:vertAlign w:val="superscript"/>
    </w:rPr>
  </w:style>
  <w:style w:type="paragraph" w:styleId="FootnoteText">
    <w:name w:val="footnote text"/>
    <w:basedOn w:val="Normal"/>
    <w:link w:val="FootnoteTextChar"/>
    <w:uiPriority w:val="99"/>
    <w:unhideWhenUsed/>
    <w:rsid w:val="00E43CB9"/>
    <w:rPr>
      <w:sz w:val="20"/>
      <w:szCs w:val="20"/>
    </w:rPr>
  </w:style>
  <w:style w:type="character" w:customStyle="1" w:styleId="FootnoteTextChar">
    <w:name w:val="Footnote Text Char"/>
    <w:basedOn w:val="DefaultParagraphFont"/>
    <w:link w:val="FootnoteText"/>
    <w:uiPriority w:val="99"/>
    <w:rsid w:val="00E43CB9"/>
    <w:rPr>
      <w:rFonts w:ascii="Times New Roman" w:eastAsia="PMingLiU" w:hAnsi="Times New Roman" w:cs="Times New Roman"/>
      <w:kern w:val="0"/>
      <w:sz w:val="20"/>
      <w:szCs w:val="20"/>
      <w:lang w:val="en-GB"/>
    </w:rPr>
  </w:style>
  <w:style w:type="character" w:styleId="Hyperlink">
    <w:name w:val="Hyperlink"/>
    <w:uiPriority w:val="99"/>
    <w:unhideWhenUsed/>
    <w:rsid w:val="00E43CB9"/>
    <w:rPr>
      <w:color w:val="0000FF"/>
      <w:u w:val="single"/>
    </w:rPr>
  </w:style>
  <w:style w:type="paragraph" w:styleId="NormalWeb">
    <w:name w:val="Normal (Web)"/>
    <w:basedOn w:val="Normal"/>
    <w:uiPriority w:val="99"/>
    <w:unhideWhenUsed/>
    <w:rsid w:val="00E43CB9"/>
    <w:pPr>
      <w:tabs>
        <w:tab w:val="clear" w:pos="567"/>
      </w:tabs>
      <w:spacing w:before="100" w:beforeAutospacing="1" w:after="100" w:afterAutospacing="1" w:line="240" w:lineRule="auto"/>
      <w:jc w:val="left"/>
    </w:pPr>
    <w:rPr>
      <w:rFonts w:eastAsia="Times New Roman"/>
      <w:sz w:val="24"/>
      <w:lang w:eastAsia="en-GB"/>
    </w:rPr>
  </w:style>
  <w:style w:type="table" w:styleId="TableGrid">
    <w:name w:val="Table Grid"/>
    <w:basedOn w:val="TableNormal"/>
    <w:uiPriority w:val="59"/>
    <w:rsid w:val="00E43CB9"/>
    <w:pPr>
      <w:spacing w:after="0" w:line="240" w:lineRule="auto"/>
    </w:pPr>
    <w:rPr>
      <w:rFonts w:ascii="Times New Roman" w:eastAsia="SimSu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章レベル"/>
    <w:basedOn w:val="ColorfulList-Accent11"/>
    <w:qFormat/>
    <w:rsid w:val="00E43CB9"/>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E43CB9"/>
    <w:pPr>
      <w:ind w:leftChars="400" w:left="960"/>
    </w:pPr>
  </w:style>
  <w:style w:type="paragraph" w:customStyle="1" w:styleId="a0">
    <w:name w:val="目次挿入部分"/>
    <w:basedOn w:val="Normal"/>
    <w:uiPriority w:val="99"/>
    <w:qFormat/>
    <w:rsid w:val="00E43CB9"/>
    <w:pPr>
      <w:jc w:val="center"/>
    </w:pPr>
    <w:rPr>
      <w:rFonts w:eastAsia="MS Gothic"/>
    </w:rPr>
  </w:style>
  <w:style w:type="paragraph" w:customStyle="1" w:styleId="JSEALSTitle">
    <w:name w:val="JSEALS Title"/>
    <w:basedOn w:val="Normal"/>
    <w:next w:val="JSEALauthorname"/>
    <w:uiPriority w:val="99"/>
    <w:rsid w:val="00E43CB9"/>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E43CB9"/>
    <w:pPr>
      <w:jc w:val="center"/>
    </w:pPr>
    <w:rPr>
      <w:szCs w:val="20"/>
    </w:rPr>
  </w:style>
  <w:style w:type="paragraph" w:customStyle="1" w:styleId="JSEALSAffiliation">
    <w:name w:val="JSEALS Affiliation"/>
    <w:basedOn w:val="Normal"/>
    <w:next w:val="JSEALSemail"/>
    <w:uiPriority w:val="99"/>
    <w:rsid w:val="00E43CB9"/>
    <w:pPr>
      <w:spacing w:line="240" w:lineRule="exact"/>
      <w:jc w:val="center"/>
    </w:pPr>
    <w:rPr>
      <w:i/>
      <w:szCs w:val="20"/>
    </w:rPr>
  </w:style>
  <w:style w:type="paragraph" w:customStyle="1" w:styleId="JSEALSemail">
    <w:name w:val="JSEALS email"/>
    <w:basedOn w:val="Normal"/>
    <w:next w:val="JSEALSlevel1heading"/>
    <w:uiPriority w:val="99"/>
    <w:rsid w:val="00E43CB9"/>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E43CB9"/>
    <w:pPr>
      <w:keepNext/>
      <w:keepLines/>
      <w:spacing w:before="360" w:line="260" w:lineRule="exact"/>
    </w:pPr>
    <w:rPr>
      <w:b/>
      <w:szCs w:val="20"/>
    </w:rPr>
  </w:style>
  <w:style w:type="paragraph" w:customStyle="1" w:styleId="JSEALSPara1">
    <w:name w:val="JSEALS Para 1"/>
    <w:basedOn w:val="Normal"/>
    <w:uiPriority w:val="99"/>
    <w:rsid w:val="00E43CB9"/>
  </w:style>
  <w:style w:type="paragraph" w:customStyle="1" w:styleId="JSEALSlevel2heading">
    <w:name w:val="JSEALS level 2 heading"/>
    <w:basedOn w:val="Normal"/>
    <w:uiPriority w:val="99"/>
    <w:rsid w:val="00E43CB9"/>
    <w:pPr>
      <w:keepNext/>
      <w:keepLines/>
      <w:spacing w:before="360"/>
    </w:pPr>
    <w:rPr>
      <w:b/>
      <w:i/>
      <w:szCs w:val="20"/>
    </w:rPr>
  </w:style>
  <w:style w:type="paragraph" w:customStyle="1" w:styleId="JSEALSlevel3heading">
    <w:name w:val="JSEALS level 3 heading"/>
    <w:basedOn w:val="Normal"/>
    <w:uiPriority w:val="99"/>
    <w:rsid w:val="00E43CB9"/>
    <w:pPr>
      <w:keepNext/>
      <w:keepLines/>
      <w:spacing w:before="360"/>
    </w:pPr>
    <w:rPr>
      <w:i/>
      <w:szCs w:val="20"/>
    </w:rPr>
  </w:style>
  <w:style w:type="paragraph" w:customStyle="1" w:styleId="JSEALSglossedexample">
    <w:name w:val="JSEALS glossed example"/>
    <w:basedOn w:val="Normal"/>
    <w:uiPriority w:val="99"/>
    <w:rsid w:val="00E43CB9"/>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E43CB9"/>
    <w:pPr>
      <w:spacing w:line="260" w:lineRule="exact"/>
      <w:ind w:left="567" w:right="567"/>
    </w:pPr>
  </w:style>
  <w:style w:type="paragraph" w:customStyle="1" w:styleId="Abstracttitle">
    <w:name w:val="Abstract title"/>
    <w:basedOn w:val="JSEALSlevel1heading"/>
    <w:uiPriority w:val="99"/>
    <w:rsid w:val="00E43CB9"/>
    <w:pPr>
      <w:ind w:left="567"/>
    </w:pPr>
  </w:style>
  <w:style w:type="paragraph" w:styleId="Revision">
    <w:name w:val="Revision"/>
    <w:uiPriority w:val="71"/>
    <w:rsid w:val="00E43CB9"/>
    <w:pPr>
      <w:spacing w:after="0" w:line="240" w:lineRule="auto"/>
    </w:pPr>
    <w:rPr>
      <w:rFonts w:ascii="Times New Roman" w:eastAsia="PMingLiU" w:hAnsi="Times New Roman" w:cs="Times New Roman"/>
      <w:kern w:val="0"/>
      <w:sz w:val="22"/>
      <w:lang w:val="en-AU"/>
    </w:rPr>
  </w:style>
  <w:style w:type="paragraph" w:customStyle="1" w:styleId="Default">
    <w:name w:val="Default"/>
    <w:uiPriority w:val="99"/>
    <w:rsid w:val="00E43CB9"/>
    <w:pPr>
      <w:autoSpaceDE w:val="0"/>
      <w:autoSpaceDN w:val="0"/>
      <w:adjustRightInd w:val="0"/>
      <w:spacing w:after="0" w:line="240" w:lineRule="auto"/>
      <w:jc w:val="both"/>
    </w:pPr>
    <w:rPr>
      <w:rFonts w:ascii="Times New Roman" w:eastAsia="Calibri" w:hAnsi="Times New Roman" w:cs="Times New Roman"/>
      <w:color w:val="000000"/>
      <w:kern w:val="0"/>
    </w:rPr>
  </w:style>
  <w:style w:type="character" w:styleId="UnresolvedMention">
    <w:name w:val="Unresolved Mention"/>
    <w:uiPriority w:val="99"/>
    <w:unhideWhenUsed/>
    <w:rsid w:val="00E43CB9"/>
    <w:rPr>
      <w:color w:val="605E5C"/>
      <w:shd w:val="clear" w:color="auto" w:fill="E1DFDD"/>
    </w:rPr>
  </w:style>
  <w:style w:type="paragraph" w:customStyle="1" w:styleId="q-text">
    <w:name w:val="q-text"/>
    <w:basedOn w:val="Normal"/>
    <w:uiPriority w:val="99"/>
    <w:rsid w:val="00E43CB9"/>
    <w:pPr>
      <w:tabs>
        <w:tab w:val="clear" w:pos="567"/>
      </w:tabs>
      <w:spacing w:before="100" w:beforeAutospacing="1" w:after="100" w:afterAutospacing="1" w:line="240" w:lineRule="auto"/>
      <w:jc w:val="left"/>
    </w:pPr>
    <w:rPr>
      <w:rFonts w:eastAsia="Times New Roman"/>
      <w:sz w:val="24"/>
      <w:lang w:val="en-US"/>
    </w:rPr>
  </w:style>
  <w:style w:type="paragraph" w:styleId="Footer">
    <w:name w:val="footer"/>
    <w:basedOn w:val="Normal"/>
    <w:link w:val="FooterChar"/>
    <w:uiPriority w:val="99"/>
    <w:unhideWhenUsed/>
    <w:rsid w:val="00E43CB9"/>
    <w:pPr>
      <w:tabs>
        <w:tab w:val="clear" w:pos="567"/>
        <w:tab w:val="center" w:pos="4513"/>
        <w:tab w:val="right" w:pos="9026"/>
      </w:tabs>
    </w:pPr>
  </w:style>
  <w:style w:type="character" w:customStyle="1" w:styleId="FooterChar">
    <w:name w:val="Footer Char"/>
    <w:basedOn w:val="DefaultParagraphFont"/>
    <w:link w:val="Footer"/>
    <w:uiPriority w:val="99"/>
    <w:rsid w:val="00E43CB9"/>
    <w:rPr>
      <w:rFonts w:ascii="Times New Roman" w:eastAsia="PMingLiU" w:hAnsi="Times New Roman" w:cs="Times New Roman"/>
      <w:kern w:val="0"/>
      <w:sz w:val="22"/>
      <w:lang w:val="en-GB"/>
    </w:rPr>
  </w:style>
  <w:style w:type="character" w:styleId="PageNumber">
    <w:name w:val="page number"/>
    <w:basedOn w:val="DefaultParagraphFont"/>
    <w:uiPriority w:val="99"/>
    <w:unhideWhenUsed/>
    <w:rsid w:val="00E43CB9"/>
  </w:style>
  <w:style w:type="paragraph" w:styleId="Header">
    <w:name w:val="header"/>
    <w:basedOn w:val="Normal"/>
    <w:link w:val="HeaderChar"/>
    <w:uiPriority w:val="99"/>
    <w:unhideWhenUsed/>
    <w:rsid w:val="00E43CB9"/>
    <w:pPr>
      <w:tabs>
        <w:tab w:val="clear" w:pos="567"/>
        <w:tab w:val="center" w:pos="4513"/>
        <w:tab w:val="right" w:pos="9026"/>
      </w:tabs>
    </w:pPr>
  </w:style>
  <w:style w:type="character" w:customStyle="1" w:styleId="HeaderChar">
    <w:name w:val="Header Char"/>
    <w:basedOn w:val="DefaultParagraphFont"/>
    <w:link w:val="Header"/>
    <w:uiPriority w:val="99"/>
    <w:rsid w:val="00E43CB9"/>
    <w:rPr>
      <w:rFonts w:ascii="Times New Roman" w:eastAsia="PMingLiU" w:hAnsi="Times New Roman" w:cs="Times New Roman"/>
      <w:kern w:val="0"/>
      <w:sz w:val="22"/>
      <w:lang w:val="en-GB"/>
    </w:rPr>
  </w:style>
  <w:style w:type="character" w:styleId="FollowedHyperlink">
    <w:name w:val="FollowedHyperlink"/>
    <w:uiPriority w:val="99"/>
    <w:unhideWhenUsed/>
    <w:rsid w:val="00E43CB9"/>
    <w:rPr>
      <w:color w:val="96607D"/>
      <w:u w:val="single"/>
    </w:rPr>
  </w:style>
  <w:style w:type="paragraph" w:styleId="z-TopofForm">
    <w:name w:val="HTML Top of Form"/>
    <w:basedOn w:val="Normal"/>
    <w:next w:val="Normal"/>
    <w:link w:val="z-TopofFormChar"/>
    <w:hidden/>
    <w:uiPriority w:val="99"/>
    <w:unhideWhenUsed/>
    <w:rsid w:val="00E43CB9"/>
    <w:pPr>
      <w:pBdr>
        <w:bottom w:val="single" w:sz="6" w:space="1" w:color="auto"/>
      </w:pBdr>
      <w:tabs>
        <w:tab w:val="clear" w:pos="567"/>
      </w:tabs>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sid w:val="00E43CB9"/>
    <w:rPr>
      <w:rFonts w:ascii="Arial" w:eastAsia="Times New Roman" w:hAnsi="Arial" w:cs="Arial"/>
      <w:vanish/>
      <w:kern w:val="0"/>
      <w:sz w:val="16"/>
      <w:szCs w:val="16"/>
      <w:lang w:val="en-GB"/>
    </w:rPr>
  </w:style>
  <w:style w:type="character" w:styleId="Strong">
    <w:name w:val="Strong"/>
    <w:uiPriority w:val="22"/>
    <w:qFormat/>
    <w:rsid w:val="00E43CB9"/>
    <w:rPr>
      <w:b/>
      <w:bCs/>
    </w:rPr>
  </w:style>
  <w:style w:type="character" w:customStyle="1" w:styleId="css-x5hiaf">
    <w:name w:val="css-x5hiaf"/>
    <w:basedOn w:val="DefaultParagraphFont"/>
    <w:rsid w:val="00E43CB9"/>
  </w:style>
  <w:style w:type="character" w:customStyle="1" w:styleId="css-0">
    <w:name w:val="css-0"/>
    <w:basedOn w:val="DefaultParagraphFont"/>
    <w:rsid w:val="00E43CB9"/>
  </w:style>
  <w:style w:type="character" w:customStyle="1" w:styleId="css-rh820s">
    <w:name w:val="css-rh820s"/>
    <w:basedOn w:val="DefaultParagraphFont"/>
    <w:rsid w:val="00E43CB9"/>
  </w:style>
  <w:style w:type="character" w:customStyle="1" w:styleId="css-1eh0vfs">
    <w:name w:val="css-1eh0vfs"/>
    <w:basedOn w:val="DefaultParagraphFont"/>
    <w:rsid w:val="00E43CB9"/>
  </w:style>
  <w:style w:type="character" w:customStyle="1" w:styleId="css-15iwe0d">
    <w:name w:val="css-15iwe0d"/>
    <w:basedOn w:val="DefaultParagraphFont"/>
    <w:rsid w:val="00E43CB9"/>
  </w:style>
  <w:style w:type="character" w:customStyle="1" w:styleId="css-1ber87j">
    <w:name w:val="css-1ber87j"/>
    <w:basedOn w:val="DefaultParagraphFont"/>
    <w:rsid w:val="00E43CB9"/>
  </w:style>
  <w:style w:type="character" w:customStyle="1" w:styleId="css-2yp7ui">
    <w:name w:val="css-2yp7ui"/>
    <w:basedOn w:val="DefaultParagraphFont"/>
    <w:rsid w:val="00E43CB9"/>
  </w:style>
  <w:style w:type="paragraph" w:styleId="z-BottomofForm">
    <w:name w:val="HTML Bottom of Form"/>
    <w:basedOn w:val="Normal"/>
    <w:next w:val="Normal"/>
    <w:link w:val="z-BottomofFormChar"/>
    <w:hidden/>
    <w:uiPriority w:val="99"/>
    <w:unhideWhenUsed/>
    <w:rsid w:val="00E43CB9"/>
    <w:pPr>
      <w:pBdr>
        <w:top w:val="single" w:sz="6" w:space="1" w:color="auto"/>
      </w:pBdr>
      <w:tabs>
        <w:tab w:val="clear" w:pos="567"/>
      </w:tabs>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E43CB9"/>
    <w:rPr>
      <w:rFonts w:ascii="Arial" w:eastAsia="Times New Roman" w:hAnsi="Arial" w:cs="Arial"/>
      <w:vanish/>
      <w:kern w:val="0"/>
      <w:sz w:val="16"/>
      <w:szCs w:val="16"/>
      <w:lang w:val="en-GB"/>
    </w:rPr>
  </w:style>
  <w:style w:type="character" w:styleId="Emphasis">
    <w:name w:val="Emphasis"/>
    <w:uiPriority w:val="20"/>
    <w:qFormat/>
    <w:rsid w:val="00E43CB9"/>
    <w:rPr>
      <w:i/>
      <w:iCs/>
    </w:rPr>
  </w:style>
  <w:style w:type="paragraph" w:customStyle="1" w:styleId="lsSection2">
    <w:name w:val="ls_Section2"/>
    <w:basedOn w:val="Heading2"/>
    <w:next w:val="Normal"/>
    <w:autoRedefine/>
    <w:uiPriority w:val="99"/>
    <w:qFormat/>
    <w:rsid w:val="00E43CB9"/>
    <w:pPr>
      <w:keepLines w:val="0"/>
      <w:widowControl w:val="0"/>
      <w:suppressAutoHyphens/>
      <w:spacing w:before="320" w:after="120" w:line="100" w:lineRule="atLeast"/>
      <w:ind w:left="360" w:hanging="360"/>
    </w:pPr>
    <w:rPr>
      <w:rFonts w:ascii="Arial" w:eastAsia="Droid Sans Fallback" w:hAnsi="Arial" w:cs="FreeSans"/>
      <w:b/>
      <w:bCs/>
      <w:color w:val="auto"/>
      <w:lang w:eastAsia="hi-IN" w:bidi="hi-IN"/>
    </w:rPr>
  </w:style>
  <w:style w:type="paragraph" w:styleId="NoSpacing">
    <w:name w:val="No Spacing"/>
    <w:uiPriority w:val="1"/>
    <w:qFormat/>
    <w:rsid w:val="00E43CB9"/>
    <w:pPr>
      <w:spacing w:after="0" w:line="240" w:lineRule="auto"/>
    </w:pPr>
    <w:rPr>
      <w:rFonts w:ascii="Calibri" w:eastAsia="Calibri" w:hAnsi="Calibri" w:cs="Times New Roman"/>
      <w:kern w:val="0"/>
      <w:sz w:val="22"/>
      <w:szCs w:val="22"/>
      <w:lang w:val="en-GB"/>
    </w:rPr>
  </w:style>
  <w:style w:type="character" w:styleId="HTMLCite">
    <w:name w:val="HTML Cite"/>
    <w:uiPriority w:val="99"/>
    <w:unhideWhenUsed/>
    <w:rsid w:val="00E43CB9"/>
    <w:rPr>
      <w:i/>
      <w:iCs/>
    </w:rPr>
  </w:style>
  <w:style w:type="table" w:customStyle="1" w:styleId="LightList-Accent11">
    <w:name w:val="Light List - Accent 11"/>
    <w:basedOn w:val="TableNormal"/>
    <w:uiPriority w:val="61"/>
    <w:rsid w:val="00E43CB9"/>
    <w:pPr>
      <w:spacing w:after="0" w:line="240" w:lineRule="auto"/>
    </w:pPr>
    <w:rPr>
      <w:rFonts w:ascii="Calibri" w:eastAsia="MS Mincho" w:hAnsi="Calibri" w:cs="Times New Roman"/>
      <w:kern w:val="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
    <w:name w:val="Table Grid1"/>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E43CB9"/>
    <w:rPr>
      <w:color w:val="808080"/>
    </w:rPr>
  </w:style>
  <w:style w:type="paragraph" w:styleId="HTMLPreformatted">
    <w:name w:val="HTML Preformatted"/>
    <w:basedOn w:val="Normal"/>
    <w:link w:val="HTMLPreformattedChar"/>
    <w:uiPriority w:val="99"/>
    <w:unhideWhenUsed/>
    <w:rsid w:val="00E43CB9"/>
    <w:pPr>
      <w:tabs>
        <w:tab w:val="clear" w:pos="567"/>
      </w:tabs>
      <w:spacing w:line="240" w:lineRule="auto"/>
      <w:jc w:val="left"/>
    </w:pPr>
    <w:rPr>
      <w:rFonts w:ascii="Consolas" w:eastAsia="Calibri" w:hAnsi="Consolas"/>
      <w:sz w:val="20"/>
      <w:szCs w:val="20"/>
    </w:rPr>
  </w:style>
  <w:style w:type="character" w:customStyle="1" w:styleId="HTMLPreformattedChar">
    <w:name w:val="HTML Preformatted Char"/>
    <w:basedOn w:val="DefaultParagraphFont"/>
    <w:link w:val="HTMLPreformatted"/>
    <w:uiPriority w:val="99"/>
    <w:rsid w:val="00E43CB9"/>
    <w:rPr>
      <w:rFonts w:ascii="Consolas" w:eastAsia="Calibri" w:hAnsi="Consolas" w:cs="Times New Roman"/>
      <w:kern w:val="0"/>
      <w:sz w:val="20"/>
      <w:szCs w:val="20"/>
      <w:lang w:val="en-GB"/>
    </w:rPr>
  </w:style>
  <w:style w:type="table" w:customStyle="1" w:styleId="TableGrid4">
    <w:name w:val="Table Grid4"/>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E43CB9"/>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E43CB9"/>
    <w:pPr>
      <w:tabs>
        <w:tab w:val="clear" w:pos="567"/>
        <w:tab w:val="right" w:leader="dot" w:pos="8544"/>
      </w:tabs>
      <w:spacing w:line="360" w:lineRule="auto"/>
      <w:ind w:left="851" w:hanging="851"/>
      <w:jc w:val="left"/>
    </w:pPr>
    <w:rPr>
      <w:rFonts w:eastAsia="Cambria"/>
      <w:noProof/>
      <w:sz w:val="24"/>
    </w:rPr>
  </w:style>
  <w:style w:type="paragraph" w:styleId="TOC1">
    <w:name w:val="toc 1"/>
    <w:basedOn w:val="Normal"/>
    <w:next w:val="Normal"/>
    <w:autoRedefine/>
    <w:uiPriority w:val="39"/>
    <w:unhideWhenUsed/>
    <w:rsid w:val="00E43CB9"/>
    <w:pPr>
      <w:tabs>
        <w:tab w:val="clear" w:pos="567"/>
      </w:tabs>
      <w:spacing w:after="100" w:line="259" w:lineRule="auto"/>
      <w:jc w:val="left"/>
    </w:pPr>
    <w:rPr>
      <w:rFonts w:ascii="Calibri" w:eastAsia="Times New Roman" w:hAnsi="Calibri"/>
      <w:szCs w:val="22"/>
      <w:lang w:val="en-US"/>
    </w:rPr>
  </w:style>
  <w:style w:type="paragraph" w:styleId="TOC3">
    <w:name w:val="toc 3"/>
    <w:basedOn w:val="Normal"/>
    <w:next w:val="Normal"/>
    <w:autoRedefine/>
    <w:uiPriority w:val="39"/>
    <w:unhideWhenUsed/>
    <w:rsid w:val="00E43CB9"/>
    <w:pPr>
      <w:tabs>
        <w:tab w:val="clear" w:pos="567"/>
      </w:tabs>
      <w:spacing w:after="100" w:line="259" w:lineRule="auto"/>
      <w:ind w:left="440"/>
      <w:jc w:val="left"/>
    </w:pPr>
    <w:rPr>
      <w:rFonts w:ascii="Calibri" w:eastAsia="Times New Roman" w:hAnsi="Calibri"/>
      <w:szCs w:val="22"/>
      <w:lang w:val="en-US"/>
    </w:rPr>
  </w:style>
  <w:style w:type="paragraph" w:styleId="TOC4">
    <w:name w:val="toc 4"/>
    <w:basedOn w:val="Normal"/>
    <w:next w:val="Normal"/>
    <w:autoRedefine/>
    <w:uiPriority w:val="39"/>
    <w:unhideWhenUsed/>
    <w:rsid w:val="00E43CB9"/>
    <w:pPr>
      <w:tabs>
        <w:tab w:val="clear" w:pos="567"/>
      </w:tabs>
      <w:spacing w:after="100" w:line="259" w:lineRule="auto"/>
      <w:ind w:left="660"/>
      <w:jc w:val="left"/>
    </w:pPr>
    <w:rPr>
      <w:rFonts w:ascii="Calibri" w:eastAsia="Times New Roman" w:hAnsi="Calibri"/>
      <w:szCs w:val="22"/>
      <w:lang w:val="en-US"/>
    </w:rPr>
  </w:style>
  <w:style w:type="paragraph" w:styleId="TOC5">
    <w:name w:val="toc 5"/>
    <w:basedOn w:val="Normal"/>
    <w:next w:val="Normal"/>
    <w:autoRedefine/>
    <w:uiPriority w:val="39"/>
    <w:unhideWhenUsed/>
    <w:rsid w:val="00E43CB9"/>
    <w:pPr>
      <w:tabs>
        <w:tab w:val="clear" w:pos="567"/>
      </w:tabs>
      <w:spacing w:after="100" w:line="259" w:lineRule="auto"/>
      <w:ind w:left="880"/>
      <w:jc w:val="left"/>
    </w:pPr>
    <w:rPr>
      <w:rFonts w:ascii="Calibri" w:eastAsia="Times New Roman" w:hAnsi="Calibri"/>
      <w:szCs w:val="22"/>
      <w:lang w:val="en-US"/>
    </w:rPr>
  </w:style>
  <w:style w:type="paragraph" w:styleId="TOC6">
    <w:name w:val="toc 6"/>
    <w:basedOn w:val="Normal"/>
    <w:next w:val="Normal"/>
    <w:autoRedefine/>
    <w:uiPriority w:val="39"/>
    <w:unhideWhenUsed/>
    <w:rsid w:val="00E43CB9"/>
    <w:pPr>
      <w:tabs>
        <w:tab w:val="clear" w:pos="567"/>
      </w:tabs>
      <w:spacing w:after="100" w:line="259" w:lineRule="auto"/>
      <w:ind w:left="1100"/>
      <w:jc w:val="left"/>
    </w:pPr>
    <w:rPr>
      <w:rFonts w:ascii="Calibri" w:eastAsia="Times New Roman" w:hAnsi="Calibri"/>
      <w:szCs w:val="22"/>
      <w:lang w:val="en-US"/>
    </w:rPr>
  </w:style>
  <w:style w:type="paragraph" w:styleId="TOC7">
    <w:name w:val="toc 7"/>
    <w:basedOn w:val="Normal"/>
    <w:next w:val="Normal"/>
    <w:autoRedefine/>
    <w:uiPriority w:val="39"/>
    <w:unhideWhenUsed/>
    <w:rsid w:val="00E43CB9"/>
    <w:pPr>
      <w:tabs>
        <w:tab w:val="clear" w:pos="567"/>
      </w:tabs>
      <w:spacing w:after="100" w:line="259" w:lineRule="auto"/>
      <w:ind w:left="1320"/>
      <w:jc w:val="left"/>
    </w:pPr>
    <w:rPr>
      <w:rFonts w:ascii="Calibri" w:eastAsia="Times New Roman" w:hAnsi="Calibri"/>
      <w:szCs w:val="22"/>
      <w:lang w:val="en-US"/>
    </w:rPr>
  </w:style>
  <w:style w:type="paragraph" w:styleId="TOC8">
    <w:name w:val="toc 8"/>
    <w:basedOn w:val="Normal"/>
    <w:next w:val="Normal"/>
    <w:autoRedefine/>
    <w:uiPriority w:val="39"/>
    <w:unhideWhenUsed/>
    <w:rsid w:val="00E43CB9"/>
    <w:pPr>
      <w:tabs>
        <w:tab w:val="clear" w:pos="567"/>
      </w:tabs>
      <w:spacing w:after="100" w:line="259" w:lineRule="auto"/>
      <w:ind w:left="1540"/>
      <w:jc w:val="left"/>
    </w:pPr>
    <w:rPr>
      <w:rFonts w:ascii="Calibri" w:eastAsia="Times New Roman" w:hAnsi="Calibri"/>
      <w:szCs w:val="22"/>
      <w:lang w:val="en-US"/>
    </w:rPr>
  </w:style>
  <w:style w:type="paragraph" w:styleId="TOC9">
    <w:name w:val="toc 9"/>
    <w:basedOn w:val="Normal"/>
    <w:next w:val="Normal"/>
    <w:autoRedefine/>
    <w:uiPriority w:val="39"/>
    <w:unhideWhenUsed/>
    <w:rsid w:val="00E43CB9"/>
    <w:pPr>
      <w:tabs>
        <w:tab w:val="clear" w:pos="567"/>
      </w:tabs>
      <w:spacing w:after="100" w:line="259" w:lineRule="auto"/>
      <w:ind w:left="1760"/>
      <w:jc w:val="left"/>
    </w:pPr>
    <w:rPr>
      <w:rFonts w:ascii="Calibri" w:eastAsia="Times New Roman" w:hAnsi="Calibri"/>
      <w:szCs w:val="22"/>
      <w:lang w:val="en-US"/>
    </w:rPr>
  </w:style>
  <w:style w:type="paragraph" w:styleId="Caption">
    <w:name w:val="caption"/>
    <w:basedOn w:val="Normal"/>
    <w:next w:val="Normal"/>
    <w:uiPriority w:val="35"/>
    <w:unhideWhenUsed/>
    <w:qFormat/>
    <w:rsid w:val="00E43CB9"/>
    <w:pPr>
      <w:tabs>
        <w:tab w:val="clear" w:pos="567"/>
      </w:tabs>
      <w:spacing w:after="200" w:line="240" w:lineRule="auto"/>
      <w:jc w:val="left"/>
    </w:pPr>
    <w:rPr>
      <w:rFonts w:ascii="Calibri" w:eastAsia="Calibri" w:hAnsi="Calibri"/>
      <w:i/>
      <w:iCs/>
      <w:color w:val="44546A"/>
      <w:sz w:val="18"/>
      <w:szCs w:val="18"/>
    </w:rPr>
  </w:style>
  <w:style w:type="table" w:customStyle="1" w:styleId="TableGrid23">
    <w:name w:val="Table Grid23"/>
    <w:basedOn w:val="TableNormal"/>
    <w:next w:val="TableGrid"/>
    <w:uiPriority w:val="59"/>
    <w:rsid w:val="00E43CB9"/>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uiPriority w:val="99"/>
    <w:semiHidden/>
    <w:rsid w:val="00E43CB9"/>
    <w:rPr>
      <w:rFonts w:ascii="Segoe UI" w:hAnsi="Segoe UI" w:cs="Segoe UI"/>
      <w:sz w:val="18"/>
      <w:szCs w:val="18"/>
      <w:lang w:val="en-GB"/>
    </w:rPr>
  </w:style>
  <w:style w:type="character" w:customStyle="1" w:styleId="CommentSubjectChar1">
    <w:name w:val="Comment Subject Char1"/>
    <w:uiPriority w:val="99"/>
    <w:semiHidden/>
    <w:rsid w:val="00E43CB9"/>
    <w:rPr>
      <w:rFonts w:ascii="Calibri" w:eastAsia="Calibri" w:hAnsi="Calibri" w:cs="Times New Roman"/>
      <w:b/>
      <w:bCs/>
      <w:kern w:val="0"/>
      <w:sz w:val="20"/>
      <w:szCs w:val="20"/>
      <w:lang w:val="x-none" w:eastAsia="x-none"/>
    </w:rPr>
  </w:style>
  <w:style w:type="character" w:customStyle="1" w:styleId="UnresolvedMention1">
    <w:name w:val="Unresolved Mention1"/>
    <w:uiPriority w:val="99"/>
    <w:unhideWhenUsed/>
    <w:rsid w:val="00E43CB9"/>
    <w:rPr>
      <w:color w:val="605E5C"/>
      <w:shd w:val="clear" w:color="auto" w:fill="E1DFDD"/>
    </w:rPr>
  </w:style>
  <w:style w:type="table" w:styleId="ColorfulList-Accent1">
    <w:name w:val="Colorful List Accent 1"/>
    <w:basedOn w:val="TableNormal"/>
    <w:uiPriority w:val="72"/>
    <w:unhideWhenUsed/>
    <w:rsid w:val="00E43CB9"/>
    <w:pPr>
      <w:spacing w:after="0" w:line="240" w:lineRule="auto"/>
    </w:pPr>
    <w:rPr>
      <w:rFonts w:ascii="Calibri" w:eastAsia="Calibri" w:hAnsi="Calibri" w:cs="Times New Roman"/>
      <w:color w:val="000000"/>
      <w:kern w:val="0"/>
      <w:sz w:val="22"/>
      <w:szCs w:val="22"/>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whitespace-pre-wrap">
    <w:name w:val="whitespace-pre-wrap"/>
    <w:basedOn w:val="Normal"/>
    <w:uiPriority w:val="99"/>
    <w:semiHidden/>
    <w:rsid w:val="00E43CB9"/>
    <w:pPr>
      <w:tabs>
        <w:tab w:val="clear" w:pos="567"/>
      </w:tabs>
      <w:spacing w:before="100" w:beforeAutospacing="1" w:after="100" w:afterAutospacing="1" w:line="240" w:lineRule="auto"/>
      <w:jc w:val="left"/>
    </w:pPr>
    <w:rPr>
      <w:rFonts w:eastAsia="Times New Roman"/>
      <w:sz w:val="24"/>
    </w:rPr>
  </w:style>
  <w:style w:type="paragraph" w:customStyle="1" w:styleId="whitespace-normal">
    <w:name w:val="whitespace-normal"/>
    <w:basedOn w:val="Normal"/>
    <w:uiPriority w:val="99"/>
    <w:semiHidden/>
    <w:rsid w:val="00E43CB9"/>
    <w:pPr>
      <w:tabs>
        <w:tab w:val="clear" w:pos="567"/>
      </w:tabs>
      <w:spacing w:before="100" w:beforeAutospacing="1" w:after="100" w:afterAutospacing="1" w:line="240" w:lineRule="auto"/>
      <w:jc w:val="left"/>
    </w:pPr>
    <w:rPr>
      <w:rFonts w:eastAsia="Times New Roman"/>
      <w:sz w:val="24"/>
    </w:rPr>
  </w:style>
  <w:style w:type="character" w:customStyle="1" w:styleId="muibox-root">
    <w:name w:val="muibox-root"/>
    <w:basedOn w:val="DefaultParagraphFont"/>
    <w:rsid w:val="00E43CB9"/>
  </w:style>
  <w:style w:type="character" w:customStyle="1" w:styleId="css-1g9q2al">
    <w:name w:val="css-1g9q2al"/>
    <w:basedOn w:val="DefaultParagraphFont"/>
    <w:rsid w:val="00E43CB9"/>
  </w:style>
  <w:style w:type="character" w:customStyle="1" w:styleId="css-1tmeul0">
    <w:name w:val="css-1tmeul0"/>
    <w:basedOn w:val="DefaultParagraphFont"/>
    <w:rsid w:val="00E43CB9"/>
  </w:style>
  <w:style w:type="character" w:customStyle="1" w:styleId="css-10o52y0">
    <w:name w:val="css-10o52y0"/>
    <w:basedOn w:val="DefaultParagraphFont"/>
    <w:rsid w:val="00E43CB9"/>
  </w:style>
  <w:style w:type="character" w:customStyle="1" w:styleId="css-h5d7i9">
    <w:name w:val="css-h5d7i9"/>
    <w:basedOn w:val="DefaultParagraphFont"/>
    <w:rsid w:val="00E43CB9"/>
  </w:style>
  <w:style w:type="character" w:customStyle="1" w:styleId="refyear">
    <w:name w:val="refyear"/>
    <w:basedOn w:val="DefaultParagraphFont"/>
    <w:rsid w:val="00E43CB9"/>
  </w:style>
  <w:style w:type="character" w:customStyle="1" w:styleId="refsource">
    <w:name w:val="refsource"/>
    <w:basedOn w:val="DefaultParagraphFont"/>
    <w:rsid w:val="00E43CB9"/>
  </w:style>
  <w:style w:type="character" w:customStyle="1" w:styleId="author">
    <w:name w:val="author"/>
    <w:basedOn w:val="DefaultParagraphFont"/>
    <w:rsid w:val="00E43CB9"/>
  </w:style>
  <w:style w:type="character" w:customStyle="1" w:styleId="reference-source-apa">
    <w:name w:val="reference-source-apa"/>
    <w:basedOn w:val="DefaultParagraphFont"/>
    <w:rsid w:val="00E43CB9"/>
  </w:style>
  <w:style w:type="character" w:customStyle="1" w:styleId="reference-series-apa">
    <w:name w:val="reference-series-apa"/>
    <w:basedOn w:val="DefaultParagraphFont"/>
    <w:rsid w:val="00E43CB9"/>
  </w:style>
  <w:style w:type="character" w:customStyle="1" w:styleId="reference-person-group-apa">
    <w:name w:val="reference-person-group-apa"/>
    <w:basedOn w:val="DefaultParagraphFont"/>
    <w:rsid w:val="00E43CB9"/>
  </w:style>
  <w:style w:type="character" w:customStyle="1" w:styleId="reference-year-apa">
    <w:name w:val="reference-year-apa"/>
    <w:basedOn w:val="DefaultParagraphFont"/>
    <w:rsid w:val="00E43CB9"/>
  </w:style>
  <w:style w:type="character" w:customStyle="1" w:styleId="CommentTextChar1">
    <w:name w:val="Comment Text Char1"/>
    <w:uiPriority w:val="99"/>
    <w:semiHidden/>
    <w:rsid w:val="00E43CB9"/>
    <w:rPr>
      <w:sz w:val="20"/>
      <w:szCs w:val="20"/>
    </w:rPr>
  </w:style>
  <w:style w:type="character" w:customStyle="1" w:styleId="overflow-hidden">
    <w:name w:val="overflow-hidden"/>
    <w:basedOn w:val="DefaultParagraphFont"/>
    <w:rsid w:val="00E43CB9"/>
  </w:style>
  <w:style w:type="paragraph" w:customStyle="1" w:styleId="placeholder">
    <w:name w:val="placeholder"/>
    <w:basedOn w:val="Normal"/>
    <w:rsid w:val="00E43CB9"/>
    <w:pPr>
      <w:tabs>
        <w:tab w:val="clear" w:pos="567"/>
      </w:tabs>
      <w:spacing w:before="100" w:beforeAutospacing="1" w:after="100" w:afterAutospacing="1" w:line="240" w:lineRule="auto"/>
      <w:jc w:val="left"/>
    </w:pPr>
    <w:rPr>
      <w:rFonts w:eastAsia="Times New Roman"/>
      <w:sz w:val="24"/>
    </w:rPr>
  </w:style>
  <w:style w:type="character" w:customStyle="1" w:styleId="pointer-events-none">
    <w:name w:val="pointer-events-none"/>
    <w:basedOn w:val="DefaultParagraphFont"/>
    <w:rsid w:val="00E43CB9"/>
  </w:style>
  <w:style w:type="paragraph" w:customStyle="1" w:styleId="nova-legacy-e-listitem">
    <w:name w:val="nova-legacy-e-list__item"/>
    <w:basedOn w:val="Normal"/>
    <w:rsid w:val="00E43CB9"/>
    <w:pPr>
      <w:tabs>
        <w:tab w:val="clear" w:pos="567"/>
      </w:tabs>
      <w:spacing w:before="100" w:beforeAutospacing="1" w:after="100" w:afterAutospacing="1" w:line="240" w:lineRule="auto"/>
      <w:jc w:val="left"/>
    </w:pPr>
    <w:rPr>
      <w:rFonts w:eastAsia="Times New Roman"/>
      <w:sz w:val="24"/>
    </w:rPr>
  </w:style>
  <w:style w:type="paragraph" w:styleId="TOCHeading">
    <w:name w:val="TOC Heading"/>
    <w:basedOn w:val="Heading1"/>
    <w:next w:val="Normal"/>
    <w:uiPriority w:val="39"/>
    <w:unhideWhenUsed/>
    <w:qFormat/>
    <w:rsid w:val="00E43CB9"/>
    <w:pPr>
      <w:spacing w:before="240" w:after="0" w:line="259" w:lineRule="auto"/>
      <w:outlineLvl w:val="9"/>
    </w:pPr>
    <w:rPr>
      <w:rFonts w:ascii="Calibri Light" w:eastAsia="Times New Roman" w:hAnsi="Calibri Light" w:cs="Times New Roman"/>
      <w:noProof/>
      <w:color w:val="2F5496"/>
      <w:sz w:val="32"/>
      <w:szCs w:val="32"/>
    </w:rPr>
  </w:style>
  <w:style w:type="paragraph" w:customStyle="1" w:styleId="MyTables">
    <w:name w:val="My Tables"/>
    <w:basedOn w:val="Caption"/>
    <w:next w:val="Caption"/>
    <w:uiPriority w:val="99"/>
    <w:qFormat/>
    <w:rsid w:val="00E43CB9"/>
    <w:pPr>
      <w:spacing w:after="0"/>
    </w:pPr>
    <w:rPr>
      <w:rFonts w:ascii="Times New Roman" w:hAnsi="Times New Roman"/>
      <w:b/>
      <w:i w:val="0"/>
      <w:color w:val="auto"/>
      <w:sz w:val="24"/>
    </w:rPr>
  </w:style>
  <w:style w:type="paragraph" w:styleId="TableofFigures">
    <w:name w:val="table of figures"/>
    <w:basedOn w:val="Normal"/>
    <w:next w:val="Normal"/>
    <w:uiPriority w:val="99"/>
    <w:unhideWhenUsed/>
    <w:rsid w:val="00E43CB9"/>
    <w:pPr>
      <w:tabs>
        <w:tab w:val="clear" w:pos="567"/>
      </w:tabs>
      <w:spacing w:after="200" w:line="360" w:lineRule="auto"/>
    </w:pPr>
  </w:style>
  <w:style w:type="paragraph" w:customStyle="1" w:styleId="MyFigures">
    <w:name w:val="My Figures"/>
    <w:basedOn w:val="Caption"/>
    <w:next w:val="Caption"/>
    <w:qFormat/>
    <w:rsid w:val="00E43CB9"/>
    <w:pPr>
      <w:spacing w:after="0" w:line="360" w:lineRule="auto"/>
    </w:pPr>
    <w:rPr>
      <w:rFonts w:ascii="Times New Roman" w:hAnsi="Times New Roman"/>
      <w:b/>
      <w:i w:val="0"/>
      <w:color w:val="auto"/>
      <w:sz w:val="24"/>
    </w:rPr>
  </w:style>
  <w:style w:type="character" w:customStyle="1" w:styleId="string-name">
    <w:name w:val="string-name"/>
    <w:basedOn w:val="DefaultParagraphFont"/>
    <w:rsid w:val="00E43CB9"/>
  </w:style>
  <w:style w:type="character" w:customStyle="1" w:styleId="refline">
    <w:name w:val="refline"/>
    <w:basedOn w:val="DefaultParagraphFont"/>
    <w:rsid w:val="00E43CB9"/>
  </w:style>
  <w:style w:type="character" w:customStyle="1" w:styleId="chapter-title">
    <w:name w:val="chapter-title"/>
    <w:basedOn w:val="DefaultParagraphFont"/>
    <w:rsid w:val="00E43CB9"/>
  </w:style>
  <w:style w:type="character" w:styleId="HTMLCode">
    <w:name w:val="HTML Code"/>
    <w:uiPriority w:val="99"/>
    <w:semiHidden/>
    <w:unhideWhenUsed/>
    <w:rsid w:val="00E43CB9"/>
    <w:rPr>
      <w:rFonts w:ascii="Courier New" w:eastAsia="Times New Roman" w:hAnsi="Courier New" w:cs="Courier New"/>
      <w:sz w:val="20"/>
      <w:szCs w:val="20"/>
    </w:rPr>
  </w:style>
  <w:style w:type="character" w:customStyle="1" w:styleId="hljs-selector-attr">
    <w:name w:val="hljs-selector-attr"/>
    <w:basedOn w:val="DefaultParagraphFont"/>
    <w:rsid w:val="00E43CB9"/>
  </w:style>
  <w:style w:type="character" w:customStyle="1" w:styleId="hljs-selector-tag">
    <w:name w:val="hljs-selector-tag"/>
    <w:basedOn w:val="DefaultParagraphFont"/>
    <w:rsid w:val="00E43CB9"/>
  </w:style>
  <w:style w:type="character" w:customStyle="1" w:styleId="hljs-symbol">
    <w:name w:val="hljs-symbol"/>
    <w:basedOn w:val="DefaultParagraphFont"/>
    <w:rsid w:val="00E43CB9"/>
  </w:style>
  <w:style w:type="character" w:customStyle="1" w:styleId="hljs-keyword">
    <w:name w:val="hljs-keyword"/>
    <w:basedOn w:val="DefaultParagraphFont"/>
    <w:rsid w:val="00E43CB9"/>
  </w:style>
  <w:style w:type="character" w:customStyle="1" w:styleId="hljs-attr">
    <w:name w:val="hljs-attr"/>
    <w:basedOn w:val="DefaultParagraphFont"/>
    <w:rsid w:val="00E43CB9"/>
  </w:style>
  <w:style w:type="character" w:customStyle="1" w:styleId="hljs-string">
    <w:name w:val="hljs-string"/>
    <w:basedOn w:val="DefaultParagraphFont"/>
    <w:rsid w:val="00E43CB9"/>
  </w:style>
  <w:style w:type="character" w:customStyle="1" w:styleId="hljs-type">
    <w:name w:val="hljs-type"/>
    <w:basedOn w:val="DefaultParagraphFont"/>
    <w:rsid w:val="00E43CB9"/>
  </w:style>
  <w:style w:type="character" w:customStyle="1" w:styleId="hljs-variable">
    <w:name w:val="hljs-variable"/>
    <w:basedOn w:val="DefaultParagraphFont"/>
    <w:rsid w:val="00E43CB9"/>
  </w:style>
  <w:style w:type="character" w:customStyle="1" w:styleId="hljs-operator">
    <w:name w:val="hljs-operator"/>
    <w:basedOn w:val="DefaultParagraphFont"/>
    <w:rsid w:val="00E43CB9"/>
  </w:style>
  <w:style w:type="character" w:customStyle="1" w:styleId="oxzekf">
    <w:name w:val="oxzekf"/>
    <w:basedOn w:val="DefaultParagraphFont"/>
    <w:rsid w:val="00E43CB9"/>
  </w:style>
  <w:style w:type="character" w:customStyle="1" w:styleId="uv3um">
    <w:name w:val="uv3um"/>
    <w:basedOn w:val="DefaultParagraphFont"/>
    <w:rsid w:val="00E43CB9"/>
  </w:style>
  <w:style w:type="paragraph" w:customStyle="1" w:styleId="msonormal0">
    <w:name w:val="msonormal"/>
    <w:basedOn w:val="Normal"/>
    <w:uiPriority w:val="99"/>
    <w:rsid w:val="00E43CB9"/>
    <w:pPr>
      <w:tabs>
        <w:tab w:val="clear" w:pos="567"/>
      </w:tabs>
      <w:spacing w:before="100" w:beforeAutospacing="1" w:after="100" w:afterAutospacing="1" w:line="240" w:lineRule="auto"/>
      <w:jc w:val="left"/>
    </w:pPr>
    <w:rPr>
      <w:rFonts w:eastAsia="Times New Roman"/>
      <w:sz w:val="24"/>
    </w:rPr>
  </w:style>
  <w:style w:type="paragraph" w:customStyle="1" w:styleId="doi">
    <w:name w:val="doi"/>
    <w:basedOn w:val="Normal"/>
    <w:rsid w:val="00E43CB9"/>
    <w:pPr>
      <w:tabs>
        <w:tab w:val="clear" w:pos="567"/>
      </w:tabs>
      <w:spacing w:before="100" w:beforeAutospacing="1" w:after="100" w:afterAutospacing="1" w:line="240" w:lineRule="auto"/>
      <w:jc w:val="left"/>
    </w:pPr>
    <w:rPr>
      <w:rFonts w:eastAsia="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S0952675723000131" TargetMode="External"/><Relationship Id="rId13" Type="http://schemas.openxmlformats.org/officeDocument/2006/relationships/hyperlink" Target="https://doi.org/10.3406/aflin.2014.1041" TargetMode="External"/><Relationship Id="rId3" Type="http://schemas.openxmlformats.org/officeDocument/2006/relationships/settings" Target="settings.xml"/><Relationship Id="rId7" Type="http://schemas.openxmlformats.org/officeDocument/2006/relationships/hyperlink" Target="https://doi.org/10.1515/9783110503524" TargetMode="External"/><Relationship Id="rId12" Type="http://schemas.openxmlformats.org/officeDocument/2006/relationships/hyperlink" Target="https://doi.org/10.52589/IJLLL-P2UNAMB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0845/ijll.v6n4p1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7/S0952675700002323" TargetMode="External"/><Relationship Id="rId4" Type="http://schemas.openxmlformats.org/officeDocument/2006/relationships/webSettings" Target="webSettings.xml"/><Relationship Id="rId9" Type="http://schemas.openxmlformats.org/officeDocument/2006/relationships/hyperlink" Target="https://doi.org/10.3406/aflin.2014.1021" TargetMode="External"/><Relationship Id="rId14" Type="http://schemas.openxmlformats.org/officeDocument/2006/relationships/hyperlink" Target="https://doi.org/10.1080/10228195.2018.14431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8391</Words>
  <Characters>45125</Characters>
  <Application>Microsoft Office Word</Application>
  <DocSecurity>0</DocSecurity>
  <Lines>988</Lines>
  <Paragraphs>578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2025-08-09T00:33:00Z</dcterms:created>
  <dcterms:modified xsi:type="dcterms:W3CDTF">2025-08-09T01:31:00Z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5269d6e2-1d0a-49d0-aa75-26424f9dbba4</vt:lpwstr>
  </property>
</Properties>
</file>