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FAE3E" w14:textId="6809E51D" w:rsidR="004915C2" w:rsidRPr="00AC4DF9" w:rsidRDefault="00AC4DF9" w:rsidP="00AC4DF9">
      <w:pPr>
        <w:jc w:val="both"/>
        <w:rPr>
          <w:rFonts w:ascii="Times New Roman" w:hAnsi="Times New Roman" w:cs="Times New Roman"/>
          <w:b/>
          <w:bCs/>
        </w:rPr>
      </w:pPr>
      <w:r w:rsidRPr="00AC4DF9">
        <w:rPr>
          <w:rFonts w:ascii="Times New Roman" w:hAnsi="Times New Roman" w:cs="Times New Roman"/>
          <w:b/>
          <w:bCs/>
        </w:rPr>
        <w:t>Exploring the Pragmatics of Face Management in Rufai Oseni’s Political Interviews</w:t>
      </w:r>
    </w:p>
    <w:p w14:paraId="38E6B772" w14:textId="7AB24143" w:rsidR="00D34640" w:rsidRDefault="00D34640" w:rsidP="00590B2A">
      <w:pPr>
        <w:spacing w:line="360" w:lineRule="auto"/>
        <w:jc w:val="both"/>
        <w:rPr>
          <w:rFonts w:ascii="Times New Roman" w:hAnsi="Times New Roman" w:cs="Times New Roman"/>
          <w:b/>
          <w:bCs/>
        </w:rPr>
      </w:pPr>
      <w:r w:rsidRPr="00D34640">
        <w:rPr>
          <w:rFonts w:ascii="Times New Roman" w:hAnsi="Times New Roman" w:cs="Times New Roman"/>
          <w:b/>
          <w:bCs/>
        </w:rPr>
        <w:t>Abstract</w:t>
      </w:r>
    </w:p>
    <w:p w14:paraId="553861C8" w14:textId="18A5604B" w:rsidR="00D34640" w:rsidRDefault="00D34640" w:rsidP="00590B2A">
      <w:pPr>
        <w:spacing w:line="360" w:lineRule="auto"/>
        <w:jc w:val="both"/>
        <w:rPr>
          <w:rFonts w:ascii="Times New Roman" w:hAnsi="Times New Roman" w:cs="Times New Roman"/>
        </w:rPr>
      </w:pPr>
      <w:r w:rsidRPr="00590B2A">
        <w:rPr>
          <w:rFonts w:ascii="Times New Roman" w:hAnsi="Times New Roman" w:cs="Times New Roman"/>
        </w:rPr>
        <w:t>Language is at the center of political practice because political practice itself is in considerable measure carried out, negotiated, and contested in and through language.</w:t>
      </w:r>
      <w:r>
        <w:rPr>
          <w:rFonts w:ascii="Times New Roman" w:hAnsi="Times New Roman" w:cs="Times New Roman"/>
        </w:rPr>
        <w:t xml:space="preserve"> </w:t>
      </w:r>
      <w:r w:rsidR="00D706A0" w:rsidRPr="00D706A0">
        <w:rPr>
          <w:rFonts w:ascii="Times New Roman" w:hAnsi="Times New Roman" w:cs="Times New Roman"/>
        </w:rPr>
        <w:t>This is attributed to the</w:t>
      </w:r>
      <w:r w:rsidR="00D706A0">
        <w:rPr>
          <w:rFonts w:ascii="Times New Roman" w:hAnsi="Times New Roman" w:cs="Times New Roman"/>
        </w:rPr>
        <w:t xml:space="preserve"> plethora of</w:t>
      </w:r>
      <w:r w:rsidR="00D706A0" w:rsidRPr="00D706A0">
        <w:rPr>
          <w:rFonts w:ascii="Times New Roman" w:hAnsi="Times New Roman" w:cs="Times New Roman"/>
        </w:rPr>
        <w:t xml:space="preserve"> discourse strategies that unfold in </w:t>
      </w:r>
      <w:r w:rsidR="00D706A0">
        <w:rPr>
          <w:rFonts w:ascii="Times New Roman" w:hAnsi="Times New Roman" w:cs="Times New Roman"/>
        </w:rPr>
        <w:t>political interviews among journalist</w:t>
      </w:r>
      <w:r w:rsidR="00D706A0" w:rsidRPr="00D706A0">
        <w:rPr>
          <w:rFonts w:ascii="Times New Roman" w:hAnsi="Times New Roman" w:cs="Times New Roman"/>
        </w:rPr>
        <w:t>, particularly within the Nigerian context.</w:t>
      </w:r>
      <w:r w:rsidR="00D706A0" w:rsidRPr="00D34640">
        <w:rPr>
          <w:rFonts w:ascii="Times New Roman" w:hAnsi="Times New Roman" w:cs="Times New Roman"/>
        </w:rPr>
        <w:t xml:space="preserve"> This</w:t>
      </w:r>
      <w:r w:rsidRPr="00D34640">
        <w:rPr>
          <w:rFonts w:ascii="Times New Roman" w:hAnsi="Times New Roman" w:cs="Times New Roman"/>
        </w:rPr>
        <w:t xml:space="preserve"> study </w:t>
      </w:r>
      <w:r w:rsidR="00D706A0">
        <w:rPr>
          <w:rFonts w:ascii="Times New Roman" w:hAnsi="Times New Roman" w:cs="Times New Roman"/>
        </w:rPr>
        <w:t>explores</w:t>
      </w:r>
      <w:r w:rsidRPr="00D34640">
        <w:rPr>
          <w:rFonts w:ascii="Times New Roman" w:hAnsi="Times New Roman" w:cs="Times New Roman"/>
        </w:rPr>
        <w:t xml:space="preserve"> the various face </w:t>
      </w:r>
      <w:r w:rsidR="00D706A0">
        <w:rPr>
          <w:rFonts w:ascii="Times New Roman" w:hAnsi="Times New Roman" w:cs="Times New Roman"/>
        </w:rPr>
        <w:t>management</w:t>
      </w:r>
      <w:r w:rsidRPr="00D34640">
        <w:rPr>
          <w:rFonts w:ascii="Times New Roman" w:hAnsi="Times New Roman" w:cs="Times New Roman"/>
        </w:rPr>
        <w:t>, including face-threatening acts,</w:t>
      </w:r>
      <w:r w:rsidR="003F1F0E">
        <w:rPr>
          <w:rFonts w:ascii="Times New Roman" w:hAnsi="Times New Roman" w:cs="Times New Roman"/>
        </w:rPr>
        <w:t xml:space="preserve"> face saving and face repair</w:t>
      </w:r>
      <w:r w:rsidRPr="00D34640">
        <w:rPr>
          <w:rFonts w:ascii="Times New Roman" w:hAnsi="Times New Roman" w:cs="Times New Roman"/>
        </w:rPr>
        <w:t xml:space="preserve"> employed </w:t>
      </w:r>
      <w:r w:rsidR="00D706A0">
        <w:rPr>
          <w:rFonts w:ascii="Times New Roman" w:hAnsi="Times New Roman" w:cs="Times New Roman"/>
        </w:rPr>
        <w:t>by Rufai Oseni on his political interviews on Arise TV.</w:t>
      </w:r>
      <w:r w:rsidRPr="00D34640">
        <w:rPr>
          <w:rFonts w:ascii="Times New Roman" w:hAnsi="Times New Roman" w:cs="Times New Roman"/>
        </w:rPr>
        <w:t xml:space="preserve"> </w:t>
      </w:r>
      <w:r w:rsidR="00D706A0">
        <w:rPr>
          <w:rFonts w:ascii="Times New Roman" w:hAnsi="Times New Roman" w:cs="Times New Roman"/>
        </w:rPr>
        <w:t xml:space="preserve">Data comprised </w:t>
      </w:r>
      <w:r w:rsidR="003F1F0E">
        <w:rPr>
          <w:rFonts w:ascii="Times New Roman" w:hAnsi="Times New Roman" w:cs="Times New Roman"/>
        </w:rPr>
        <w:t>eight</w:t>
      </w:r>
      <w:r w:rsidR="00D706A0">
        <w:rPr>
          <w:rFonts w:ascii="Times New Roman" w:hAnsi="Times New Roman" w:cs="Times New Roman"/>
        </w:rPr>
        <w:t xml:space="preserve"> different excerpts extracted from the interview videos downloaded on Arise TV YouTube channel.</w:t>
      </w:r>
      <w:r w:rsidR="003F1F0E">
        <w:rPr>
          <w:rFonts w:ascii="Times New Roman" w:hAnsi="Times New Roman" w:cs="Times New Roman"/>
        </w:rPr>
        <w:t xml:space="preserve"> </w:t>
      </w:r>
      <w:r w:rsidR="003F1F0E" w:rsidRPr="005654D2">
        <w:rPr>
          <w:rFonts w:ascii="Times New Roman" w:hAnsi="Times New Roman" w:cs="Times New Roman"/>
        </w:rPr>
        <w:t xml:space="preserve">Face Acts Theory Brown and Levinson's (1987) </w:t>
      </w:r>
      <w:r w:rsidR="003F1F0E">
        <w:rPr>
          <w:rFonts w:ascii="Times New Roman" w:hAnsi="Times New Roman" w:cs="Times New Roman"/>
        </w:rPr>
        <w:t xml:space="preserve">serves as the theoretical anchor for this study. Findings of this study demonstrate three principal thematic classification in Rufai Oseni’s political interviews, face threatening act serves to berate the other party, while face repair helps to repair the dented reputation of the other party while face saving helps projects a positive face to prevent any potential damage. </w:t>
      </w:r>
      <w:r w:rsidR="003F1F0E" w:rsidRPr="007B72AC">
        <w:rPr>
          <w:rFonts w:ascii="Times New Roman" w:hAnsi="Times New Roman" w:cs="Times New Roman"/>
        </w:rPr>
        <w:t xml:space="preserve">The study recommends that further studies on other </w:t>
      </w:r>
      <w:r w:rsidR="003F1F0E">
        <w:rPr>
          <w:rFonts w:ascii="Times New Roman" w:hAnsi="Times New Roman" w:cs="Times New Roman"/>
        </w:rPr>
        <w:t>journalists</w:t>
      </w:r>
      <w:r w:rsidR="003F1F0E" w:rsidRPr="007B72AC">
        <w:rPr>
          <w:rFonts w:ascii="Times New Roman" w:hAnsi="Times New Roman" w:cs="Times New Roman"/>
        </w:rPr>
        <w:t xml:space="preserve"> using </w:t>
      </w:r>
      <w:r w:rsidR="00796642">
        <w:rPr>
          <w:rFonts w:ascii="Times New Roman" w:hAnsi="Times New Roman" w:cs="Times New Roman"/>
        </w:rPr>
        <w:t>face acts</w:t>
      </w:r>
      <w:r w:rsidR="003F1F0E" w:rsidRPr="007B72AC">
        <w:rPr>
          <w:rFonts w:ascii="Times New Roman" w:hAnsi="Times New Roman" w:cs="Times New Roman"/>
        </w:rPr>
        <w:t xml:space="preserve"> </w:t>
      </w:r>
      <w:r w:rsidR="00796642">
        <w:rPr>
          <w:rFonts w:ascii="Times New Roman" w:hAnsi="Times New Roman" w:cs="Times New Roman"/>
        </w:rPr>
        <w:t>strategy</w:t>
      </w:r>
      <w:r w:rsidR="003F1F0E" w:rsidRPr="007B72AC">
        <w:rPr>
          <w:rFonts w:ascii="Times New Roman" w:hAnsi="Times New Roman" w:cs="Times New Roman"/>
        </w:rPr>
        <w:t xml:space="preserve"> to deepen understanding of </w:t>
      </w:r>
      <w:r w:rsidR="00796642">
        <w:rPr>
          <w:rFonts w:ascii="Times New Roman" w:hAnsi="Times New Roman" w:cs="Times New Roman"/>
        </w:rPr>
        <w:t>political discourse</w:t>
      </w:r>
      <w:r w:rsidR="003F1F0E" w:rsidRPr="007B72AC">
        <w:rPr>
          <w:rFonts w:ascii="Times New Roman" w:hAnsi="Times New Roman" w:cs="Times New Roman"/>
        </w:rPr>
        <w:t xml:space="preserve"> in the digital space should be conducted.</w:t>
      </w:r>
    </w:p>
    <w:p w14:paraId="3BE97640" w14:textId="390BB219" w:rsidR="00D34640" w:rsidRDefault="00BE5C37" w:rsidP="00590B2A">
      <w:pPr>
        <w:spacing w:line="360" w:lineRule="auto"/>
        <w:jc w:val="both"/>
        <w:rPr>
          <w:rFonts w:ascii="Times New Roman" w:hAnsi="Times New Roman" w:cs="Times New Roman"/>
        </w:rPr>
      </w:pPr>
      <w:r w:rsidRPr="00BE5C37">
        <w:rPr>
          <w:rFonts w:ascii="Times New Roman" w:hAnsi="Times New Roman" w:cs="Times New Roman"/>
          <w:b/>
          <w:bCs/>
        </w:rPr>
        <w:t>Keywords</w:t>
      </w:r>
      <w:r>
        <w:rPr>
          <w:rFonts w:ascii="Times New Roman" w:hAnsi="Times New Roman" w:cs="Times New Roman"/>
        </w:rPr>
        <w:t>: politics, interview, discourse, Rufai Oseni, Face management</w:t>
      </w:r>
    </w:p>
    <w:p w14:paraId="7BD6C034" w14:textId="245A8E4A" w:rsidR="00D34640" w:rsidRPr="005F0D56" w:rsidRDefault="00D34640" w:rsidP="005F0D56">
      <w:pPr>
        <w:spacing w:line="360" w:lineRule="auto"/>
        <w:jc w:val="both"/>
        <w:rPr>
          <w:rFonts w:ascii="Times New Roman" w:hAnsi="Times New Roman" w:cs="Times New Roman"/>
          <w:b/>
          <w:bCs/>
        </w:rPr>
      </w:pPr>
      <w:r w:rsidRPr="005F0D56">
        <w:rPr>
          <w:rFonts w:ascii="Times New Roman" w:hAnsi="Times New Roman" w:cs="Times New Roman"/>
          <w:b/>
          <w:bCs/>
        </w:rPr>
        <w:t>Introduction</w:t>
      </w:r>
    </w:p>
    <w:p w14:paraId="0E4B4671" w14:textId="77777777" w:rsidR="00963EC4" w:rsidRPr="00963EC4" w:rsidRDefault="00672F45" w:rsidP="00963EC4">
      <w:pPr>
        <w:spacing w:line="360" w:lineRule="auto"/>
        <w:jc w:val="both"/>
        <w:rPr>
          <w:rFonts w:ascii="Times New Roman" w:hAnsi="Times New Roman" w:cs="Times New Roman"/>
        </w:rPr>
      </w:pPr>
      <w:r w:rsidRPr="00590B2A">
        <w:rPr>
          <w:rFonts w:ascii="Times New Roman" w:hAnsi="Times New Roman" w:cs="Times New Roman"/>
        </w:rPr>
        <w:t xml:space="preserve">Language is at the center of political practice because political practice itself is in considerable measure carried out, negotiated, and contested in and through language. Political discourse, </w:t>
      </w:r>
      <w:r w:rsidR="00963EC4" w:rsidRPr="00963EC4">
        <w:rPr>
          <w:rFonts w:ascii="Times New Roman" w:hAnsi="Times New Roman" w:cs="Times New Roman"/>
        </w:rPr>
        <w:t>Political discourse, according to Fairclough (1995), is one of the domains par excellence where power relations are produced and reproduced by linguistic choices. It encompasses the institutions of political use of language-parliament debates, election campaign speeches, policy documents, and media commentaries-in which meaning is an instrument of persuasion, legitimation, and ideological struggle. Van Dijk (1997) also defines political discourse as an institutional type of communication that articulates political cognition, structures, and action and is at the same time the expression and medium of political power. For this reason, political discourse is not only descriptive but also constitutive: it constructs realities, establishes identities, and frames governance.</w:t>
      </w:r>
    </w:p>
    <w:p w14:paraId="5D6B8DA4" w14:textId="5E1E857C" w:rsidR="00360F30" w:rsidRDefault="00196D3F" w:rsidP="00FB368F">
      <w:pPr>
        <w:spacing w:line="360" w:lineRule="auto"/>
        <w:jc w:val="both"/>
        <w:rPr>
          <w:rFonts w:ascii="Times New Roman" w:hAnsi="Times New Roman" w:cs="Times New Roman"/>
        </w:rPr>
      </w:pPr>
      <w:r w:rsidRPr="00360F30">
        <w:rPr>
          <w:rFonts w:ascii="Times New Roman" w:hAnsi="Times New Roman" w:cs="Times New Roman"/>
        </w:rPr>
        <w:lastRenderedPageBreak/>
        <w:t>A few</w:t>
      </w:r>
      <w:r w:rsidR="00360F30" w:rsidRPr="00360F30">
        <w:rPr>
          <w:rFonts w:ascii="Times New Roman" w:hAnsi="Times New Roman" w:cs="Times New Roman"/>
        </w:rPr>
        <w:t xml:space="preserve"> theoretical and methodological schools carried out by researchers have managed </w:t>
      </w:r>
      <w:r w:rsidR="00607B43" w:rsidRPr="00360F30">
        <w:rPr>
          <w:rFonts w:ascii="Times New Roman" w:hAnsi="Times New Roman" w:cs="Times New Roman"/>
        </w:rPr>
        <w:t>political</w:t>
      </w:r>
      <w:r w:rsidR="00360F30" w:rsidRPr="00360F30">
        <w:rPr>
          <w:rFonts w:ascii="Times New Roman" w:hAnsi="Times New Roman" w:cs="Times New Roman"/>
        </w:rPr>
        <w:t xml:space="preserve"> discourse. CDA, espoused by Fairclough (1995), van Dijk (1997), and </w:t>
      </w:r>
      <w:proofErr w:type="spellStart"/>
      <w:r w:rsidR="00360F30" w:rsidRPr="00360F30">
        <w:rPr>
          <w:rFonts w:ascii="Times New Roman" w:hAnsi="Times New Roman" w:cs="Times New Roman"/>
        </w:rPr>
        <w:t>Wodak</w:t>
      </w:r>
      <w:proofErr w:type="spellEnd"/>
      <w:r w:rsidR="00360F30" w:rsidRPr="00360F30">
        <w:rPr>
          <w:rFonts w:ascii="Times New Roman" w:hAnsi="Times New Roman" w:cs="Times New Roman"/>
        </w:rPr>
        <w:t xml:space="preserve"> (2009), focuses on the relationship between power, ideology, and language. More particularly, CDA aims to uncover how language structures reveal dominance and resistance in political discourse. Pragmatically, Chilton (2004) argues that political discourse is a method of strategic communicative acts </w:t>
      </w:r>
      <w:r w:rsidRPr="00360F30">
        <w:rPr>
          <w:rFonts w:ascii="Times New Roman" w:hAnsi="Times New Roman" w:cs="Times New Roman"/>
        </w:rPr>
        <w:t>using</w:t>
      </w:r>
      <w:r w:rsidR="00360F30" w:rsidRPr="00360F30">
        <w:rPr>
          <w:rFonts w:ascii="Times New Roman" w:hAnsi="Times New Roman" w:cs="Times New Roman"/>
        </w:rPr>
        <w:t xml:space="preserve"> promises, threats, and declarations with the purpose of eliciting compliance or consent. Also, Charteris-Black (2011) adds that the rhetorical dimension of the use of metaphor and evaluative framing of political language can allow political leaders to constitute moral legitimacy besides emotional appeal. The following results bring to light the interdisciplinary nature of research in political discourse by drawing upon studies in linguistics, political science, communication studies, and rhetoric.</w:t>
      </w:r>
    </w:p>
    <w:p w14:paraId="5E503A3B" w14:textId="77777777" w:rsidR="00923462" w:rsidRDefault="00923462" w:rsidP="00FB368F">
      <w:pPr>
        <w:spacing w:line="360" w:lineRule="auto"/>
        <w:jc w:val="both"/>
        <w:rPr>
          <w:rFonts w:ascii="Times New Roman" w:hAnsi="Times New Roman" w:cs="Times New Roman"/>
        </w:rPr>
      </w:pPr>
      <w:r w:rsidRPr="00923462">
        <w:rPr>
          <w:rFonts w:ascii="Times New Roman" w:hAnsi="Times New Roman" w:cs="Times New Roman"/>
        </w:rPr>
        <w:t xml:space="preserve">The Nigerian sociopolitical terrain, typified by ethnic heterogeneity, democratic transition, and expanding media spaces, has been of increasing interest in recent years as a focus of political rhetoric research. Indeed, a few scholars, including </w:t>
      </w:r>
      <w:proofErr w:type="spellStart"/>
      <w:r w:rsidRPr="00923462">
        <w:rPr>
          <w:rFonts w:ascii="Times New Roman" w:hAnsi="Times New Roman" w:cs="Times New Roman"/>
        </w:rPr>
        <w:t>Opeibi</w:t>
      </w:r>
      <w:proofErr w:type="spellEnd"/>
      <w:r w:rsidRPr="00923462">
        <w:rPr>
          <w:rFonts w:ascii="Times New Roman" w:hAnsi="Times New Roman" w:cs="Times New Roman"/>
        </w:rPr>
        <w:t xml:space="preserve"> 2009 and </w:t>
      </w:r>
      <w:proofErr w:type="spellStart"/>
      <w:r w:rsidRPr="00923462">
        <w:rPr>
          <w:rFonts w:ascii="Times New Roman" w:hAnsi="Times New Roman" w:cs="Times New Roman"/>
        </w:rPr>
        <w:t>Akinwotu</w:t>
      </w:r>
      <w:proofErr w:type="spellEnd"/>
      <w:r w:rsidRPr="00923462">
        <w:rPr>
          <w:rFonts w:ascii="Times New Roman" w:hAnsi="Times New Roman" w:cs="Times New Roman"/>
        </w:rPr>
        <w:t xml:space="preserve"> 2021, attend to metaphoric language, proverbs, and intertextuality in Nigerian political speeches that are underpinned by indigenous cultural practices. For example, while </w:t>
      </w:r>
      <w:proofErr w:type="spellStart"/>
      <w:r w:rsidRPr="00923462">
        <w:rPr>
          <w:rFonts w:ascii="Times New Roman" w:hAnsi="Times New Roman" w:cs="Times New Roman"/>
        </w:rPr>
        <w:t>Opeibi</w:t>
      </w:r>
      <w:proofErr w:type="spellEnd"/>
      <w:r w:rsidRPr="00923462">
        <w:rPr>
          <w:rFonts w:ascii="Times New Roman" w:hAnsi="Times New Roman" w:cs="Times New Roman"/>
        </w:rPr>
        <w:t xml:space="preserve"> 2009 identifies linguistic politeness and populist rhetoric as strategies to garner electoral legitimacy, </w:t>
      </w:r>
      <w:proofErr w:type="spellStart"/>
      <w:r w:rsidRPr="00923462">
        <w:rPr>
          <w:rFonts w:ascii="Times New Roman" w:hAnsi="Times New Roman" w:cs="Times New Roman"/>
        </w:rPr>
        <w:t>Akinwotu</w:t>
      </w:r>
      <w:proofErr w:type="spellEnd"/>
      <w:r w:rsidRPr="00923462">
        <w:rPr>
          <w:rFonts w:ascii="Times New Roman" w:hAnsi="Times New Roman" w:cs="Times New Roman"/>
        </w:rPr>
        <w:t xml:space="preserve"> 2021 examines how speech acts are used by Nigerian leaders to execute power and create solidarity in national crisis situations. On his part, </w:t>
      </w:r>
      <w:proofErr w:type="spellStart"/>
      <w:r w:rsidRPr="00923462">
        <w:rPr>
          <w:rFonts w:ascii="Times New Roman" w:hAnsi="Times New Roman" w:cs="Times New Roman"/>
        </w:rPr>
        <w:t>Adegoju</w:t>
      </w:r>
      <w:proofErr w:type="spellEnd"/>
      <w:r w:rsidRPr="00923462">
        <w:rPr>
          <w:rFonts w:ascii="Times New Roman" w:hAnsi="Times New Roman" w:cs="Times New Roman"/>
        </w:rPr>
        <w:t xml:space="preserve"> 2005 argues that in Nigeria, political discourse is a site for negotiating ethnicity and power, where politicians mobilize and mask ideological contradictions with cultural symbolism. What is common to all these is how political discourse in Nigeria is produced at the juncture of local linguistic creativity and global communicative trends.</w:t>
      </w:r>
    </w:p>
    <w:p w14:paraId="67A58C38" w14:textId="39C735D4" w:rsidR="00F61015" w:rsidRDefault="00FB368F" w:rsidP="00FB368F">
      <w:pPr>
        <w:spacing w:line="360" w:lineRule="auto"/>
        <w:jc w:val="both"/>
        <w:rPr>
          <w:rFonts w:ascii="Times New Roman" w:hAnsi="Times New Roman" w:cs="Times New Roman"/>
        </w:rPr>
      </w:pPr>
      <w:r w:rsidRPr="00FB368F">
        <w:rPr>
          <w:rFonts w:ascii="Times New Roman" w:hAnsi="Times New Roman" w:cs="Times New Roman"/>
        </w:rPr>
        <w:t xml:space="preserve">Beyond Nigeria, comparative studies show how political discourse works in other sociocultural systems. Chilton and </w:t>
      </w:r>
      <w:proofErr w:type="spellStart"/>
      <w:r w:rsidRPr="00FB368F">
        <w:rPr>
          <w:rFonts w:ascii="Times New Roman" w:hAnsi="Times New Roman" w:cs="Times New Roman"/>
        </w:rPr>
        <w:t>Schäffner</w:t>
      </w:r>
      <w:proofErr w:type="spellEnd"/>
      <w:r w:rsidRPr="00FB368F">
        <w:rPr>
          <w:rFonts w:ascii="Times New Roman" w:hAnsi="Times New Roman" w:cs="Times New Roman"/>
        </w:rPr>
        <w:t xml:space="preserve"> (2002) point out that linguistic framing and metaphor play a significant role in the construction of policy narrative and public consent in Western democracies. Lakoff (2004) famously illustrated how such metaphors as "nation as family" underpin American political ideological oppositions. </w:t>
      </w:r>
      <w:proofErr w:type="spellStart"/>
      <w:r w:rsidR="00EA6FC7" w:rsidRPr="00EA6FC7">
        <w:rPr>
          <w:rFonts w:ascii="Times New Roman" w:hAnsi="Times New Roman" w:cs="Times New Roman"/>
        </w:rPr>
        <w:t>Wodak</w:t>
      </w:r>
      <w:proofErr w:type="spellEnd"/>
      <w:r w:rsidR="00EA6FC7" w:rsidRPr="00EA6FC7">
        <w:rPr>
          <w:rFonts w:ascii="Times New Roman" w:hAnsi="Times New Roman" w:cs="Times New Roman"/>
        </w:rPr>
        <w:t xml:space="preserve"> (2009) and </w:t>
      </w:r>
      <w:proofErr w:type="spellStart"/>
      <w:r w:rsidR="00EA6FC7" w:rsidRPr="00EA6FC7">
        <w:rPr>
          <w:rFonts w:ascii="Times New Roman" w:hAnsi="Times New Roman" w:cs="Times New Roman"/>
        </w:rPr>
        <w:t>Reisigl</w:t>
      </w:r>
      <w:proofErr w:type="spellEnd"/>
      <w:r w:rsidR="00EA6FC7" w:rsidRPr="00EA6FC7">
        <w:rPr>
          <w:rFonts w:ascii="Times New Roman" w:hAnsi="Times New Roman" w:cs="Times New Roman"/>
        </w:rPr>
        <w:t xml:space="preserve"> and </w:t>
      </w:r>
      <w:proofErr w:type="spellStart"/>
      <w:r w:rsidR="00EA6FC7" w:rsidRPr="00EA6FC7">
        <w:rPr>
          <w:rFonts w:ascii="Times New Roman" w:hAnsi="Times New Roman" w:cs="Times New Roman"/>
        </w:rPr>
        <w:t>Wodak</w:t>
      </w:r>
      <w:proofErr w:type="spellEnd"/>
      <w:r w:rsidR="00EA6FC7" w:rsidRPr="00EA6FC7">
        <w:rPr>
          <w:rFonts w:ascii="Times New Roman" w:hAnsi="Times New Roman" w:cs="Times New Roman"/>
        </w:rPr>
        <w:t xml:space="preserve"> (2001) investigate European political discourse to demonstrate how language functions to legitimize exclusionary ideologies, </w:t>
      </w:r>
      <w:r w:rsidR="00EB24E2" w:rsidRPr="00EA6FC7">
        <w:rPr>
          <w:rFonts w:ascii="Times New Roman" w:hAnsi="Times New Roman" w:cs="Times New Roman"/>
        </w:rPr>
        <w:t>particularly</w:t>
      </w:r>
      <w:r w:rsidR="00EA6FC7" w:rsidRPr="00EA6FC7">
        <w:rPr>
          <w:rFonts w:ascii="Times New Roman" w:hAnsi="Times New Roman" w:cs="Times New Roman"/>
        </w:rPr>
        <w:t xml:space="preserve"> those tied to the growth of populist and nationalist movements. These outsider perspectives provide useful theoretical lenses for looking at the Nigerian case, where those </w:t>
      </w:r>
      <w:r w:rsidR="00EA6FC7" w:rsidRPr="00EA6FC7">
        <w:rPr>
          <w:rFonts w:ascii="Times New Roman" w:hAnsi="Times New Roman" w:cs="Times New Roman"/>
        </w:rPr>
        <w:lastRenderedPageBreak/>
        <w:t>very strategies for persuasion, identity creation, and ideological legitimation are at work but in a completely different cultural and postcolonial environment.</w:t>
      </w:r>
      <w:r w:rsidR="00EA6FC7">
        <w:rPr>
          <w:rFonts w:ascii="Times New Roman" w:hAnsi="Times New Roman" w:cs="Times New Roman"/>
        </w:rPr>
        <w:t xml:space="preserve"> </w:t>
      </w:r>
      <w:r w:rsidR="00F61015" w:rsidRPr="00F61015">
        <w:rPr>
          <w:rFonts w:ascii="Times New Roman" w:hAnsi="Times New Roman" w:cs="Times New Roman"/>
        </w:rPr>
        <w:t xml:space="preserve">It also reflects more general values and tensions within a given society. As Beard (2000) is saying, political communication is not successful only in the sense of what is communicated but also in how and in what cultural sense it is communicated and received. This, in Nigeria, means the negotiation of a few linguistic codes-English, Pidgin, and local languages-each carrying different social meanings. Nigerian politics is multilingual-a hybrid space of communication in which global and local registers converge. </w:t>
      </w:r>
      <w:proofErr w:type="spellStart"/>
      <w:r w:rsidR="00F61015" w:rsidRPr="00F61015">
        <w:rPr>
          <w:rFonts w:ascii="Times New Roman" w:hAnsi="Times New Roman" w:cs="Times New Roman"/>
        </w:rPr>
        <w:t>Akinrinlola</w:t>
      </w:r>
      <w:proofErr w:type="spellEnd"/>
      <w:r w:rsidR="00F61015" w:rsidRPr="00F61015">
        <w:rPr>
          <w:rFonts w:ascii="Times New Roman" w:hAnsi="Times New Roman" w:cs="Times New Roman"/>
        </w:rPr>
        <w:t xml:space="preserve"> et al., 2025. Thus, political discourse provides one context for national identity formation, governance, and democratic participation.</w:t>
      </w:r>
    </w:p>
    <w:p w14:paraId="2BE333A0" w14:textId="77777777" w:rsidR="00FE618E" w:rsidRPr="00FE618E" w:rsidRDefault="00FE618E" w:rsidP="00FE618E">
      <w:pPr>
        <w:spacing w:line="360" w:lineRule="auto"/>
        <w:jc w:val="both"/>
        <w:rPr>
          <w:rFonts w:ascii="Times New Roman" w:hAnsi="Times New Roman" w:cs="Times New Roman"/>
        </w:rPr>
      </w:pPr>
      <w:r w:rsidRPr="00FE618E">
        <w:rPr>
          <w:rFonts w:ascii="Times New Roman" w:hAnsi="Times New Roman" w:cs="Times New Roman"/>
        </w:rPr>
        <w:t>Rufai Oseni is a foremost Nigerian broadcast journalist, media personality, and commentator on public affairs. He was part of the team anchoring The Morning Show on Arise News Television, projected as one of the leading English language cable networks in Nigeria. Over time, Oseni has established and registered his presence within the Nigerian media as a leading voice through a series of sharp questions, an assertive way of delivery, and dedication to accountability for political and social actors through critical journalism.</w:t>
      </w:r>
    </w:p>
    <w:p w14:paraId="46AC0832" w14:textId="77777777" w:rsidR="00FE618E" w:rsidRDefault="00FE618E" w:rsidP="00FE618E">
      <w:pPr>
        <w:spacing w:line="360" w:lineRule="auto"/>
        <w:jc w:val="both"/>
        <w:rPr>
          <w:rFonts w:ascii="Times New Roman" w:hAnsi="Times New Roman" w:cs="Times New Roman"/>
        </w:rPr>
      </w:pPr>
      <w:r w:rsidRPr="00FE618E">
        <w:rPr>
          <w:rFonts w:ascii="Times New Roman" w:hAnsi="Times New Roman" w:cs="Times New Roman"/>
        </w:rPr>
        <w:t>Born in 1980 in Sagamu, Ogun State, Nigeria, Oseni attended the University of Agriculture, Abeokuta (now FUNAAB), studying Animal Science but later switched into broadcasting-a field in which he has gained national and international attention. Before joining Arise TV, he worked with a few media outfits, including Channels Television, Ogun State Broadcasting Corporation, and Inspiration FM, where he developed his distinctive on-air personality marked by eloquence, intellectual depth, and fearless engagement with guests. Aside from journalism, Oseni is an author, motivational speaker, and entrepreneur. He has written on innovation, leadership, and youth empowerment, emphasizing the role of integrity and education in nation-building. He engages in political commentary, civic discourse, and good governance advocacy on social media platforms, especially X.</w:t>
      </w:r>
    </w:p>
    <w:p w14:paraId="62D43220" w14:textId="404727BB" w:rsidR="00590B2A" w:rsidRPr="005F0D56" w:rsidRDefault="00590B2A" w:rsidP="005F0D56">
      <w:pPr>
        <w:spacing w:line="360" w:lineRule="auto"/>
        <w:jc w:val="both"/>
        <w:rPr>
          <w:rFonts w:ascii="Times New Roman" w:hAnsi="Times New Roman" w:cs="Times New Roman"/>
          <w:b/>
          <w:bCs/>
        </w:rPr>
      </w:pPr>
      <w:r w:rsidRPr="005F0D56">
        <w:rPr>
          <w:rFonts w:ascii="Times New Roman" w:hAnsi="Times New Roman" w:cs="Times New Roman"/>
          <w:b/>
          <w:bCs/>
        </w:rPr>
        <w:t>Anchoring the study</w:t>
      </w:r>
    </w:p>
    <w:p w14:paraId="250E7A9C" w14:textId="77777777" w:rsidR="000333E4" w:rsidRPr="000333E4" w:rsidRDefault="00392B94" w:rsidP="000333E4">
      <w:pPr>
        <w:spacing w:line="360" w:lineRule="auto"/>
        <w:jc w:val="both"/>
        <w:rPr>
          <w:rFonts w:ascii="Times New Roman" w:hAnsi="Times New Roman" w:cs="Times New Roman"/>
        </w:rPr>
      </w:pPr>
      <w:r w:rsidRPr="00392B94">
        <w:rPr>
          <w:rFonts w:ascii="Times New Roman" w:hAnsi="Times New Roman" w:cs="Times New Roman"/>
        </w:rPr>
        <w:t xml:space="preserve">In the last two decades, political discourse has increasingly become one of the main areas of interest among Nigerian linguistic and communication researchers. Accordingly, researchers have studied how politicians, the media, and public spokespersons use language in brokering power, ideology, and identity within the complex socio-cultural realities of Nigeria's multilingual </w:t>
      </w:r>
      <w:r w:rsidRPr="00392B94">
        <w:rPr>
          <w:rFonts w:ascii="Times New Roman" w:hAnsi="Times New Roman" w:cs="Times New Roman"/>
        </w:rPr>
        <w:lastRenderedPageBreak/>
        <w:t>democracy. These analyses apply international discourse-analytic and pragmatic concepts to local communicative practices such as code-switching, proverbial speech, and metaphorical ones, which resonate among the Nigerian constituencies, reflecting local communicative norms.</w:t>
      </w:r>
      <w:r>
        <w:rPr>
          <w:rFonts w:ascii="Times New Roman" w:hAnsi="Times New Roman" w:cs="Times New Roman"/>
        </w:rPr>
        <w:t xml:space="preserve"> </w:t>
      </w:r>
      <w:r w:rsidR="007D24D1" w:rsidRPr="007D24D1">
        <w:rPr>
          <w:rFonts w:ascii="Times New Roman" w:hAnsi="Times New Roman" w:cs="Times New Roman"/>
        </w:rPr>
        <w:t xml:space="preserve">Among the first comprehensive works in this direction is </w:t>
      </w:r>
      <w:proofErr w:type="spellStart"/>
      <w:r w:rsidR="007D24D1" w:rsidRPr="007D24D1">
        <w:rPr>
          <w:rFonts w:ascii="Times New Roman" w:hAnsi="Times New Roman" w:cs="Times New Roman"/>
        </w:rPr>
        <w:t>Adegoju</w:t>
      </w:r>
      <w:proofErr w:type="spellEnd"/>
      <w:r w:rsidR="007D24D1" w:rsidRPr="007D24D1">
        <w:rPr>
          <w:rFonts w:ascii="Times New Roman" w:hAnsi="Times New Roman" w:cs="Times New Roman"/>
        </w:rPr>
        <w:t xml:space="preserve"> (2005), who comparatively analyzed the speeches of political leaders in Nigeria from a stylistic point of view.</w:t>
      </w:r>
      <w:r w:rsidR="007D24D1">
        <w:rPr>
          <w:rFonts w:ascii="Times New Roman" w:hAnsi="Times New Roman" w:cs="Times New Roman"/>
        </w:rPr>
        <w:t xml:space="preserve"> </w:t>
      </w:r>
      <w:r w:rsidR="00B33AB5" w:rsidRPr="00B33AB5">
        <w:rPr>
          <w:rFonts w:ascii="Times New Roman" w:hAnsi="Times New Roman" w:cs="Times New Roman"/>
        </w:rPr>
        <w:t xml:space="preserve">He pointed out metaphor, parallelism, and proverbiality as face-saving and convincing strategies and assumed that these stylistic features are indices to the oral character of Nigerian socio-political discourse. Running parallel to this strand of research is </w:t>
      </w:r>
      <w:proofErr w:type="spellStart"/>
      <w:r w:rsidR="00B33AB5" w:rsidRPr="00B33AB5">
        <w:rPr>
          <w:rFonts w:ascii="Times New Roman" w:hAnsi="Times New Roman" w:cs="Times New Roman"/>
        </w:rPr>
        <w:t>Opeibi</w:t>
      </w:r>
      <w:proofErr w:type="spellEnd"/>
      <w:r w:rsidR="00B33AB5" w:rsidRPr="00B33AB5">
        <w:rPr>
          <w:rFonts w:ascii="Times New Roman" w:hAnsi="Times New Roman" w:cs="Times New Roman"/>
        </w:rPr>
        <w:t xml:space="preserve"> (2009), who examined Nigeria's 1993 presidential campaign rhetoric, illustrating the ways in which politicians drew on rhetorical and discursive resources to create legitimacy, mobilize support, and project populist selves. His study also pointed out the pragmatic importance of the interaction between English and Nigerian Pidgin as symbolic codes of class and inclusion representation in political discourse. The trend towards critical and discourse-analytical approaches came powerfully in the contributions of Alo (2006) and Taiwo (2007). While Alo (2006) used Critical Discourse Analysis in unmasking the way political elites use language in ways that reproduce populism, ethnicity, and dominance, Taiwo (2007) discussed the way Nigerian newspapers ideologically organize political discourse. </w:t>
      </w:r>
      <w:r w:rsidR="001B5008" w:rsidRPr="001B5008">
        <w:rPr>
          <w:rFonts w:ascii="Times New Roman" w:hAnsi="Times New Roman" w:cs="Times New Roman"/>
        </w:rPr>
        <w:t xml:space="preserve">Taiwo said that it is through lexical and syntactic arrangements that mass media shapes public opinion about political actors and legitimates structures of power. </w:t>
      </w:r>
      <w:r w:rsidR="000333E4" w:rsidRPr="000333E4">
        <w:rPr>
          <w:rFonts w:ascii="Times New Roman" w:hAnsi="Times New Roman" w:cs="Times New Roman"/>
        </w:rPr>
        <w:t xml:space="preserve">Furthering these arguments, Alo and </w:t>
      </w:r>
      <w:proofErr w:type="spellStart"/>
      <w:r w:rsidR="000333E4" w:rsidRPr="000333E4">
        <w:rPr>
          <w:rFonts w:ascii="Times New Roman" w:hAnsi="Times New Roman" w:cs="Times New Roman"/>
        </w:rPr>
        <w:t>Odebunmi</w:t>
      </w:r>
      <w:proofErr w:type="spellEnd"/>
      <w:r w:rsidR="000333E4" w:rsidRPr="000333E4">
        <w:rPr>
          <w:rFonts w:ascii="Times New Roman" w:hAnsi="Times New Roman" w:cs="Times New Roman"/>
        </w:rPr>
        <w:t xml:space="preserve"> (2010) discussed the inaugural speeches of Nigerian heads of state, demonstrating ways in which rhetorical and lexical structures have been used to legitimate rule and appeal for national unity, thus combining Western rhetorical tradition with indigenous communicative practice.</w:t>
      </w:r>
    </w:p>
    <w:p w14:paraId="0BE39F35" w14:textId="37826E8A" w:rsidR="003A7DC9" w:rsidRPr="003A7DC9" w:rsidRDefault="000333E4" w:rsidP="000333E4">
      <w:pPr>
        <w:spacing w:line="360" w:lineRule="auto"/>
        <w:jc w:val="both"/>
        <w:rPr>
          <w:rFonts w:ascii="Times New Roman" w:hAnsi="Times New Roman" w:cs="Times New Roman"/>
        </w:rPr>
      </w:pPr>
      <w:r w:rsidRPr="000333E4">
        <w:rPr>
          <w:rFonts w:ascii="Times New Roman" w:hAnsi="Times New Roman" w:cs="Times New Roman"/>
        </w:rPr>
        <w:t xml:space="preserve">Further highlighting this cultural and pragmatic dynamic of Nigerian political discourse, </w:t>
      </w:r>
      <w:proofErr w:type="spellStart"/>
      <w:r w:rsidRPr="000333E4">
        <w:rPr>
          <w:rFonts w:ascii="Times New Roman" w:hAnsi="Times New Roman" w:cs="Times New Roman"/>
        </w:rPr>
        <w:t>Adegoju</w:t>
      </w:r>
      <w:proofErr w:type="spellEnd"/>
      <w:r w:rsidRPr="000333E4">
        <w:rPr>
          <w:rFonts w:ascii="Times New Roman" w:hAnsi="Times New Roman" w:cs="Times New Roman"/>
        </w:rPr>
        <w:t xml:space="preserve"> and </w:t>
      </w:r>
      <w:proofErr w:type="spellStart"/>
      <w:r w:rsidRPr="000333E4">
        <w:rPr>
          <w:rFonts w:ascii="Times New Roman" w:hAnsi="Times New Roman" w:cs="Times New Roman"/>
        </w:rPr>
        <w:t>Oyeleye</w:t>
      </w:r>
      <w:proofErr w:type="spellEnd"/>
      <w:r w:rsidRPr="000333E4">
        <w:rPr>
          <w:rFonts w:ascii="Times New Roman" w:hAnsi="Times New Roman" w:cs="Times New Roman"/>
        </w:rPr>
        <w:t xml:space="preserve"> (2011) researched African rhetorical resources, idioms, proverbs, and indirectness as being the main resources for persuasion, politeness, and solidarity in political communication. They noted how local communicative norms support political rhetoric to make it more attractive and pragmatically effective.</w:t>
      </w:r>
      <w:r w:rsidR="003A7DC9" w:rsidRPr="003A7DC9">
        <w:rPr>
          <w:rFonts w:ascii="Times New Roman" w:hAnsi="Times New Roman" w:cs="Times New Roman"/>
        </w:rPr>
        <w:t xml:space="preserve"> Within the same functional perspective, </w:t>
      </w:r>
      <w:proofErr w:type="spellStart"/>
      <w:r w:rsidR="003A7DC9" w:rsidRPr="003A7DC9">
        <w:rPr>
          <w:rFonts w:ascii="Times New Roman" w:hAnsi="Times New Roman" w:cs="Times New Roman"/>
        </w:rPr>
        <w:t>Oyeleye</w:t>
      </w:r>
      <w:proofErr w:type="spellEnd"/>
      <w:r w:rsidR="003A7DC9" w:rsidRPr="003A7DC9">
        <w:rPr>
          <w:rFonts w:ascii="Times New Roman" w:hAnsi="Times New Roman" w:cs="Times New Roman"/>
        </w:rPr>
        <w:t xml:space="preserve"> (2013) and </w:t>
      </w:r>
      <w:proofErr w:type="spellStart"/>
      <w:r w:rsidR="003A7DC9" w:rsidRPr="003A7DC9">
        <w:rPr>
          <w:rFonts w:ascii="Times New Roman" w:hAnsi="Times New Roman" w:cs="Times New Roman"/>
        </w:rPr>
        <w:t>Odebunmi</w:t>
      </w:r>
      <w:proofErr w:type="spellEnd"/>
      <w:r w:rsidR="003A7DC9" w:rsidRPr="003A7DC9">
        <w:rPr>
          <w:rFonts w:ascii="Times New Roman" w:hAnsi="Times New Roman" w:cs="Times New Roman"/>
        </w:rPr>
        <w:t xml:space="preserve"> (2017) examined political interviews and debates on the broadcast media, illustrating how politeness and impoliteness strategies, code-switching, and humor were employed by politicians to attain face management, credibility projection, and identity performance in public spaces.</w:t>
      </w:r>
      <w:r w:rsidR="00ED45C2">
        <w:rPr>
          <w:rFonts w:ascii="Times New Roman" w:hAnsi="Times New Roman" w:cs="Times New Roman"/>
        </w:rPr>
        <w:t xml:space="preserve"> </w:t>
      </w:r>
      <w:r w:rsidR="003A7DC9" w:rsidRPr="003A7DC9">
        <w:rPr>
          <w:rFonts w:ascii="Times New Roman" w:hAnsi="Times New Roman" w:cs="Times New Roman"/>
        </w:rPr>
        <w:t xml:space="preserve">Nigerian political discourse studies' pragmatic turn is sustained in </w:t>
      </w:r>
      <w:proofErr w:type="spellStart"/>
      <w:r w:rsidR="003A7DC9" w:rsidRPr="003A7DC9">
        <w:rPr>
          <w:rFonts w:ascii="Times New Roman" w:hAnsi="Times New Roman" w:cs="Times New Roman"/>
        </w:rPr>
        <w:t>Akinwotu</w:t>
      </w:r>
      <w:proofErr w:type="spellEnd"/>
      <w:r w:rsidR="003A7DC9" w:rsidRPr="003A7DC9">
        <w:rPr>
          <w:rFonts w:ascii="Times New Roman" w:hAnsi="Times New Roman" w:cs="Times New Roman"/>
        </w:rPr>
        <w:t xml:space="preserve"> (2013, 2021), who employed Speech Act Theory and Discourse Pragmatics to examine presidential and </w:t>
      </w:r>
      <w:r w:rsidR="003A7DC9" w:rsidRPr="003A7DC9">
        <w:rPr>
          <w:rFonts w:ascii="Times New Roman" w:hAnsi="Times New Roman" w:cs="Times New Roman"/>
        </w:rPr>
        <w:lastRenderedPageBreak/>
        <w:t xml:space="preserve">gubernatorial speeches. His 2021 work on the </w:t>
      </w:r>
      <w:proofErr w:type="spellStart"/>
      <w:r w:rsidR="003A7DC9" w:rsidRPr="003A7DC9">
        <w:rPr>
          <w:rFonts w:ascii="Times New Roman" w:hAnsi="Times New Roman" w:cs="Times New Roman"/>
        </w:rPr>
        <w:t>EndSARS</w:t>
      </w:r>
      <w:proofErr w:type="spellEnd"/>
      <w:r w:rsidR="003A7DC9" w:rsidRPr="003A7DC9">
        <w:rPr>
          <w:rFonts w:ascii="Times New Roman" w:hAnsi="Times New Roman" w:cs="Times New Roman"/>
        </w:rPr>
        <w:t xml:space="preserve"> protest speeches, indeed, showed how Nigerian politicians use directive and commissive acts to project empathy and authority, and use evasive rhetoric to soften public blame. Through the performance of such analyses, </w:t>
      </w:r>
      <w:proofErr w:type="spellStart"/>
      <w:r w:rsidR="003A7DC9" w:rsidRPr="003A7DC9">
        <w:rPr>
          <w:rFonts w:ascii="Times New Roman" w:hAnsi="Times New Roman" w:cs="Times New Roman"/>
        </w:rPr>
        <w:t>Akinwotu</w:t>
      </w:r>
      <w:proofErr w:type="spellEnd"/>
      <w:r w:rsidR="003A7DC9" w:rsidRPr="003A7DC9">
        <w:rPr>
          <w:rFonts w:ascii="Times New Roman" w:hAnsi="Times New Roman" w:cs="Times New Roman"/>
        </w:rPr>
        <w:t xml:space="preserve"> demonstrated the way political players </w:t>
      </w:r>
      <w:proofErr w:type="spellStart"/>
      <w:r w:rsidR="003A7DC9" w:rsidRPr="003A7DC9">
        <w:rPr>
          <w:rFonts w:ascii="Times New Roman" w:hAnsi="Times New Roman" w:cs="Times New Roman"/>
        </w:rPr>
        <w:t>utilise</w:t>
      </w:r>
      <w:proofErr w:type="spellEnd"/>
      <w:r w:rsidR="003A7DC9" w:rsidRPr="003A7DC9">
        <w:rPr>
          <w:rFonts w:ascii="Times New Roman" w:hAnsi="Times New Roman" w:cs="Times New Roman"/>
        </w:rPr>
        <w:t xml:space="preserve"> pragmatic strategies to manage face relations and ideological positioning. Working from this approach, </w:t>
      </w:r>
      <w:proofErr w:type="spellStart"/>
      <w:r w:rsidR="003A7DC9" w:rsidRPr="003A7DC9">
        <w:rPr>
          <w:rFonts w:ascii="Times New Roman" w:hAnsi="Times New Roman" w:cs="Times New Roman"/>
        </w:rPr>
        <w:t>Akinwotu</w:t>
      </w:r>
      <w:proofErr w:type="spellEnd"/>
      <w:r w:rsidR="003A7DC9" w:rsidRPr="003A7DC9">
        <w:rPr>
          <w:rFonts w:ascii="Times New Roman" w:hAnsi="Times New Roman" w:cs="Times New Roman"/>
        </w:rPr>
        <w:t xml:space="preserve"> (2020) combined CDA with pragmatics to reveal how political discourse captures the intersection of ideology, power, and resistance in contemporary Nigeria.</w:t>
      </w:r>
    </w:p>
    <w:p w14:paraId="03ED7030" w14:textId="264D6C51" w:rsidR="003A7DC9" w:rsidRPr="003A7DC9" w:rsidRDefault="003A7DC9" w:rsidP="003A7DC9">
      <w:pPr>
        <w:spacing w:line="360" w:lineRule="auto"/>
        <w:jc w:val="both"/>
        <w:rPr>
          <w:rFonts w:ascii="Times New Roman" w:hAnsi="Times New Roman" w:cs="Times New Roman"/>
        </w:rPr>
      </w:pPr>
      <w:r w:rsidRPr="003A7DC9">
        <w:rPr>
          <w:rFonts w:ascii="Times New Roman" w:hAnsi="Times New Roman" w:cs="Times New Roman"/>
        </w:rPr>
        <w:t xml:space="preserve">Current research has extended the use of political discourse analysis to digital and multimodal communication. </w:t>
      </w:r>
      <w:proofErr w:type="spellStart"/>
      <w:r w:rsidRPr="003A7DC9">
        <w:rPr>
          <w:rFonts w:ascii="Times New Roman" w:hAnsi="Times New Roman" w:cs="Times New Roman"/>
        </w:rPr>
        <w:t>Ademilokun</w:t>
      </w:r>
      <w:proofErr w:type="spellEnd"/>
      <w:r w:rsidRPr="003A7DC9">
        <w:rPr>
          <w:rFonts w:ascii="Times New Roman" w:hAnsi="Times New Roman" w:cs="Times New Roman"/>
        </w:rPr>
        <w:t xml:space="preserve"> and </w:t>
      </w:r>
      <w:proofErr w:type="spellStart"/>
      <w:r w:rsidRPr="003A7DC9">
        <w:rPr>
          <w:rFonts w:ascii="Times New Roman" w:hAnsi="Times New Roman" w:cs="Times New Roman"/>
        </w:rPr>
        <w:t>Olateju</w:t>
      </w:r>
      <w:proofErr w:type="spellEnd"/>
      <w:r w:rsidRPr="003A7DC9">
        <w:rPr>
          <w:rFonts w:ascii="Times New Roman" w:hAnsi="Times New Roman" w:cs="Times New Roman"/>
        </w:rPr>
        <w:t xml:space="preserve"> (2016) investigated the way campaign photographs and posters during the 2015 general election entwine textual and visual modes to constitute political meaning. </w:t>
      </w:r>
      <w:proofErr w:type="spellStart"/>
      <w:r w:rsidRPr="003A7DC9">
        <w:rPr>
          <w:rFonts w:ascii="Times New Roman" w:hAnsi="Times New Roman" w:cs="Times New Roman"/>
        </w:rPr>
        <w:t>Ademilokun</w:t>
      </w:r>
      <w:proofErr w:type="spellEnd"/>
      <w:r w:rsidRPr="003A7DC9">
        <w:rPr>
          <w:rFonts w:ascii="Times New Roman" w:hAnsi="Times New Roman" w:cs="Times New Roman"/>
        </w:rPr>
        <w:t xml:space="preserve"> (2020) also investigated political online communication, where linguistic and visual means highlight ideological representation as well as citizens' engagement in virtual environments. All these pieces of research signal an increasing recognition of the multimodal nature of politics within Nigeria's digital era.</w:t>
      </w:r>
      <w:r w:rsidR="00ED45C2">
        <w:rPr>
          <w:rFonts w:ascii="Times New Roman" w:hAnsi="Times New Roman" w:cs="Times New Roman"/>
        </w:rPr>
        <w:t xml:space="preserve"> </w:t>
      </w:r>
      <w:r w:rsidRPr="003A7DC9">
        <w:rPr>
          <w:rFonts w:ascii="Times New Roman" w:hAnsi="Times New Roman" w:cs="Times New Roman"/>
        </w:rPr>
        <w:t xml:space="preserve">The most recent studies, such as </w:t>
      </w:r>
      <w:proofErr w:type="spellStart"/>
      <w:r w:rsidRPr="003A7DC9">
        <w:rPr>
          <w:rFonts w:ascii="Times New Roman" w:hAnsi="Times New Roman" w:cs="Times New Roman"/>
        </w:rPr>
        <w:t>Akinrinlola</w:t>
      </w:r>
      <w:proofErr w:type="spellEnd"/>
      <w:r w:rsidRPr="003A7DC9">
        <w:rPr>
          <w:rFonts w:ascii="Times New Roman" w:hAnsi="Times New Roman" w:cs="Times New Roman"/>
        </w:rPr>
        <w:t>, Eze, and Okoro (2025), extend these comments to television and online political interviews to demonstrate how face acts, politeness, and identity are interactively negotiated in the discourse of media. Nigerian political communication is, according to them, a hybrid discursive sphere where local and global language practices converge, demonstrating the negotiability of political identity today.</w:t>
      </w:r>
    </w:p>
    <w:p w14:paraId="57E874F6" w14:textId="7678F585" w:rsidR="003A7DC9" w:rsidRPr="003A7DC9" w:rsidRDefault="003A7DC9" w:rsidP="003A7DC9">
      <w:pPr>
        <w:spacing w:line="360" w:lineRule="auto"/>
        <w:jc w:val="both"/>
        <w:rPr>
          <w:rFonts w:ascii="Times New Roman" w:hAnsi="Times New Roman" w:cs="Times New Roman"/>
        </w:rPr>
      </w:pPr>
      <w:r w:rsidRPr="003A7DC9">
        <w:rPr>
          <w:rFonts w:ascii="Times New Roman" w:hAnsi="Times New Roman" w:cs="Times New Roman"/>
        </w:rPr>
        <w:t>When put together, these works illustrate that Nigerian political discourse scholarship has evolved from early stylistic and rhetorical criticisms to increasingly sophisticated pragmatic, critical, and multimodal approaches. Throughout these books, there exists an underlying thread: political discourse in Nigeria is less a tool for information exchange than a performative tool whereby political actors construct authority, negotiate power relations, and reproduce or destabilize sociocultural ideologies.</w:t>
      </w:r>
      <w:r w:rsidR="00ED45C2">
        <w:rPr>
          <w:rFonts w:ascii="Times New Roman" w:hAnsi="Times New Roman" w:cs="Times New Roman"/>
        </w:rPr>
        <w:t xml:space="preserve"> </w:t>
      </w:r>
      <w:r w:rsidR="003C6F5C" w:rsidRPr="003C6F5C">
        <w:rPr>
          <w:rFonts w:ascii="Times New Roman" w:hAnsi="Times New Roman" w:cs="Times New Roman"/>
        </w:rPr>
        <w:t xml:space="preserve">International scholarships on political discourse have grown into an influential interdisciplinary field linking linguistics, communication, and political science. Some scholars have examined how language acts as a resource in constructing ideology, legitimizing power, and shaping public consciousness. </w:t>
      </w:r>
      <w:r w:rsidR="001E1CE0">
        <w:rPr>
          <w:rFonts w:ascii="Times New Roman" w:hAnsi="Times New Roman" w:cs="Times New Roman"/>
        </w:rPr>
        <w:t>Global</w:t>
      </w:r>
      <w:r w:rsidR="003C6F5C" w:rsidRPr="003C6F5C">
        <w:rPr>
          <w:rFonts w:ascii="Times New Roman" w:hAnsi="Times New Roman" w:cs="Times New Roman"/>
        </w:rPr>
        <w:t xml:space="preserve"> scholarships in recent times have come to in</w:t>
      </w:r>
      <w:r w:rsidR="001E1CE0">
        <w:rPr>
          <w:rFonts w:ascii="Times New Roman" w:hAnsi="Times New Roman" w:cs="Times New Roman"/>
        </w:rPr>
        <w:t>tegrate</w:t>
      </w:r>
      <w:r w:rsidR="003C6F5C" w:rsidRPr="003C6F5C">
        <w:rPr>
          <w:rFonts w:ascii="Times New Roman" w:hAnsi="Times New Roman" w:cs="Times New Roman"/>
        </w:rPr>
        <w:t xml:space="preserve"> rhetorical, pragmatic, and multimodal </w:t>
      </w:r>
      <w:r w:rsidR="00A84C6B">
        <w:rPr>
          <w:rFonts w:ascii="Times New Roman" w:hAnsi="Times New Roman" w:cs="Times New Roman"/>
        </w:rPr>
        <w:t>viewpoint</w:t>
      </w:r>
      <w:r w:rsidR="003C6F5C" w:rsidRPr="003C6F5C">
        <w:rPr>
          <w:rFonts w:ascii="Times New Roman" w:hAnsi="Times New Roman" w:cs="Times New Roman"/>
        </w:rPr>
        <w:t>.</w:t>
      </w:r>
      <w:r w:rsidR="003C6F5C">
        <w:rPr>
          <w:rFonts w:ascii="Times New Roman" w:hAnsi="Times New Roman" w:cs="Times New Roman"/>
        </w:rPr>
        <w:t xml:space="preserve"> </w:t>
      </w:r>
      <w:r w:rsidR="00B33AB5" w:rsidRPr="00B33AB5">
        <w:rPr>
          <w:rFonts w:ascii="Times New Roman" w:hAnsi="Times New Roman" w:cs="Times New Roman"/>
        </w:rPr>
        <w:t xml:space="preserve">For Chilton (2017), political discourse is a strategic interaction in which speakers use argument and metaphor to influence beliefs and </w:t>
      </w:r>
      <w:r w:rsidR="00B33AB5" w:rsidRPr="00B33AB5">
        <w:rPr>
          <w:rFonts w:ascii="Times New Roman" w:hAnsi="Times New Roman" w:cs="Times New Roman"/>
        </w:rPr>
        <w:lastRenderedPageBreak/>
        <w:t>actions.</w:t>
      </w:r>
      <w:r w:rsidRPr="003A7DC9">
        <w:rPr>
          <w:rFonts w:ascii="Times New Roman" w:hAnsi="Times New Roman" w:cs="Times New Roman"/>
        </w:rPr>
        <w:t xml:space="preserve"> Similarly, Cap and </w:t>
      </w:r>
      <w:proofErr w:type="spellStart"/>
      <w:r w:rsidRPr="003A7DC9">
        <w:rPr>
          <w:rFonts w:ascii="Times New Roman" w:hAnsi="Times New Roman" w:cs="Times New Roman"/>
        </w:rPr>
        <w:t>Okulska</w:t>
      </w:r>
      <w:proofErr w:type="spellEnd"/>
      <w:r w:rsidRPr="003A7DC9">
        <w:rPr>
          <w:rFonts w:ascii="Times New Roman" w:hAnsi="Times New Roman" w:cs="Times New Roman"/>
        </w:rPr>
        <w:t xml:space="preserve"> (2018) analyze strategies of legitimization to show how political agents utilize moral, affective, and nationalist appeals to legitimate their agendas. Ilie (2019) extends this discussion by emphasizing the performative and dialogic aspects of political debates, with facework, politeness, and authority negotiation shaping public opinion.</w:t>
      </w:r>
    </w:p>
    <w:p w14:paraId="12AB8FAB" w14:textId="3EA1C8B4" w:rsidR="003A7DC9" w:rsidRDefault="00D93701" w:rsidP="003A7DC9">
      <w:pPr>
        <w:spacing w:line="360" w:lineRule="auto"/>
        <w:jc w:val="both"/>
        <w:rPr>
          <w:rFonts w:ascii="Times New Roman" w:hAnsi="Times New Roman" w:cs="Times New Roman"/>
        </w:rPr>
      </w:pPr>
      <w:r w:rsidRPr="00D93701">
        <w:rPr>
          <w:rFonts w:ascii="Times New Roman" w:hAnsi="Times New Roman" w:cs="Times New Roman"/>
        </w:rPr>
        <w:t xml:space="preserve">The study of populism and ideological polarization has also become increasingly salient. Demata (2019) explores the discursive representation of the U.S.-Mexico border by Donald Trump to illustrate how populist rhetoric creates in-group unity and out-group aggression. </w:t>
      </w:r>
      <w:proofErr w:type="spellStart"/>
      <w:r w:rsidRPr="00D93701">
        <w:rPr>
          <w:rFonts w:ascii="Times New Roman" w:hAnsi="Times New Roman" w:cs="Times New Roman"/>
        </w:rPr>
        <w:t>Reisigl</w:t>
      </w:r>
      <w:proofErr w:type="spellEnd"/>
      <w:r w:rsidRPr="00D93701">
        <w:rPr>
          <w:rFonts w:ascii="Times New Roman" w:hAnsi="Times New Roman" w:cs="Times New Roman"/>
        </w:rPr>
        <w:t xml:space="preserve"> (2020) indicates how European far-right rhetoric uses argumentation to construct exclusionary ideologies as unproblematic, while Lazar (2018) puts gendered dimensions of political discourse and leadership speech at center stage.</w:t>
      </w:r>
      <w:r>
        <w:rPr>
          <w:rFonts w:ascii="Times New Roman" w:hAnsi="Times New Roman" w:cs="Times New Roman"/>
        </w:rPr>
        <w:t xml:space="preserve"> </w:t>
      </w:r>
      <w:r w:rsidR="003A7DC9" w:rsidRPr="003A7DC9">
        <w:rPr>
          <w:rFonts w:ascii="Times New Roman" w:hAnsi="Times New Roman" w:cs="Times New Roman"/>
        </w:rPr>
        <w:t xml:space="preserve">In the digital communication era, scholars such as Zappavigna (2018) and Bouvier and Machin (2021) </w:t>
      </w:r>
      <w:proofErr w:type="spellStart"/>
      <w:r w:rsidR="003A7DC9" w:rsidRPr="003A7DC9">
        <w:rPr>
          <w:rFonts w:ascii="Times New Roman" w:hAnsi="Times New Roman" w:cs="Times New Roman"/>
        </w:rPr>
        <w:t>analy</w:t>
      </w:r>
      <w:r w:rsidR="002C3B0C">
        <w:rPr>
          <w:rFonts w:ascii="Times New Roman" w:hAnsi="Times New Roman" w:cs="Times New Roman"/>
        </w:rPr>
        <w:t>s</w:t>
      </w:r>
      <w:r w:rsidR="003A7DC9" w:rsidRPr="003A7DC9">
        <w:rPr>
          <w:rFonts w:ascii="Times New Roman" w:hAnsi="Times New Roman" w:cs="Times New Roman"/>
        </w:rPr>
        <w:t>e</w:t>
      </w:r>
      <w:proofErr w:type="spellEnd"/>
      <w:r w:rsidR="003A7DC9" w:rsidRPr="003A7DC9">
        <w:rPr>
          <w:rFonts w:ascii="Times New Roman" w:hAnsi="Times New Roman" w:cs="Times New Roman"/>
        </w:rPr>
        <w:t xml:space="preserve"> how </w:t>
      </w:r>
      <w:proofErr w:type="spellStart"/>
      <w:r w:rsidR="003A7DC9" w:rsidRPr="003A7DC9">
        <w:rPr>
          <w:rFonts w:ascii="Times New Roman" w:hAnsi="Times New Roman" w:cs="Times New Roman"/>
        </w:rPr>
        <w:t>ha</w:t>
      </w:r>
      <w:r w:rsidR="002C3B0C">
        <w:rPr>
          <w:rFonts w:ascii="Times New Roman" w:hAnsi="Times New Roman" w:cs="Times New Roman"/>
        </w:rPr>
        <w:t>s</w:t>
      </w:r>
      <w:r w:rsidR="003A7DC9" w:rsidRPr="003A7DC9">
        <w:rPr>
          <w:rFonts w:ascii="Times New Roman" w:hAnsi="Times New Roman" w:cs="Times New Roman"/>
        </w:rPr>
        <w:t>shtags</w:t>
      </w:r>
      <w:proofErr w:type="spellEnd"/>
      <w:r w:rsidR="003A7DC9" w:rsidRPr="003A7DC9">
        <w:rPr>
          <w:rFonts w:ascii="Times New Roman" w:hAnsi="Times New Roman" w:cs="Times New Roman"/>
        </w:rPr>
        <w:t xml:space="preserve">, memes, and social media photos function as semiotic resources to perform identity and persuade. </w:t>
      </w:r>
      <w:proofErr w:type="spellStart"/>
      <w:r w:rsidR="003A7DC9" w:rsidRPr="003A7DC9">
        <w:rPr>
          <w:rFonts w:ascii="Times New Roman" w:hAnsi="Times New Roman" w:cs="Times New Roman"/>
        </w:rPr>
        <w:t>KhosraviNik</w:t>
      </w:r>
      <w:proofErr w:type="spellEnd"/>
      <w:r w:rsidR="003A7DC9" w:rsidRPr="003A7DC9">
        <w:rPr>
          <w:rFonts w:ascii="Times New Roman" w:hAnsi="Times New Roman" w:cs="Times New Roman"/>
        </w:rPr>
        <w:t xml:space="preserve"> (2022) also argues that digital populism and disinformation reframe political speech into participatory but polarized online spheres.</w:t>
      </w:r>
      <w:r w:rsidR="00ED45C2">
        <w:rPr>
          <w:rFonts w:ascii="Times New Roman" w:hAnsi="Times New Roman" w:cs="Times New Roman"/>
        </w:rPr>
        <w:t xml:space="preserve"> </w:t>
      </w:r>
      <w:r w:rsidR="003A7DC9" w:rsidRPr="003A7DC9">
        <w:rPr>
          <w:rFonts w:ascii="Times New Roman" w:hAnsi="Times New Roman" w:cs="Times New Roman"/>
        </w:rPr>
        <w:t>More broadly, global scholarship characterizes political discourse as an evolving, ideologically charged practice wherein language functions as a power mediator of identity and social change in both conventional and virtual spaces.</w:t>
      </w:r>
    </w:p>
    <w:p w14:paraId="4D58E8A5" w14:textId="77777777" w:rsidR="00ED45C2" w:rsidRDefault="00ED45C2" w:rsidP="00ED45C2">
      <w:pPr>
        <w:spacing w:line="360" w:lineRule="auto"/>
        <w:jc w:val="both"/>
        <w:rPr>
          <w:rFonts w:ascii="Times New Roman" w:hAnsi="Times New Roman" w:cs="Times New Roman"/>
        </w:rPr>
      </w:pPr>
      <w:r w:rsidRPr="00590B2A">
        <w:rPr>
          <w:rFonts w:ascii="Times New Roman" w:hAnsi="Times New Roman" w:cs="Times New Roman"/>
        </w:rPr>
        <w:t>This study is significant in that it explores the use of face acts as a pragmatic device in broadcast interview talk, focusing on how Rufai Oseni strategically employs various face-act strategies in his communication with his guests. In his interviews, Oseni employs face-saving acts to construct competence, confidence, and control over the issues at hand before directly talking to his guests. Conversely, he occasionally uses face-threatening acts to challenge, criticize, or question the opinions of his guests, thereby consolidating his own journalistic or ideological stance. His guests, for their part, often use face-saving mechanisms to forestall potential loss of face, reinstate credibility, and maintain interactional harmony in the public conversational sphere. The research, therefore, highlights how face negotiation acts in the interviews of Rufai Oseni do not only serve as a linguistic device of politeness and conflict management but also as a discursive strategy of identity construction and power performance in Nigerian broadcast media.</w:t>
      </w:r>
    </w:p>
    <w:p w14:paraId="02B7D636" w14:textId="77777777" w:rsidR="009B0FD3" w:rsidRDefault="009B0FD3" w:rsidP="003A7DC9">
      <w:pPr>
        <w:spacing w:line="360" w:lineRule="auto"/>
        <w:jc w:val="both"/>
        <w:rPr>
          <w:rFonts w:ascii="Times New Roman" w:hAnsi="Times New Roman" w:cs="Times New Roman"/>
          <w:b/>
          <w:bCs/>
        </w:rPr>
      </w:pPr>
    </w:p>
    <w:p w14:paraId="61A9E23B" w14:textId="3CF7E07C" w:rsidR="00ED45C2" w:rsidRPr="005F0D56" w:rsidRDefault="00AC08DC" w:rsidP="005F0D56">
      <w:pPr>
        <w:spacing w:line="360" w:lineRule="auto"/>
        <w:jc w:val="both"/>
        <w:rPr>
          <w:rFonts w:ascii="Times New Roman" w:hAnsi="Times New Roman" w:cs="Times New Roman"/>
          <w:b/>
          <w:bCs/>
        </w:rPr>
      </w:pPr>
      <w:r w:rsidRPr="005F0D56">
        <w:rPr>
          <w:rFonts w:ascii="Times New Roman" w:hAnsi="Times New Roman" w:cs="Times New Roman"/>
          <w:b/>
          <w:bCs/>
        </w:rPr>
        <w:t>Face Acts Theory</w:t>
      </w:r>
    </w:p>
    <w:p w14:paraId="6963CC09" w14:textId="4F526D1F" w:rsidR="005654D2" w:rsidRPr="005654D2" w:rsidRDefault="005654D2" w:rsidP="005654D2">
      <w:pPr>
        <w:spacing w:line="360" w:lineRule="auto"/>
        <w:jc w:val="both"/>
        <w:rPr>
          <w:rFonts w:ascii="Times New Roman" w:hAnsi="Times New Roman" w:cs="Times New Roman"/>
        </w:rPr>
      </w:pPr>
      <w:r w:rsidRPr="005654D2">
        <w:rPr>
          <w:rFonts w:ascii="Times New Roman" w:hAnsi="Times New Roman" w:cs="Times New Roman"/>
        </w:rPr>
        <w:lastRenderedPageBreak/>
        <w:t xml:space="preserve">Face Acts Theory, based on Brown and Levinson's (1987) Politeness Theory, provides an important resource for the analysis of how speakers take control of interpersonal </w:t>
      </w:r>
      <w:r w:rsidR="00C44749" w:rsidRPr="005654D2">
        <w:rPr>
          <w:rFonts w:ascii="Times New Roman" w:hAnsi="Times New Roman" w:cs="Times New Roman"/>
        </w:rPr>
        <w:t>relationships</w:t>
      </w:r>
      <w:r w:rsidRPr="005654D2">
        <w:rPr>
          <w:rFonts w:ascii="Times New Roman" w:hAnsi="Times New Roman" w:cs="Times New Roman"/>
        </w:rPr>
        <w:t>, power, and image in political communication. "Face" draws on Goffman's (1967) theory of a speaker's self-image in social interaction. Brown and Levinson created this to propose that all communicative interactions are interested in the maintenance of either positive face</w:t>
      </w:r>
      <w:r w:rsidR="004915C2">
        <w:rPr>
          <w:rFonts w:ascii="Times New Roman" w:hAnsi="Times New Roman" w:cs="Times New Roman"/>
        </w:rPr>
        <w:t xml:space="preserve"> </w:t>
      </w:r>
      <w:r w:rsidRPr="005654D2">
        <w:rPr>
          <w:rFonts w:ascii="Times New Roman" w:hAnsi="Times New Roman" w:cs="Times New Roman"/>
        </w:rPr>
        <w:t>wishing to be approved of</w:t>
      </w:r>
      <w:r w:rsidR="004915C2">
        <w:rPr>
          <w:rFonts w:ascii="Times New Roman" w:hAnsi="Times New Roman" w:cs="Times New Roman"/>
        </w:rPr>
        <w:t xml:space="preserve"> </w:t>
      </w:r>
      <w:r w:rsidRPr="005654D2">
        <w:rPr>
          <w:rFonts w:ascii="Times New Roman" w:hAnsi="Times New Roman" w:cs="Times New Roman"/>
        </w:rPr>
        <w:t>or negative face</w:t>
      </w:r>
      <w:r w:rsidR="004915C2">
        <w:rPr>
          <w:rFonts w:ascii="Times New Roman" w:hAnsi="Times New Roman" w:cs="Times New Roman"/>
        </w:rPr>
        <w:t xml:space="preserve"> </w:t>
      </w:r>
      <w:r w:rsidRPr="005654D2">
        <w:rPr>
          <w:rFonts w:ascii="Times New Roman" w:hAnsi="Times New Roman" w:cs="Times New Roman"/>
        </w:rPr>
        <w:t>wishing to be uninhibited and autonomous. These desires are vulnerable to certain acts, and those acts are referred to as Face-Threatening Acts (FTAs), while Face-Saving Acts (FSAs) are employed to restore or preserve face.</w:t>
      </w:r>
    </w:p>
    <w:p w14:paraId="3497593A" w14:textId="4C08AD56" w:rsidR="005654D2" w:rsidRPr="005654D2" w:rsidRDefault="005654D2" w:rsidP="005654D2">
      <w:pPr>
        <w:spacing w:line="360" w:lineRule="auto"/>
        <w:jc w:val="both"/>
        <w:rPr>
          <w:rFonts w:ascii="Times New Roman" w:hAnsi="Times New Roman" w:cs="Times New Roman"/>
        </w:rPr>
      </w:pPr>
      <w:r w:rsidRPr="005654D2">
        <w:rPr>
          <w:rFonts w:ascii="Times New Roman" w:hAnsi="Times New Roman" w:cs="Times New Roman"/>
        </w:rPr>
        <w:t xml:space="preserve">In political discourse, and particularly in political interviews, face acts are an essential pragmatic tool for negotiating credibility, public image, and power relations. Political interviews are inherently confrontational; journalists fire demanding questions, while politicians try to remain calm and come across as authoritative. Interviewers' face-threatening acts of direct accusations, challenging questioning or calling for clarification </w:t>
      </w:r>
      <w:r w:rsidR="004915C2" w:rsidRPr="005654D2">
        <w:rPr>
          <w:rFonts w:ascii="Times New Roman" w:hAnsi="Times New Roman" w:cs="Times New Roman"/>
        </w:rPr>
        <w:t>tend to</w:t>
      </w:r>
      <w:r w:rsidRPr="005654D2">
        <w:rPr>
          <w:rFonts w:ascii="Times New Roman" w:hAnsi="Times New Roman" w:cs="Times New Roman"/>
        </w:rPr>
        <w:t xml:space="preserve"> be used </w:t>
      </w:r>
      <w:r w:rsidR="008310FD" w:rsidRPr="005654D2">
        <w:rPr>
          <w:rFonts w:ascii="Times New Roman" w:hAnsi="Times New Roman" w:cs="Times New Roman"/>
        </w:rPr>
        <w:t>to</w:t>
      </w:r>
      <w:r w:rsidRPr="005654D2">
        <w:rPr>
          <w:rFonts w:ascii="Times New Roman" w:hAnsi="Times New Roman" w:cs="Times New Roman"/>
        </w:rPr>
        <w:t xml:space="preserve"> challenge accountability and sincerity. Conversely, politicians use face-saving strategies, including hedging, indirectness, humor, or self-praise, to mitigate potential image damage and sustain a favorable public persona.</w:t>
      </w:r>
    </w:p>
    <w:p w14:paraId="2D46C563" w14:textId="77777777" w:rsidR="005654D2" w:rsidRPr="005654D2" w:rsidRDefault="005654D2" w:rsidP="005654D2">
      <w:pPr>
        <w:spacing w:line="360" w:lineRule="auto"/>
        <w:jc w:val="both"/>
        <w:rPr>
          <w:rFonts w:ascii="Times New Roman" w:hAnsi="Times New Roman" w:cs="Times New Roman"/>
        </w:rPr>
      </w:pPr>
      <w:r w:rsidRPr="005654D2">
        <w:rPr>
          <w:rFonts w:ascii="Times New Roman" w:hAnsi="Times New Roman" w:cs="Times New Roman"/>
        </w:rPr>
        <w:t xml:space="preserve">Scholars like Ilie (2019) and </w:t>
      </w:r>
      <w:proofErr w:type="spellStart"/>
      <w:r w:rsidRPr="005654D2">
        <w:rPr>
          <w:rFonts w:ascii="Times New Roman" w:hAnsi="Times New Roman" w:cs="Times New Roman"/>
        </w:rPr>
        <w:t>Odebunmi</w:t>
      </w:r>
      <w:proofErr w:type="spellEnd"/>
      <w:r w:rsidRPr="005654D2">
        <w:rPr>
          <w:rFonts w:ascii="Times New Roman" w:hAnsi="Times New Roman" w:cs="Times New Roman"/>
        </w:rPr>
        <w:t xml:space="preserve"> (2017) have proved that the face acts of politicians in political interviews are not merely polite actions but power negotiation and management of identity discursive resources. Positive politeness strategies involve politeness strategies in which politicians identify with the values of the audience, presenting solidarity and understanding. Negative politeness strategies portray restraint and respect for institutional norms. The interviewer's FTA-FSA equilibrium regulates the perceived professionalism and fairness of the dialogue.</w:t>
      </w:r>
    </w:p>
    <w:p w14:paraId="5ED4ABD3" w14:textId="0F0F2D1A" w:rsidR="00590B2A" w:rsidRPr="00672F45" w:rsidRDefault="005654D2" w:rsidP="005654D2">
      <w:pPr>
        <w:spacing w:line="360" w:lineRule="auto"/>
        <w:jc w:val="both"/>
        <w:rPr>
          <w:rFonts w:ascii="Times New Roman" w:hAnsi="Times New Roman" w:cs="Times New Roman"/>
        </w:rPr>
      </w:pPr>
      <w:r w:rsidRPr="005654D2">
        <w:rPr>
          <w:rFonts w:ascii="Times New Roman" w:hAnsi="Times New Roman" w:cs="Times New Roman"/>
        </w:rPr>
        <w:t>In Nigerian political interviews, as exemplified in programs like Arise TV's The Morning Show, reporters such as Rufai Oseni strategically employ face acts to resist power without violating journalistic propriety. Face Acts Theory thus clarifies how language can simultaneously function as a tool of persuasion and as machinery of accountability in political speech.</w:t>
      </w:r>
    </w:p>
    <w:p w14:paraId="745026AE" w14:textId="77777777" w:rsidR="00611391" w:rsidRDefault="00611391" w:rsidP="000B6188">
      <w:pPr>
        <w:spacing w:before="120" w:after="120" w:line="360" w:lineRule="auto"/>
        <w:jc w:val="both"/>
        <w:rPr>
          <w:rFonts w:ascii="Times New Roman" w:hAnsi="Times New Roman" w:cs="Times New Roman"/>
          <w:b/>
          <w:bCs/>
        </w:rPr>
      </w:pPr>
    </w:p>
    <w:p w14:paraId="1BEBEA67" w14:textId="77777777" w:rsidR="00611391" w:rsidRDefault="00611391" w:rsidP="000B6188">
      <w:pPr>
        <w:spacing w:before="120" w:after="120" w:line="360" w:lineRule="auto"/>
        <w:jc w:val="both"/>
        <w:rPr>
          <w:rFonts w:ascii="Times New Roman" w:hAnsi="Times New Roman" w:cs="Times New Roman"/>
          <w:b/>
          <w:bCs/>
        </w:rPr>
      </w:pPr>
    </w:p>
    <w:p w14:paraId="36415156" w14:textId="784FC75A" w:rsidR="000B6188" w:rsidRPr="005F0D56" w:rsidRDefault="000B6188" w:rsidP="005F0D56">
      <w:pPr>
        <w:spacing w:before="120" w:after="120" w:line="360" w:lineRule="auto"/>
        <w:jc w:val="both"/>
        <w:rPr>
          <w:rFonts w:ascii="Times New Roman" w:hAnsi="Times New Roman" w:cs="Times New Roman"/>
          <w:b/>
          <w:bCs/>
        </w:rPr>
      </w:pPr>
      <w:r w:rsidRPr="005F0D56">
        <w:rPr>
          <w:rFonts w:ascii="Times New Roman" w:hAnsi="Times New Roman" w:cs="Times New Roman"/>
          <w:b/>
          <w:bCs/>
        </w:rPr>
        <w:t>Data and analytical procedure</w:t>
      </w:r>
    </w:p>
    <w:p w14:paraId="2EF82874" w14:textId="62DA9892" w:rsidR="000B6188" w:rsidRDefault="000B6188" w:rsidP="000B6188">
      <w:pPr>
        <w:spacing w:before="120" w:after="120" w:line="360" w:lineRule="auto"/>
        <w:jc w:val="both"/>
        <w:rPr>
          <w:rFonts w:ascii="Times New Roman" w:hAnsi="Times New Roman" w:cs="Times New Roman"/>
        </w:rPr>
      </w:pPr>
      <w:r>
        <w:rPr>
          <w:rFonts w:ascii="Times New Roman" w:hAnsi="Times New Roman" w:cs="Times New Roman"/>
        </w:rPr>
        <w:lastRenderedPageBreak/>
        <w:t>Four</w:t>
      </w:r>
      <w:r w:rsidRPr="007B72AC">
        <w:rPr>
          <w:rFonts w:ascii="Times New Roman" w:hAnsi="Times New Roman" w:cs="Times New Roman"/>
        </w:rPr>
        <w:t xml:space="preserve"> </w:t>
      </w:r>
      <w:r>
        <w:rPr>
          <w:rFonts w:ascii="Times New Roman" w:hAnsi="Times New Roman" w:cs="Times New Roman"/>
        </w:rPr>
        <w:t>videos</w:t>
      </w:r>
      <w:r w:rsidRPr="007B72AC">
        <w:rPr>
          <w:rFonts w:ascii="Times New Roman" w:hAnsi="Times New Roman" w:cs="Times New Roman"/>
        </w:rPr>
        <w:t xml:space="preserve"> from A</w:t>
      </w:r>
      <w:r>
        <w:rPr>
          <w:rFonts w:ascii="Times New Roman" w:hAnsi="Times New Roman" w:cs="Times New Roman"/>
        </w:rPr>
        <w:t xml:space="preserve">rise TV YouTube </w:t>
      </w:r>
      <w:r w:rsidRPr="007B72AC">
        <w:rPr>
          <w:rFonts w:ascii="Times New Roman" w:hAnsi="Times New Roman" w:cs="Times New Roman"/>
        </w:rPr>
        <w:t xml:space="preserve">page constitute the study’s data. The study employs a qualitative research method whereby the data were purposively sampled. Purposive sampling is a non-probability sampling whereby the units to be observed are selected based on the researcher's judgment, which </w:t>
      </w:r>
      <w:proofErr w:type="spellStart"/>
      <w:r w:rsidRPr="007B72AC">
        <w:rPr>
          <w:rFonts w:ascii="Times New Roman" w:hAnsi="Times New Roman" w:cs="Times New Roman"/>
        </w:rPr>
        <w:t>centres</w:t>
      </w:r>
      <w:proofErr w:type="spellEnd"/>
      <w:r w:rsidRPr="007B72AC">
        <w:rPr>
          <w:rFonts w:ascii="Times New Roman" w:hAnsi="Times New Roman" w:cs="Times New Roman"/>
        </w:rPr>
        <w:t xml:space="preserve"> on which units will be the most representative or useful (Babbie, 2013). The study deployed a purposive sampling method to obtain representative data that correlates with the study’s objectives. The selected data were chosen based on their recency</w:t>
      </w:r>
      <w:r>
        <w:rPr>
          <w:rFonts w:ascii="Times New Roman" w:hAnsi="Times New Roman" w:cs="Times New Roman"/>
        </w:rPr>
        <w:t xml:space="preserve"> and suitability to this study</w:t>
      </w:r>
      <w:r w:rsidRPr="007B72AC">
        <w:rPr>
          <w:rFonts w:ascii="Times New Roman" w:hAnsi="Times New Roman" w:cs="Times New Roman"/>
        </w:rPr>
        <w:t xml:space="preserve">. It collected data from his </w:t>
      </w:r>
      <w:r>
        <w:rPr>
          <w:rFonts w:ascii="Times New Roman" w:hAnsi="Times New Roman" w:cs="Times New Roman"/>
        </w:rPr>
        <w:t xml:space="preserve">interview with Lere Olayinka, the media aide to the Minister of FCT, David Umahi, the current minister of Works, with Reno </w:t>
      </w:r>
      <w:proofErr w:type="spellStart"/>
      <w:r>
        <w:rPr>
          <w:rFonts w:ascii="Times New Roman" w:hAnsi="Times New Roman" w:cs="Times New Roman"/>
        </w:rPr>
        <w:t>Omokri</w:t>
      </w:r>
      <w:proofErr w:type="spellEnd"/>
      <w:r>
        <w:rPr>
          <w:rFonts w:ascii="Times New Roman" w:hAnsi="Times New Roman" w:cs="Times New Roman"/>
        </w:rPr>
        <w:t xml:space="preserve">, a former presidential aide to Goodluck Jonathan and Ayo Fayose, a former governor of Ekiti State to tease face management strategies deployed in </w:t>
      </w:r>
      <w:r w:rsidR="00611391">
        <w:rPr>
          <w:rFonts w:ascii="Times New Roman" w:hAnsi="Times New Roman" w:cs="Times New Roman"/>
        </w:rPr>
        <w:t>Rufai Oseni’s political interviews.</w:t>
      </w:r>
    </w:p>
    <w:p w14:paraId="74152C76" w14:textId="1523781E" w:rsidR="00611391" w:rsidRDefault="00611391" w:rsidP="00611391">
      <w:pPr>
        <w:spacing w:before="120" w:after="120" w:line="360" w:lineRule="auto"/>
        <w:jc w:val="both"/>
        <w:rPr>
          <w:rFonts w:ascii="Times New Roman" w:hAnsi="Times New Roman" w:cs="Times New Roman"/>
        </w:rPr>
      </w:pPr>
      <w:r w:rsidRPr="007B72AC">
        <w:rPr>
          <w:rFonts w:ascii="Times New Roman" w:hAnsi="Times New Roman" w:cs="Times New Roman"/>
        </w:rPr>
        <w:t>The researcher accessed A</w:t>
      </w:r>
      <w:r>
        <w:rPr>
          <w:rFonts w:ascii="Times New Roman" w:hAnsi="Times New Roman" w:cs="Times New Roman"/>
        </w:rPr>
        <w:t>rise TV</w:t>
      </w:r>
      <w:r w:rsidRPr="007B72AC">
        <w:rPr>
          <w:rFonts w:ascii="Times New Roman" w:hAnsi="Times New Roman" w:cs="Times New Roman"/>
        </w:rPr>
        <w:t xml:space="preserve"> </w:t>
      </w:r>
      <w:r>
        <w:rPr>
          <w:rFonts w:ascii="Times New Roman" w:hAnsi="Times New Roman" w:cs="Times New Roman"/>
        </w:rPr>
        <w:t>YouTube</w:t>
      </w:r>
      <w:r w:rsidRPr="007B72AC">
        <w:rPr>
          <w:rFonts w:ascii="Times New Roman" w:hAnsi="Times New Roman" w:cs="Times New Roman"/>
        </w:rPr>
        <w:t xml:space="preserve"> page. The videos, purposively chosen for the analysis, were obtained on </w:t>
      </w:r>
      <w:r>
        <w:rPr>
          <w:rFonts w:ascii="Times New Roman" w:hAnsi="Times New Roman" w:cs="Times New Roman"/>
        </w:rPr>
        <w:t>YouTube</w:t>
      </w:r>
      <w:r w:rsidRPr="007B72AC">
        <w:rPr>
          <w:rFonts w:ascii="Times New Roman" w:hAnsi="Times New Roman" w:cs="Times New Roman"/>
        </w:rPr>
        <w:t xml:space="preserve"> and subsequently downloaded using </w:t>
      </w:r>
      <w:proofErr w:type="spellStart"/>
      <w:r w:rsidRPr="007B72AC">
        <w:rPr>
          <w:rFonts w:ascii="Times New Roman" w:hAnsi="Times New Roman" w:cs="Times New Roman"/>
        </w:rPr>
        <w:t>Vidmate</w:t>
      </w:r>
      <w:proofErr w:type="spellEnd"/>
      <w:r w:rsidRPr="007B72AC">
        <w:rPr>
          <w:rFonts w:ascii="Times New Roman" w:hAnsi="Times New Roman" w:cs="Times New Roman"/>
        </w:rPr>
        <w:t xml:space="preserve">, a video downloading application. The study </w:t>
      </w:r>
      <w:proofErr w:type="spellStart"/>
      <w:r w:rsidRPr="007B72AC">
        <w:rPr>
          <w:rFonts w:ascii="Times New Roman" w:hAnsi="Times New Roman" w:cs="Times New Roman"/>
        </w:rPr>
        <w:t>utilised</w:t>
      </w:r>
      <w:proofErr w:type="spellEnd"/>
      <w:r w:rsidRPr="007B72AC">
        <w:rPr>
          <w:rFonts w:ascii="Times New Roman" w:hAnsi="Times New Roman" w:cs="Times New Roman"/>
        </w:rPr>
        <w:t xml:space="preserve"> Braun and Clarke’s (2006) six-step approach to thematic analysis to classify the videos into themes for analysis. The thematic process involves </w:t>
      </w:r>
      <w:proofErr w:type="spellStart"/>
      <w:r w:rsidRPr="007B72AC">
        <w:rPr>
          <w:rFonts w:ascii="Times New Roman" w:hAnsi="Times New Roman" w:cs="Times New Roman"/>
        </w:rPr>
        <w:t>familiarisation</w:t>
      </w:r>
      <w:proofErr w:type="spellEnd"/>
      <w:r w:rsidRPr="007B72AC">
        <w:rPr>
          <w:rFonts w:ascii="Times New Roman" w:hAnsi="Times New Roman" w:cs="Times New Roman"/>
        </w:rPr>
        <w:t xml:space="preserve"> with the data, generating initial codes, identifying themes, reviewing themes, defining and naming themes, and producing the report. The downloaded videos were watched repeatedly to observe their themes for thematic classification. </w:t>
      </w:r>
    </w:p>
    <w:p w14:paraId="62257B7D" w14:textId="692258A0" w:rsidR="00611391" w:rsidRDefault="00611391" w:rsidP="00611391">
      <w:pPr>
        <w:spacing w:before="120" w:after="120" w:line="360" w:lineRule="auto"/>
        <w:jc w:val="both"/>
        <w:rPr>
          <w:rFonts w:ascii="Times New Roman" w:hAnsi="Times New Roman" w:cs="Times New Roman"/>
        </w:rPr>
      </w:pPr>
      <w:r>
        <w:rPr>
          <w:rFonts w:ascii="Times New Roman" w:hAnsi="Times New Roman" w:cs="Times New Roman"/>
        </w:rPr>
        <w:t>Eight</w:t>
      </w:r>
      <w:r w:rsidRPr="007B72AC">
        <w:rPr>
          <w:rFonts w:ascii="Times New Roman" w:hAnsi="Times New Roman" w:cs="Times New Roman"/>
        </w:rPr>
        <w:t xml:space="preserve"> excerpts were taken from the videos. The excerpts drawn from the videos were subjected to discursive analysis using the tenets of </w:t>
      </w:r>
      <w:r w:rsidRPr="005654D2">
        <w:rPr>
          <w:rFonts w:ascii="Times New Roman" w:hAnsi="Times New Roman" w:cs="Times New Roman"/>
        </w:rPr>
        <w:t>Face Acts Theory Brown and Levinson's (1987)</w:t>
      </w:r>
      <w:r>
        <w:rPr>
          <w:rFonts w:ascii="Times New Roman" w:hAnsi="Times New Roman" w:cs="Times New Roman"/>
        </w:rPr>
        <w:t xml:space="preserve"> to track the instances and different face management strategies employed in the study. The</w:t>
      </w:r>
      <w:r w:rsidRPr="007B72AC">
        <w:rPr>
          <w:rFonts w:ascii="Times New Roman" w:hAnsi="Times New Roman" w:cs="Times New Roman"/>
        </w:rPr>
        <w:t xml:space="preserve"> theor</w:t>
      </w:r>
      <w:r>
        <w:rPr>
          <w:rFonts w:ascii="Times New Roman" w:hAnsi="Times New Roman" w:cs="Times New Roman"/>
        </w:rPr>
        <w:t>y</w:t>
      </w:r>
      <w:r w:rsidRPr="007B72AC">
        <w:rPr>
          <w:rFonts w:ascii="Times New Roman" w:hAnsi="Times New Roman" w:cs="Times New Roman"/>
        </w:rPr>
        <w:t xml:space="preserve"> reveal</w:t>
      </w:r>
      <w:r>
        <w:rPr>
          <w:rFonts w:ascii="Times New Roman" w:hAnsi="Times New Roman" w:cs="Times New Roman"/>
        </w:rPr>
        <w:t>s</w:t>
      </w:r>
      <w:r w:rsidRPr="007B72AC">
        <w:rPr>
          <w:rFonts w:ascii="Times New Roman" w:hAnsi="Times New Roman" w:cs="Times New Roman"/>
        </w:rPr>
        <w:t xml:space="preserve"> how </w:t>
      </w:r>
      <w:r>
        <w:rPr>
          <w:rFonts w:ascii="Times New Roman" w:hAnsi="Times New Roman" w:cs="Times New Roman"/>
        </w:rPr>
        <w:t>Rufai Oseni engages the Nigerian leaders employing different face management strategies.</w:t>
      </w:r>
      <w:r w:rsidR="008318DA">
        <w:rPr>
          <w:rFonts w:ascii="Times New Roman" w:hAnsi="Times New Roman" w:cs="Times New Roman"/>
        </w:rPr>
        <w:t xml:space="preserve"> The researcher employs the use of abbreviation to represent different personalities. Rufai Oseni (RO), Lere Olayinka (LO), </w:t>
      </w:r>
      <w:proofErr w:type="spellStart"/>
      <w:r w:rsidR="00242DD4">
        <w:rPr>
          <w:rFonts w:ascii="Times New Roman" w:hAnsi="Times New Roman" w:cs="Times New Roman"/>
        </w:rPr>
        <w:t>Omokri</w:t>
      </w:r>
      <w:proofErr w:type="spellEnd"/>
      <w:r w:rsidR="00242DD4">
        <w:rPr>
          <w:rFonts w:ascii="Times New Roman" w:hAnsi="Times New Roman" w:cs="Times New Roman"/>
        </w:rPr>
        <w:t xml:space="preserve"> Reno (OR)</w:t>
      </w:r>
      <w:r w:rsidR="00187D12">
        <w:rPr>
          <w:rFonts w:ascii="Times New Roman" w:hAnsi="Times New Roman" w:cs="Times New Roman"/>
        </w:rPr>
        <w:t>,</w:t>
      </w:r>
      <w:r w:rsidR="00242DD4">
        <w:rPr>
          <w:rFonts w:ascii="Times New Roman" w:hAnsi="Times New Roman" w:cs="Times New Roman"/>
        </w:rPr>
        <w:t xml:space="preserve"> </w:t>
      </w:r>
      <w:r w:rsidR="008318DA">
        <w:rPr>
          <w:rFonts w:ascii="Times New Roman" w:hAnsi="Times New Roman" w:cs="Times New Roman"/>
        </w:rPr>
        <w:t>David Umahi (DU) and Ayo Fayose (AF).</w:t>
      </w:r>
    </w:p>
    <w:p w14:paraId="5163518A" w14:textId="047754A9" w:rsidR="00611391" w:rsidRPr="007B72AC" w:rsidRDefault="00611391" w:rsidP="00611391">
      <w:pPr>
        <w:spacing w:before="120" w:after="120" w:line="360" w:lineRule="auto"/>
        <w:jc w:val="both"/>
        <w:rPr>
          <w:rFonts w:ascii="Times New Roman" w:hAnsi="Times New Roman" w:cs="Times New Roman"/>
          <w:b/>
          <w:bCs/>
        </w:rPr>
      </w:pPr>
      <w:r w:rsidRPr="007B72AC">
        <w:rPr>
          <w:rFonts w:ascii="Times New Roman" w:hAnsi="Times New Roman" w:cs="Times New Roman"/>
          <w:b/>
          <w:bCs/>
        </w:rPr>
        <w:t>Data analysis</w:t>
      </w:r>
    </w:p>
    <w:p w14:paraId="4D730FEC" w14:textId="77777777" w:rsidR="00EA161C" w:rsidRDefault="008318DA" w:rsidP="00611391">
      <w:pPr>
        <w:spacing w:before="120" w:after="120" w:line="360" w:lineRule="auto"/>
        <w:jc w:val="both"/>
        <w:rPr>
          <w:rFonts w:ascii="Times New Roman" w:hAnsi="Times New Roman" w:cs="Times New Roman"/>
        </w:rPr>
      </w:pPr>
      <w:r w:rsidRPr="008659D6">
        <w:rPr>
          <w:rFonts w:ascii="Times New Roman" w:hAnsi="Times New Roman" w:cs="Times New Roman"/>
        </w:rPr>
        <w:t>The section presents and discusses the themes discovered in the study. The thematic classifications are</w:t>
      </w:r>
      <w:r>
        <w:rPr>
          <w:rFonts w:ascii="Times New Roman" w:hAnsi="Times New Roman" w:cs="Times New Roman"/>
        </w:rPr>
        <w:t xml:space="preserve"> face threatening acts, face repair and face saving acts.</w:t>
      </w:r>
    </w:p>
    <w:p w14:paraId="150CC8A8" w14:textId="77777777" w:rsidR="00EA161C" w:rsidRDefault="00EA161C" w:rsidP="00611391">
      <w:pPr>
        <w:spacing w:before="120" w:after="120" w:line="360" w:lineRule="auto"/>
        <w:jc w:val="both"/>
        <w:rPr>
          <w:rFonts w:ascii="Times New Roman" w:hAnsi="Times New Roman" w:cs="Times New Roman"/>
        </w:rPr>
      </w:pPr>
    </w:p>
    <w:p w14:paraId="475D832E" w14:textId="77777777" w:rsidR="00EA161C" w:rsidRDefault="00EA161C" w:rsidP="00611391">
      <w:pPr>
        <w:spacing w:before="120" w:after="120" w:line="360" w:lineRule="auto"/>
        <w:jc w:val="both"/>
        <w:rPr>
          <w:rFonts w:ascii="Times New Roman" w:hAnsi="Times New Roman" w:cs="Times New Roman"/>
        </w:rPr>
      </w:pPr>
    </w:p>
    <w:p w14:paraId="49EEA156" w14:textId="267A92C6" w:rsidR="008318DA" w:rsidRPr="00EA161C" w:rsidRDefault="008318DA" w:rsidP="00611391">
      <w:pPr>
        <w:spacing w:before="120" w:after="120" w:line="360" w:lineRule="auto"/>
        <w:jc w:val="both"/>
        <w:rPr>
          <w:rFonts w:ascii="Times New Roman" w:hAnsi="Times New Roman" w:cs="Times New Roman"/>
        </w:rPr>
      </w:pPr>
      <w:r w:rsidRPr="008318DA">
        <w:rPr>
          <w:rFonts w:ascii="Times New Roman" w:hAnsi="Times New Roman" w:cs="Times New Roman"/>
          <w:b/>
          <w:bCs/>
        </w:rPr>
        <w:t>Face Threatening Acts</w:t>
      </w:r>
    </w:p>
    <w:p w14:paraId="0195381B" w14:textId="29B7913E" w:rsidR="00CD7F8E" w:rsidRPr="00CD7F8E" w:rsidRDefault="00CD7F8E" w:rsidP="00611391">
      <w:pPr>
        <w:spacing w:before="120" w:after="120" w:line="360" w:lineRule="auto"/>
        <w:jc w:val="both"/>
        <w:rPr>
          <w:rFonts w:ascii="Times New Roman" w:hAnsi="Times New Roman" w:cs="Times New Roman"/>
        </w:rPr>
      </w:pPr>
      <w:r w:rsidRPr="00CD7F8E">
        <w:rPr>
          <w:rFonts w:ascii="Times New Roman" w:hAnsi="Times New Roman" w:cs="Times New Roman"/>
        </w:rPr>
        <w:lastRenderedPageBreak/>
        <w:t>Face-Threatening Acts, as suggested by Brown and Levinson (1987), are communicative acts that threaten to damage an individual's public self-image or "face." An FTA takes place when speech or conduct threatens either a person's desire for approval, or positive face, and autonomy, or negative face, in social interaction and communicative exchange.</w:t>
      </w:r>
    </w:p>
    <w:p w14:paraId="256EAEA7" w14:textId="7D4E98B4" w:rsidR="00AC0F28" w:rsidRDefault="00AC0F28" w:rsidP="00AC0F28">
      <w:pPr>
        <w:rPr>
          <w:rFonts w:ascii="Times New Roman" w:hAnsi="Times New Roman" w:cs="Times New Roman"/>
          <w:b/>
          <w:bCs/>
        </w:rPr>
      </w:pPr>
      <w:r>
        <w:rPr>
          <w:rFonts w:ascii="Times New Roman" w:hAnsi="Times New Roman" w:cs="Times New Roman"/>
          <w:b/>
          <w:bCs/>
        </w:rPr>
        <w:t xml:space="preserve">Excerpt </w:t>
      </w:r>
      <w:r w:rsidR="0076445A">
        <w:rPr>
          <w:rFonts w:ascii="Times New Roman" w:hAnsi="Times New Roman" w:cs="Times New Roman"/>
          <w:b/>
          <w:bCs/>
        </w:rPr>
        <w:t>(</w:t>
      </w:r>
      <w:r>
        <w:rPr>
          <w:rFonts w:ascii="Times New Roman" w:hAnsi="Times New Roman" w:cs="Times New Roman"/>
          <w:b/>
          <w:bCs/>
        </w:rPr>
        <w:t>1</w:t>
      </w:r>
      <w:r w:rsidR="0076445A">
        <w:rPr>
          <w:rFonts w:ascii="Times New Roman" w:hAnsi="Times New Roman" w:cs="Times New Roman"/>
          <w:b/>
          <w:bCs/>
        </w:rPr>
        <w:t>)</w:t>
      </w:r>
    </w:p>
    <w:p w14:paraId="0F10DE86" w14:textId="686F43D0" w:rsidR="00DA7127" w:rsidRPr="00DA7127" w:rsidRDefault="00DA7127" w:rsidP="00DA7127">
      <w:pPr>
        <w:pStyle w:val="ListParagraph"/>
        <w:numPr>
          <w:ilvl w:val="0"/>
          <w:numId w:val="2"/>
        </w:numPr>
        <w:rPr>
          <w:rFonts w:ascii="Times New Roman" w:hAnsi="Times New Roman" w:cs="Times New Roman"/>
        </w:rPr>
      </w:pPr>
      <w:r w:rsidRPr="00DA7127">
        <w:rPr>
          <w:rFonts w:ascii="Times New Roman" w:hAnsi="Times New Roman" w:cs="Times New Roman"/>
        </w:rPr>
        <w:t>LO: RO, stop behaving like you know everything, you are not a spirit, the allegation I made is against Ruben Abati not you</w:t>
      </w:r>
    </w:p>
    <w:p w14:paraId="15356AC9" w14:textId="60C03F58" w:rsidR="00DA7127" w:rsidRPr="00DA7127" w:rsidRDefault="00DA7127" w:rsidP="00DA7127">
      <w:pPr>
        <w:pStyle w:val="ListParagraph"/>
        <w:numPr>
          <w:ilvl w:val="0"/>
          <w:numId w:val="2"/>
        </w:numPr>
        <w:rPr>
          <w:rFonts w:ascii="Times New Roman" w:hAnsi="Times New Roman" w:cs="Times New Roman"/>
        </w:rPr>
      </w:pPr>
      <w:r w:rsidRPr="00DA7127">
        <w:rPr>
          <w:rFonts w:ascii="Times New Roman" w:hAnsi="Times New Roman" w:cs="Times New Roman"/>
        </w:rPr>
        <w:t>RO: But I have a right to speak up for my colleague because we are a team</w:t>
      </w:r>
    </w:p>
    <w:p w14:paraId="3D4E6C06" w14:textId="63B9986D" w:rsidR="00DA7127" w:rsidRPr="00DA7127" w:rsidRDefault="00DA7127" w:rsidP="00DA7127">
      <w:pPr>
        <w:pStyle w:val="ListParagraph"/>
        <w:numPr>
          <w:ilvl w:val="0"/>
          <w:numId w:val="2"/>
        </w:numPr>
        <w:rPr>
          <w:rFonts w:ascii="Times New Roman" w:hAnsi="Times New Roman" w:cs="Times New Roman"/>
        </w:rPr>
      </w:pPr>
      <w:r w:rsidRPr="00DA7127">
        <w:rPr>
          <w:rFonts w:ascii="Times New Roman" w:hAnsi="Times New Roman" w:cs="Times New Roman"/>
        </w:rPr>
        <w:t>LO: You might have a right but we are not in the zoo because that’s how you behave</w:t>
      </w:r>
    </w:p>
    <w:p w14:paraId="0492F534" w14:textId="699C6781" w:rsidR="00DA7127" w:rsidRPr="00DA7127" w:rsidRDefault="00DA7127" w:rsidP="00DA7127">
      <w:pPr>
        <w:pStyle w:val="ListParagraph"/>
        <w:numPr>
          <w:ilvl w:val="0"/>
          <w:numId w:val="2"/>
        </w:numPr>
        <w:rPr>
          <w:rFonts w:ascii="Times New Roman" w:hAnsi="Times New Roman" w:cs="Times New Roman"/>
        </w:rPr>
      </w:pPr>
      <w:r w:rsidRPr="00DA7127">
        <w:rPr>
          <w:rFonts w:ascii="Times New Roman" w:hAnsi="Times New Roman" w:cs="Times New Roman"/>
        </w:rPr>
        <w:t xml:space="preserve">RO: Mr. Olayinka, Mr. </w:t>
      </w:r>
      <w:proofErr w:type="spellStart"/>
      <w:r w:rsidRPr="00DA7127">
        <w:rPr>
          <w:rFonts w:ascii="Times New Roman" w:hAnsi="Times New Roman" w:cs="Times New Roman"/>
        </w:rPr>
        <w:t>Layinka</w:t>
      </w:r>
      <w:proofErr w:type="spellEnd"/>
      <w:r w:rsidRPr="00DA7127">
        <w:rPr>
          <w:rFonts w:ascii="Times New Roman" w:hAnsi="Times New Roman" w:cs="Times New Roman"/>
        </w:rPr>
        <w:t xml:space="preserve">, with due respect, maybe one of these days we'll talk about your own 20 million naira fraud allegations that you had to go to court for. Maybe we'll talk to that. Your own 20 million fraud allegations. Allegations against you too. </w:t>
      </w:r>
    </w:p>
    <w:p w14:paraId="71EEA6F8" w14:textId="7374D8DD" w:rsidR="00DA7127" w:rsidRPr="00DA7127" w:rsidRDefault="00DA7127" w:rsidP="00DA7127">
      <w:pPr>
        <w:spacing w:line="360" w:lineRule="auto"/>
        <w:jc w:val="both"/>
        <w:rPr>
          <w:rFonts w:ascii="Times New Roman" w:hAnsi="Times New Roman" w:cs="Times New Roman"/>
        </w:rPr>
      </w:pPr>
      <w:r w:rsidRPr="00DA7127">
        <w:rPr>
          <w:rFonts w:ascii="Times New Roman" w:hAnsi="Times New Roman" w:cs="Times New Roman"/>
        </w:rPr>
        <w:t>The extract between LO and RO is replete with foregrounding and face-threatening acts as conceptualized by Brown and Levinson (1987). Foregrounding in discourse analysis is a concept dealing with bringing into prominence certain linguistic elements to achieve pragmatic or rhetorical effects. In this interchange, both interlocutors strategically foreground utterances that index social power, institutional alignment, and personal defense while simultaneously using face-threatening acts to assert dominance and manage impression.</w:t>
      </w:r>
    </w:p>
    <w:p w14:paraId="0AB9AEBE" w14:textId="406EFACD" w:rsidR="00C7143C" w:rsidRPr="00DA7127" w:rsidRDefault="00DA7127" w:rsidP="00C7143C">
      <w:pPr>
        <w:spacing w:line="360" w:lineRule="auto"/>
        <w:jc w:val="both"/>
        <w:rPr>
          <w:rFonts w:ascii="Times New Roman" w:hAnsi="Times New Roman" w:cs="Times New Roman"/>
        </w:rPr>
      </w:pPr>
      <w:r w:rsidRPr="00DA7127">
        <w:rPr>
          <w:rFonts w:ascii="Times New Roman" w:hAnsi="Times New Roman" w:cs="Times New Roman"/>
        </w:rPr>
        <w:t>In line 1, LO's utterance-"R</w:t>
      </w:r>
      <w:r>
        <w:rPr>
          <w:rFonts w:ascii="Times New Roman" w:hAnsi="Times New Roman" w:cs="Times New Roman"/>
        </w:rPr>
        <w:t>O</w:t>
      </w:r>
      <w:r w:rsidRPr="00DA7127">
        <w:rPr>
          <w:rFonts w:ascii="Times New Roman" w:hAnsi="Times New Roman" w:cs="Times New Roman"/>
        </w:rPr>
        <w:t xml:space="preserve">, stop behaving like you know everything, you are not a spirit, the allegation I made is against Ruben Abati not you"-foregrounds an evaluative stance that directly attacks RO's positive face, that is, his desire to be appreciated and approved of. He accuses RO of overstepping bounds and claiming omniscience; he performs an explicit face-threatening act, which diminishes RO's epistemic authority within public discourse. </w:t>
      </w:r>
      <w:r>
        <w:rPr>
          <w:rFonts w:ascii="Times New Roman" w:hAnsi="Times New Roman" w:cs="Times New Roman"/>
        </w:rPr>
        <w:t>LO</w:t>
      </w:r>
      <w:r w:rsidRPr="00DA7127">
        <w:rPr>
          <w:rFonts w:ascii="Times New Roman" w:hAnsi="Times New Roman" w:cs="Times New Roman"/>
        </w:rPr>
        <w:t xml:space="preserve"> does this because he is defending his principal, the minister of the Federal Capital Territory, against an earlier criticism from RO's senior colleague, situating the interaction in a political and institutional power play.</w:t>
      </w:r>
      <w:r w:rsidR="00C7143C">
        <w:rPr>
          <w:rFonts w:ascii="Times New Roman" w:hAnsi="Times New Roman" w:cs="Times New Roman"/>
        </w:rPr>
        <w:t xml:space="preserve">  When defamed or alleged, politicians usually employ image repair strategies through their media aide like justification, counter accusation or corrective action to restore credibility </w:t>
      </w:r>
      <w:r w:rsidR="00C7143C" w:rsidRPr="00C7143C">
        <w:rPr>
          <w:rFonts w:ascii="Times New Roman" w:hAnsi="Times New Roman" w:cs="Times New Roman"/>
        </w:rPr>
        <w:t>(Benoit, 1995; Coombs, 2007).</w:t>
      </w:r>
      <w:r w:rsidR="00C7143C">
        <w:rPr>
          <w:rFonts w:ascii="Times New Roman" w:hAnsi="Times New Roman" w:cs="Times New Roman"/>
        </w:rPr>
        <w:t xml:space="preserve"> These strategies are deployed to enforce legitimacy or maintain perception </w:t>
      </w:r>
      <w:r w:rsidR="00C7143C" w:rsidRPr="00C7143C">
        <w:rPr>
          <w:rFonts w:ascii="Times New Roman" w:hAnsi="Times New Roman" w:cs="Times New Roman"/>
        </w:rPr>
        <w:t>(Rawlins, 2008).</w:t>
      </w:r>
    </w:p>
    <w:p w14:paraId="337DA16B" w14:textId="107160EE" w:rsidR="00C7143C" w:rsidRDefault="00C7143C" w:rsidP="00DA7127">
      <w:pPr>
        <w:spacing w:line="360" w:lineRule="auto"/>
        <w:jc w:val="both"/>
        <w:rPr>
          <w:rFonts w:ascii="Times New Roman" w:hAnsi="Times New Roman" w:cs="Times New Roman"/>
        </w:rPr>
      </w:pPr>
    </w:p>
    <w:p w14:paraId="16F2BF97" w14:textId="77777777" w:rsidR="00DA7127" w:rsidRDefault="00DA7127" w:rsidP="00DA7127">
      <w:pPr>
        <w:spacing w:line="360" w:lineRule="auto"/>
        <w:jc w:val="both"/>
        <w:rPr>
          <w:rFonts w:ascii="Times New Roman" w:hAnsi="Times New Roman" w:cs="Times New Roman"/>
        </w:rPr>
      </w:pPr>
      <w:r w:rsidRPr="00DA7127">
        <w:rPr>
          <w:rFonts w:ascii="Times New Roman" w:hAnsi="Times New Roman" w:cs="Times New Roman"/>
        </w:rPr>
        <w:lastRenderedPageBreak/>
        <w:t>RO's response in line 2-"But I have a right to speak up for my colleague because we are a team"-foregrounds a defense strategy which appeals to collective identity and institutional solidarity. By invoking team membership, RO tactically reclaims his positive face and frames his participation as legitimate rather than intrusive. However, LO's subsequent response in line 3-"You might have a right but we are not in the zoo because that's how you behave"-escalates the conflict through a metaphorical insult which constitutes a bald-on-record FTA. The zoological metaphor deprives RO of human decorum and rationality, thus threatening both his positive and negative face wants-his need for respect and autonomy. In line 4, RO engages in damage control through hedging-“Mr. Olayinka, with due respect…” being a marker of deference that briefly mollifies the exchange. However, the subsequent clause-“maybe one of these days we’ll talk about your own 20 million naira fraud allegations”-restores this confrontational tenor, this time through counter-attack. By invoking LO’s purported past misconduct, RO restores his agency through retaliatory face-threatening acts, bringing to the fore an ethical vulnerability of his interlocutor. Overall, this exchange represents how foregrounding and FTAs function as discursive tools through which political actors negotiate power, identity, and moral authority in mediated interactions.</w:t>
      </w:r>
    </w:p>
    <w:p w14:paraId="0FBE343E" w14:textId="393BBE01" w:rsidR="00AC0F28" w:rsidRDefault="00AC0F28" w:rsidP="00DA7127">
      <w:pPr>
        <w:rPr>
          <w:rFonts w:ascii="Times New Roman" w:hAnsi="Times New Roman" w:cs="Times New Roman"/>
          <w:b/>
          <w:bCs/>
        </w:rPr>
      </w:pPr>
      <w:r>
        <w:rPr>
          <w:rFonts w:ascii="Times New Roman" w:hAnsi="Times New Roman" w:cs="Times New Roman"/>
          <w:b/>
          <w:bCs/>
        </w:rPr>
        <w:t xml:space="preserve">Excerpt </w:t>
      </w:r>
      <w:r w:rsidR="0076445A">
        <w:rPr>
          <w:rFonts w:ascii="Times New Roman" w:hAnsi="Times New Roman" w:cs="Times New Roman"/>
          <w:b/>
          <w:bCs/>
        </w:rPr>
        <w:t>(</w:t>
      </w:r>
      <w:r>
        <w:rPr>
          <w:rFonts w:ascii="Times New Roman" w:hAnsi="Times New Roman" w:cs="Times New Roman"/>
          <w:b/>
          <w:bCs/>
        </w:rPr>
        <w:t>2</w:t>
      </w:r>
      <w:r w:rsidR="0076445A">
        <w:rPr>
          <w:rFonts w:ascii="Times New Roman" w:hAnsi="Times New Roman" w:cs="Times New Roman"/>
          <w:b/>
          <w:bCs/>
        </w:rPr>
        <w:t>)</w:t>
      </w:r>
      <w:r>
        <w:rPr>
          <w:rFonts w:ascii="Times New Roman" w:hAnsi="Times New Roman" w:cs="Times New Roman"/>
          <w:b/>
          <w:bCs/>
        </w:rPr>
        <w:t>:</w:t>
      </w:r>
    </w:p>
    <w:p w14:paraId="4C95535C" w14:textId="5575A481" w:rsidR="00AC0F28" w:rsidRPr="00AA3219" w:rsidRDefault="00AC0F28" w:rsidP="00AA3219">
      <w:pPr>
        <w:pStyle w:val="ListParagraph"/>
        <w:numPr>
          <w:ilvl w:val="0"/>
          <w:numId w:val="3"/>
        </w:numPr>
        <w:jc w:val="both"/>
        <w:rPr>
          <w:rFonts w:ascii="Times New Roman" w:hAnsi="Times New Roman" w:cs="Times New Roman"/>
        </w:rPr>
      </w:pPr>
      <w:r w:rsidRPr="00DA7127">
        <w:rPr>
          <w:rFonts w:ascii="Times New Roman" w:hAnsi="Times New Roman" w:cs="Times New Roman"/>
        </w:rPr>
        <w:t xml:space="preserve">LO: And that is why I say, go and do a </w:t>
      </w:r>
      <w:r w:rsidR="00AA3219" w:rsidRPr="00DA7127">
        <w:rPr>
          <w:rFonts w:ascii="Times New Roman" w:hAnsi="Times New Roman" w:cs="Times New Roman"/>
        </w:rPr>
        <w:t>two- or three-weeks</w:t>
      </w:r>
      <w:r w:rsidRPr="00DA7127">
        <w:rPr>
          <w:rFonts w:ascii="Times New Roman" w:hAnsi="Times New Roman" w:cs="Times New Roman"/>
        </w:rPr>
        <w:t xml:space="preserve"> course in journalism so that you will know. You will not come to a TV station to begin to talk like you are a lawyer</w:t>
      </w:r>
      <w:r w:rsidR="00AA3219">
        <w:rPr>
          <w:rFonts w:ascii="Times New Roman" w:hAnsi="Times New Roman" w:cs="Times New Roman"/>
        </w:rPr>
        <w:t xml:space="preserve"> y</w:t>
      </w:r>
      <w:r w:rsidRPr="00AA3219">
        <w:rPr>
          <w:rFonts w:ascii="Times New Roman" w:hAnsi="Times New Roman" w:cs="Times New Roman"/>
        </w:rPr>
        <w:t xml:space="preserve">ou should also begin to act like </w:t>
      </w:r>
      <w:r w:rsidR="00AA3219" w:rsidRPr="00AA3219">
        <w:rPr>
          <w:rFonts w:ascii="Times New Roman" w:hAnsi="Times New Roman" w:cs="Times New Roman"/>
        </w:rPr>
        <w:t>the human</w:t>
      </w:r>
      <w:r w:rsidRPr="00AA3219">
        <w:rPr>
          <w:rFonts w:ascii="Times New Roman" w:hAnsi="Times New Roman" w:cs="Times New Roman"/>
        </w:rPr>
        <w:t xml:space="preserve"> being that you are supposed to be, Stop behaving like you know everything. Is it not you that you studied Animal Anatomy</w:t>
      </w:r>
    </w:p>
    <w:p w14:paraId="17ABC252" w14:textId="415EDF57" w:rsidR="00AC0F28" w:rsidRPr="00AA3219" w:rsidRDefault="00AC0F28" w:rsidP="00AA3219">
      <w:pPr>
        <w:pStyle w:val="ListParagraph"/>
        <w:numPr>
          <w:ilvl w:val="0"/>
          <w:numId w:val="3"/>
        </w:numPr>
        <w:jc w:val="both"/>
        <w:rPr>
          <w:rFonts w:ascii="Times New Roman" w:hAnsi="Times New Roman" w:cs="Times New Roman"/>
        </w:rPr>
      </w:pPr>
      <w:r w:rsidRPr="00AA3219">
        <w:rPr>
          <w:rFonts w:ascii="Times New Roman" w:hAnsi="Times New Roman" w:cs="Times New Roman"/>
        </w:rPr>
        <w:t xml:space="preserve">RO: What is wrong in studying Animal Anatomy. Can you show us your own certificate for the school you </w:t>
      </w:r>
      <w:r w:rsidR="00AA3219" w:rsidRPr="00AA3219">
        <w:rPr>
          <w:rFonts w:ascii="Times New Roman" w:hAnsi="Times New Roman" w:cs="Times New Roman"/>
        </w:rPr>
        <w:t>went to?</w:t>
      </w:r>
    </w:p>
    <w:p w14:paraId="334A8BB9" w14:textId="088671A1" w:rsidR="00AC0F28" w:rsidRPr="00AA3219" w:rsidRDefault="00AC0F28" w:rsidP="00AA3219">
      <w:pPr>
        <w:pStyle w:val="ListParagraph"/>
        <w:numPr>
          <w:ilvl w:val="0"/>
          <w:numId w:val="3"/>
        </w:numPr>
        <w:jc w:val="both"/>
        <w:rPr>
          <w:rFonts w:ascii="Times New Roman" w:hAnsi="Times New Roman" w:cs="Times New Roman"/>
        </w:rPr>
      </w:pPr>
      <w:r w:rsidRPr="00AA3219">
        <w:rPr>
          <w:rFonts w:ascii="Times New Roman" w:hAnsi="Times New Roman" w:cs="Times New Roman"/>
        </w:rPr>
        <w:t>LO: Go and be doing documentary on animals</w:t>
      </w:r>
    </w:p>
    <w:p w14:paraId="4DDEFA12" w14:textId="6D27884A" w:rsidR="00AC0F28" w:rsidRPr="00AA3219" w:rsidRDefault="00AC0F28" w:rsidP="00AA3219">
      <w:pPr>
        <w:pStyle w:val="ListParagraph"/>
        <w:numPr>
          <w:ilvl w:val="0"/>
          <w:numId w:val="3"/>
        </w:numPr>
        <w:jc w:val="both"/>
        <w:rPr>
          <w:rFonts w:ascii="Times New Roman" w:hAnsi="Times New Roman" w:cs="Times New Roman"/>
        </w:rPr>
      </w:pPr>
      <w:r w:rsidRPr="00AA3219">
        <w:rPr>
          <w:rFonts w:ascii="Times New Roman" w:hAnsi="Times New Roman" w:cs="Times New Roman"/>
        </w:rPr>
        <w:t xml:space="preserve">LO: Go and be doing documentary on animal and stop talking to human being, let responsible person coordinate this </w:t>
      </w:r>
      <w:proofErr w:type="spellStart"/>
      <w:r w:rsidRPr="00AA3219">
        <w:rPr>
          <w:rFonts w:ascii="Times New Roman" w:hAnsi="Times New Roman" w:cs="Times New Roman"/>
        </w:rPr>
        <w:t>programme</w:t>
      </w:r>
      <w:proofErr w:type="spellEnd"/>
      <w:r w:rsidRPr="00AA3219">
        <w:rPr>
          <w:rFonts w:ascii="Times New Roman" w:hAnsi="Times New Roman" w:cs="Times New Roman"/>
        </w:rPr>
        <w:t xml:space="preserve"> and not you</w:t>
      </w:r>
    </w:p>
    <w:p w14:paraId="7E2C5169" w14:textId="5C3A2612" w:rsidR="00AC0F28" w:rsidRPr="00AA3219" w:rsidRDefault="00AC0F28" w:rsidP="00AA3219">
      <w:pPr>
        <w:pStyle w:val="ListParagraph"/>
        <w:numPr>
          <w:ilvl w:val="0"/>
          <w:numId w:val="3"/>
        </w:numPr>
        <w:jc w:val="both"/>
        <w:rPr>
          <w:rFonts w:ascii="Times New Roman" w:hAnsi="Times New Roman" w:cs="Times New Roman"/>
        </w:rPr>
      </w:pPr>
      <w:r w:rsidRPr="00AA3219">
        <w:rPr>
          <w:rFonts w:ascii="Times New Roman" w:hAnsi="Times New Roman" w:cs="Times New Roman"/>
        </w:rPr>
        <w:t>RO: Lere, I am not an animal, you should retract your statement and show us your certificate</w:t>
      </w:r>
    </w:p>
    <w:p w14:paraId="053C374A" w14:textId="23E6E8AE" w:rsidR="00AC0F28" w:rsidRDefault="00AC0F28" w:rsidP="00AA3219">
      <w:pPr>
        <w:pStyle w:val="ListParagraph"/>
        <w:numPr>
          <w:ilvl w:val="0"/>
          <w:numId w:val="3"/>
        </w:numPr>
        <w:jc w:val="both"/>
        <w:rPr>
          <w:rFonts w:ascii="Times New Roman" w:hAnsi="Times New Roman" w:cs="Times New Roman"/>
        </w:rPr>
      </w:pPr>
      <w:r w:rsidRPr="00AA3219">
        <w:rPr>
          <w:rFonts w:ascii="Times New Roman" w:hAnsi="Times New Roman" w:cs="Times New Roman"/>
        </w:rPr>
        <w:t>LO: I want to listen to human being</w:t>
      </w:r>
    </w:p>
    <w:p w14:paraId="5BA17E7D" w14:textId="240E66A4" w:rsidR="00AA3219" w:rsidRPr="00AA3219" w:rsidRDefault="00AA3219" w:rsidP="00AA3219">
      <w:pPr>
        <w:spacing w:line="360" w:lineRule="auto"/>
        <w:jc w:val="both"/>
        <w:rPr>
          <w:rFonts w:ascii="Times New Roman" w:hAnsi="Times New Roman" w:cs="Times New Roman"/>
        </w:rPr>
      </w:pPr>
      <w:r w:rsidRPr="00AA3219">
        <w:rPr>
          <w:rFonts w:ascii="Times New Roman" w:hAnsi="Times New Roman" w:cs="Times New Roman"/>
        </w:rPr>
        <w:t xml:space="preserve">The exchange between LO and RO is characterized by heavy face-threatening acts, therefore acting as strategies of power assertion and identity negotiation within the mediated political context. Based on Brown and Levinson's 1987 Politeness Theory, face is defined as every individual's public self-image, which comes in two varieties: positive face, or the desire for approval, and negative face, or the desire for autonomy. Each of these interlocutors in this </w:t>
      </w:r>
      <w:r w:rsidRPr="00AA3219">
        <w:rPr>
          <w:rFonts w:ascii="Times New Roman" w:hAnsi="Times New Roman" w:cs="Times New Roman"/>
        </w:rPr>
        <w:lastRenderedPageBreak/>
        <w:t>interaction performs and counters FTAs to project authority, defend credibility, and undermine the other's social standing.</w:t>
      </w:r>
    </w:p>
    <w:p w14:paraId="1B350018" w14:textId="529231A6" w:rsidR="00AA3219" w:rsidRPr="00AA3219" w:rsidRDefault="00AA3219" w:rsidP="00AA3219">
      <w:pPr>
        <w:spacing w:line="360" w:lineRule="auto"/>
        <w:jc w:val="both"/>
        <w:rPr>
          <w:rFonts w:ascii="Times New Roman" w:hAnsi="Times New Roman" w:cs="Times New Roman"/>
        </w:rPr>
      </w:pPr>
      <w:r w:rsidRPr="00AA3219">
        <w:rPr>
          <w:rFonts w:ascii="Times New Roman" w:hAnsi="Times New Roman" w:cs="Times New Roman"/>
        </w:rPr>
        <w:t>In line 1, LO's utterance-"go and do a two- or three-weeks course in journalism so that you will know. Stop behaving like you know everything. Is it not you that you studied Animal Anatomy"-constitutes a direct positive face threat. This comment undermines RO's professional competence and intellectual credibility in suggesting that his background disqualifies him from journalistic authority. The sarcastic reference to Animal Anatomy foregrounds an ad hominem attack that publicly delegitimizes RO's epistemic rights. LO also threatens RO's negative face by instructing him to undertake a remedial journalism course that imposes a corrective action stripping RO of agency.</w:t>
      </w:r>
    </w:p>
    <w:p w14:paraId="5BE4694E" w14:textId="4D8DE001" w:rsidR="00AA3219" w:rsidRPr="00AA3219" w:rsidRDefault="00AA3219" w:rsidP="00AA3219">
      <w:pPr>
        <w:spacing w:line="360" w:lineRule="auto"/>
        <w:jc w:val="both"/>
        <w:rPr>
          <w:rFonts w:ascii="Times New Roman" w:hAnsi="Times New Roman" w:cs="Times New Roman"/>
        </w:rPr>
      </w:pPr>
      <w:r w:rsidRPr="00AA3219">
        <w:rPr>
          <w:rFonts w:ascii="Times New Roman" w:hAnsi="Times New Roman" w:cs="Times New Roman"/>
        </w:rPr>
        <w:t>RO's utterance in line 2, "</w:t>
      </w:r>
      <w:r w:rsidRPr="00AA3219">
        <w:rPr>
          <w:rFonts w:ascii="Times New Roman" w:hAnsi="Times New Roman" w:cs="Times New Roman"/>
          <w:i/>
          <w:iCs/>
        </w:rPr>
        <w:t>What is wrong in studying Animal Anatomy. Can you show us your own certificate for the school you went to</w:t>
      </w:r>
      <w:r w:rsidRPr="00AA3219">
        <w:rPr>
          <w:rFonts w:ascii="Times New Roman" w:hAnsi="Times New Roman" w:cs="Times New Roman"/>
        </w:rPr>
        <w:t>?", serves as a counter-FTA. RO reproaches LO's academic qualifications to return the attack and thus to restore the balance of face. Here, a principle of reciprocal politeness violation is enacted; namely, one mitigates the damage to one's face by returning an equal affront. RO's utterance also shows a shift from the defensive to the offensive politeness strategy in that RO challenges LO's epistemic authority and moral legitimacy.</w:t>
      </w:r>
    </w:p>
    <w:p w14:paraId="27AB39C9" w14:textId="1B56233A" w:rsidR="00AA3219" w:rsidRPr="00AA3219" w:rsidRDefault="00AA3219" w:rsidP="00AA3219">
      <w:pPr>
        <w:spacing w:line="360" w:lineRule="auto"/>
        <w:jc w:val="both"/>
        <w:rPr>
          <w:rFonts w:ascii="Times New Roman" w:hAnsi="Times New Roman" w:cs="Times New Roman"/>
        </w:rPr>
      </w:pPr>
      <w:r w:rsidRPr="00AA3219">
        <w:rPr>
          <w:rFonts w:ascii="Times New Roman" w:hAnsi="Times New Roman" w:cs="Times New Roman"/>
        </w:rPr>
        <w:t>LO escalates the confrontation in lines 3 and 4—“</w:t>
      </w:r>
      <w:r w:rsidRPr="00AA3219">
        <w:rPr>
          <w:rFonts w:ascii="Times New Roman" w:hAnsi="Times New Roman" w:cs="Times New Roman"/>
          <w:i/>
          <w:iCs/>
        </w:rPr>
        <w:t>Go and be doing documentary on animals… stop talking to human beings</w:t>
      </w:r>
      <w:r w:rsidRPr="00AA3219">
        <w:rPr>
          <w:rFonts w:ascii="Times New Roman" w:hAnsi="Times New Roman" w:cs="Times New Roman"/>
        </w:rPr>
        <w:t xml:space="preserve">”. These utterances are bald-on-record FTAs, maximizing imposition without redressive intent. Animal metaphor is a discursive dehumanization strategy that symbolically excludes RO from rational human discourse. By insisting that “responsible persons” should coordinate the </w:t>
      </w:r>
      <w:proofErr w:type="spellStart"/>
      <w:r w:rsidRPr="00AA3219">
        <w:rPr>
          <w:rFonts w:ascii="Times New Roman" w:hAnsi="Times New Roman" w:cs="Times New Roman"/>
        </w:rPr>
        <w:t>programme</w:t>
      </w:r>
      <w:proofErr w:type="spellEnd"/>
      <w:r w:rsidRPr="00AA3219">
        <w:rPr>
          <w:rFonts w:ascii="Times New Roman" w:hAnsi="Times New Roman" w:cs="Times New Roman"/>
        </w:rPr>
        <w:t>, LO reinforces a hierarchy of moral and professional worth that positions RO as inferior and unworthy of the communicative space. In line 5, RO's "I am not an animal, you should retract your statement and show us your certificate" is a face-restoring act: he is reclaiming both his human and professional dignity. The requirement that one ought to retract functions as a metapragmatic challenge to LO's insult. However, LO reiterates the earlier dehumanization in his final line: "I want to listen to human being", as the culmination of this face aggression. Overall, this interaction highlights how FTAs act as rhetorical weapons in political talk, where norms of politeness are gratuitously violated in proactive marks of dominance, which undermine opponents and perform the self's ideological superiority.</w:t>
      </w:r>
    </w:p>
    <w:p w14:paraId="7221B505" w14:textId="26BD0FF1" w:rsidR="00AC0F28" w:rsidRDefault="00AC0F28" w:rsidP="00AC0F28">
      <w:pPr>
        <w:rPr>
          <w:rFonts w:ascii="Times New Roman" w:hAnsi="Times New Roman" w:cs="Times New Roman"/>
          <w:b/>
          <w:bCs/>
        </w:rPr>
      </w:pPr>
      <w:r>
        <w:rPr>
          <w:rFonts w:ascii="Times New Roman" w:hAnsi="Times New Roman" w:cs="Times New Roman"/>
          <w:b/>
          <w:bCs/>
        </w:rPr>
        <w:t xml:space="preserve">Excerpt </w:t>
      </w:r>
      <w:r w:rsidR="0076445A">
        <w:rPr>
          <w:rFonts w:ascii="Times New Roman" w:hAnsi="Times New Roman" w:cs="Times New Roman"/>
          <w:b/>
          <w:bCs/>
        </w:rPr>
        <w:t>(</w:t>
      </w:r>
      <w:r>
        <w:rPr>
          <w:rFonts w:ascii="Times New Roman" w:hAnsi="Times New Roman" w:cs="Times New Roman"/>
          <w:b/>
          <w:bCs/>
        </w:rPr>
        <w:t>3</w:t>
      </w:r>
      <w:r w:rsidR="0076445A">
        <w:rPr>
          <w:rFonts w:ascii="Times New Roman" w:hAnsi="Times New Roman" w:cs="Times New Roman"/>
          <w:b/>
          <w:bCs/>
        </w:rPr>
        <w:t>)</w:t>
      </w:r>
      <w:r>
        <w:rPr>
          <w:rFonts w:ascii="Times New Roman" w:hAnsi="Times New Roman" w:cs="Times New Roman"/>
          <w:b/>
          <w:bCs/>
        </w:rPr>
        <w:t>:</w:t>
      </w:r>
    </w:p>
    <w:p w14:paraId="122A884A" w14:textId="046A9769" w:rsidR="00AC0F28" w:rsidRPr="00671F7E" w:rsidRDefault="00671F7E" w:rsidP="00671F7E">
      <w:pPr>
        <w:pStyle w:val="ListParagraph"/>
        <w:numPr>
          <w:ilvl w:val="0"/>
          <w:numId w:val="4"/>
        </w:numPr>
        <w:jc w:val="both"/>
        <w:rPr>
          <w:rFonts w:ascii="Times New Roman" w:hAnsi="Times New Roman" w:cs="Times New Roman"/>
        </w:rPr>
      </w:pPr>
      <w:r w:rsidRPr="00671F7E">
        <w:rPr>
          <w:rFonts w:ascii="Times New Roman" w:hAnsi="Times New Roman" w:cs="Times New Roman"/>
        </w:rPr>
        <w:lastRenderedPageBreak/>
        <w:t>OR</w:t>
      </w:r>
      <w:r w:rsidR="00AC0F28" w:rsidRPr="00671F7E">
        <w:rPr>
          <w:rFonts w:ascii="Times New Roman" w:hAnsi="Times New Roman" w:cs="Times New Roman"/>
        </w:rPr>
        <w:t>: Rufai, you need to be able to control yourself so that when someone is talking, you allow them to talk, that is how it is going to work. I talk you listen, and you talk I listen.</w:t>
      </w:r>
    </w:p>
    <w:p w14:paraId="04BB41F3" w14:textId="4190ED3F" w:rsidR="00AC0F28" w:rsidRPr="00671F7E" w:rsidRDefault="00AC0F28" w:rsidP="00671F7E">
      <w:pPr>
        <w:pStyle w:val="ListParagraph"/>
        <w:numPr>
          <w:ilvl w:val="0"/>
          <w:numId w:val="4"/>
        </w:numPr>
        <w:jc w:val="both"/>
        <w:rPr>
          <w:rFonts w:ascii="Times New Roman" w:hAnsi="Times New Roman" w:cs="Times New Roman"/>
        </w:rPr>
      </w:pPr>
      <w:r w:rsidRPr="00671F7E">
        <w:rPr>
          <w:rFonts w:ascii="Times New Roman" w:hAnsi="Times New Roman" w:cs="Times New Roman"/>
        </w:rPr>
        <w:t xml:space="preserve">RO: Reno, I thought you are done talking. All these games you are trying to play that that is how I talk, I won’t fall for that. I am a journalist, and I am doing my job </w:t>
      </w:r>
    </w:p>
    <w:p w14:paraId="1EDDAA32" w14:textId="3C9BBD95" w:rsidR="00AC0F28" w:rsidRDefault="00671F7E" w:rsidP="00671F7E">
      <w:pPr>
        <w:pStyle w:val="ListParagraph"/>
        <w:numPr>
          <w:ilvl w:val="0"/>
          <w:numId w:val="4"/>
        </w:numPr>
        <w:jc w:val="both"/>
        <w:rPr>
          <w:rFonts w:ascii="Times New Roman" w:hAnsi="Times New Roman" w:cs="Times New Roman"/>
        </w:rPr>
      </w:pPr>
      <w:r w:rsidRPr="00671F7E">
        <w:rPr>
          <w:rFonts w:ascii="Times New Roman" w:hAnsi="Times New Roman" w:cs="Times New Roman"/>
        </w:rPr>
        <w:t>OR</w:t>
      </w:r>
      <w:r w:rsidR="00AC0F28" w:rsidRPr="00671F7E">
        <w:rPr>
          <w:rFonts w:ascii="Times New Roman" w:hAnsi="Times New Roman" w:cs="Times New Roman"/>
        </w:rPr>
        <w:t>: you must learn to respect your host, allow me speak</w:t>
      </w:r>
    </w:p>
    <w:p w14:paraId="4CB13A64" w14:textId="77777777" w:rsidR="00671F7E" w:rsidRPr="00671F7E" w:rsidRDefault="00671F7E" w:rsidP="00906192">
      <w:pPr>
        <w:spacing w:line="360" w:lineRule="auto"/>
        <w:jc w:val="both"/>
        <w:rPr>
          <w:rFonts w:ascii="Times New Roman" w:eastAsia="Times New Roman" w:hAnsi="Times New Roman" w:cs="Times New Roman"/>
          <w:kern w:val="0"/>
          <w14:ligatures w14:val="none"/>
        </w:rPr>
      </w:pPr>
      <w:r w:rsidRPr="00671F7E">
        <w:rPr>
          <w:rFonts w:ascii="Times New Roman" w:eastAsia="Times New Roman" w:hAnsi="Times New Roman" w:cs="Times New Roman"/>
          <w:kern w:val="0"/>
          <w14:ligatures w14:val="none"/>
        </w:rPr>
        <w:t>The interaction between OR and RO takes place within the broader controversy surrounding the authenticity of the Nigerian President's certificate from Chicago State University. Within this context, the emotional tenor of the exchange can be heightened, while the two interlocutors can engage in a subtle yet escalating negotiation of face and power relations, marked by competing claims to authority and conversational control. Drawing on Brown and Levinson's 1987 FTA Theory, the interaction provides a clear illustration of how both positive and negative face needs can come under strategic contestation in a tense media encounter.</w:t>
      </w:r>
    </w:p>
    <w:p w14:paraId="69825B96" w14:textId="25844DED" w:rsidR="00671F7E" w:rsidRPr="00671F7E" w:rsidRDefault="00671F7E" w:rsidP="00906192">
      <w:pPr>
        <w:spacing w:line="360" w:lineRule="auto"/>
        <w:jc w:val="both"/>
        <w:rPr>
          <w:rFonts w:ascii="Times New Roman" w:eastAsia="Times New Roman" w:hAnsi="Times New Roman" w:cs="Times New Roman"/>
          <w:kern w:val="0"/>
          <w14:ligatures w14:val="none"/>
        </w:rPr>
      </w:pPr>
      <w:r w:rsidRPr="00671F7E">
        <w:rPr>
          <w:rFonts w:ascii="Times New Roman" w:eastAsia="Times New Roman" w:hAnsi="Times New Roman" w:cs="Times New Roman"/>
          <w:kern w:val="0"/>
          <w14:ligatures w14:val="none"/>
        </w:rPr>
        <w:t>In line 1, OR's utterance</w:t>
      </w:r>
      <w:r>
        <w:rPr>
          <w:rFonts w:ascii="Times New Roman" w:eastAsia="Times New Roman" w:hAnsi="Times New Roman" w:cs="Times New Roman"/>
          <w:kern w:val="0"/>
          <w14:ligatures w14:val="none"/>
        </w:rPr>
        <w:t xml:space="preserve"> </w:t>
      </w:r>
      <w:r w:rsidRPr="00671F7E">
        <w:rPr>
          <w:rFonts w:ascii="Times New Roman" w:eastAsia="Times New Roman" w:hAnsi="Times New Roman" w:cs="Times New Roman"/>
          <w:kern w:val="0"/>
          <w14:ligatures w14:val="none"/>
        </w:rPr>
        <w:t xml:space="preserve">“Rufai, you need to be able to control yourself so that when someone is talking, you allow them to talk…”—represents an overt negative face threat. By issuing prescriptive </w:t>
      </w:r>
      <w:r w:rsidR="00906192" w:rsidRPr="00671F7E">
        <w:rPr>
          <w:rFonts w:ascii="Times New Roman" w:eastAsia="Times New Roman" w:hAnsi="Times New Roman" w:cs="Times New Roman"/>
          <w:kern w:val="0"/>
          <w14:ligatures w14:val="none"/>
        </w:rPr>
        <w:t>instructions</w:t>
      </w:r>
      <w:r w:rsidR="00906192">
        <w:rPr>
          <w:rFonts w:ascii="Times New Roman" w:eastAsia="Times New Roman" w:hAnsi="Times New Roman" w:cs="Times New Roman"/>
          <w:kern w:val="0"/>
          <w14:ligatures w14:val="none"/>
        </w:rPr>
        <w:t>,</w:t>
      </w:r>
      <w:r w:rsidR="00906192" w:rsidRPr="00671F7E">
        <w:rPr>
          <w:rFonts w:ascii="Times New Roman" w:eastAsia="Times New Roman" w:hAnsi="Times New Roman" w:cs="Times New Roman"/>
          <w:kern w:val="0"/>
          <w14:ligatures w14:val="none"/>
        </w:rPr>
        <w:t xml:space="preserve"> OR</w:t>
      </w:r>
      <w:r w:rsidRPr="00671F7E">
        <w:rPr>
          <w:rFonts w:ascii="Times New Roman" w:eastAsia="Times New Roman" w:hAnsi="Times New Roman" w:cs="Times New Roman"/>
          <w:kern w:val="0"/>
          <w14:ligatures w14:val="none"/>
        </w:rPr>
        <w:t xml:space="preserve"> imposes some order of behavioral expectations that delimit RO conversational freedom. The utterance "I talk you listen, and you talk I listen" further entrenches a hierarchical dynamic whereby OR is the guardian of procedural decorum. Implicitly, this also threatens RO's positive face, implying an absence of professional etiquette and self-discipline.</w:t>
      </w:r>
    </w:p>
    <w:p w14:paraId="31F1E2E5" w14:textId="77777777" w:rsidR="00671F7E" w:rsidRPr="00671F7E" w:rsidRDefault="00671F7E" w:rsidP="00906192">
      <w:pPr>
        <w:spacing w:line="360" w:lineRule="auto"/>
        <w:jc w:val="both"/>
        <w:rPr>
          <w:rFonts w:ascii="Times New Roman" w:eastAsia="Times New Roman" w:hAnsi="Times New Roman" w:cs="Times New Roman"/>
          <w:kern w:val="0"/>
          <w14:ligatures w14:val="none"/>
        </w:rPr>
      </w:pPr>
      <w:r w:rsidRPr="00671F7E">
        <w:rPr>
          <w:rFonts w:ascii="Times New Roman" w:eastAsia="Times New Roman" w:hAnsi="Times New Roman" w:cs="Times New Roman"/>
          <w:kern w:val="0"/>
          <w14:ligatures w14:val="none"/>
        </w:rPr>
        <w:t>RO’s line 2 response, “Reno, I thought you are done talking… I won’t fall for that. I am a journalist, and I am doing my job,” is a counter-FTA that seeks to restore autonomy and defend professional identity. With the declarative “I am a journalist”, RO reinstates his legitimacy and epistemic authority and resists the attempt of OR to dominate the interaction. His response simultaneously operates as a defensive and assertive strategy balancing politeness with self-affirmation.</w:t>
      </w:r>
    </w:p>
    <w:p w14:paraId="5567041D" w14:textId="5FBC8A9A" w:rsidR="00671F7E" w:rsidRPr="00671F7E" w:rsidRDefault="00671F7E" w:rsidP="00906192">
      <w:pPr>
        <w:spacing w:line="360" w:lineRule="auto"/>
        <w:jc w:val="both"/>
        <w:rPr>
          <w:rFonts w:ascii="Times New Roman" w:hAnsi="Times New Roman" w:cs="Times New Roman"/>
        </w:rPr>
      </w:pPr>
      <w:r w:rsidRPr="00671F7E">
        <w:rPr>
          <w:rFonts w:ascii="Times New Roman" w:eastAsia="Times New Roman" w:hAnsi="Times New Roman" w:cs="Times New Roman"/>
          <w:kern w:val="0"/>
          <w14:ligatures w14:val="none"/>
        </w:rPr>
        <w:t>Line 3's OR concluding remark, "You must learn to respect your host, allow me speak", reinstates the previous power imbalance through a bald-on-record FTA. The imperative "must learn" presupposes deficiency thus framing RO as disrespectful and inexperienced. Overall, the exchange demonstrates how conversational control and politeness become discursive arenas for power negotiation where FTAs operate as an instrument of dominance and resistance in mediated political discourse.</w:t>
      </w:r>
    </w:p>
    <w:p w14:paraId="38D70C5E" w14:textId="6A847004" w:rsidR="00AC0F28" w:rsidRPr="00671F7E" w:rsidRDefault="00AC0F28" w:rsidP="00AC0F28">
      <w:pPr>
        <w:rPr>
          <w:rFonts w:ascii="Times New Roman" w:hAnsi="Times New Roman" w:cs="Times New Roman"/>
          <w:b/>
          <w:bCs/>
        </w:rPr>
      </w:pPr>
      <w:r w:rsidRPr="00671F7E">
        <w:rPr>
          <w:rFonts w:ascii="Times New Roman" w:hAnsi="Times New Roman" w:cs="Times New Roman"/>
          <w:b/>
          <w:bCs/>
        </w:rPr>
        <w:t xml:space="preserve">Excerpt </w:t>
      </w:r>
      <w:r w:rsidR="0076445A">
        <w:rPr>
          <w:rFonts w:ascii="Times New Roman" w:hAnsi="Times New Roman" w:cs="Times New Roman"/>
          <w:b/>
          <w:bCs/>
        </w:rPr>
        <w:t>(</w:t>
      </w:r>
      <w:r w:rsidRPr="00671F7E">
        <w:rPr>
          <w:rFonts w:ascii="Times New Roman" w:hAnsi="Times New Roman" w:cs="Times New Roman"/>
          <w:b/>
          <w:bCs/>
        </w:rPr>
        <w:t>4</w:t>
      </w:r>
      <w:r w:rsidR="0076445A">
        <w:rPr>
          <w:rFonts w:ascii="Times New Roman" w:hAnsi="Times New Roman" w:cs="Times New Roman"/>
          <w:b/>
          <w:bCs/>
        </w:rPr>
        <w:t>)</w:t>
      </w:r>
      <w:r w:rsidRPr="00671F7E">
        <w:rPr>
          <w:rFonts w:ascii="Times New Roman" w:hAnsi="Times New Roman" w:cs="Times New Roman"/>
          <w:b/>
          <w:bCs/>
        </w:rPr>
        <w:t>:</w:t>
      </w:r>
    </w:p>
    <w:p w14:paraId="2D024193" w14:textId="04C7E808" w:rsidR="00AC0F28" w:rsidRPr="00906192" w:rsidRDefault="00AC0F28" w:rsidP="00906192">
      <w:pPr>
        <w:pStyle w:val="ListParagraph"/>
        <w:numPr>
          <w:ilvl w:val="0"/>
          <w:numId w:val="5"/>
        </w:numPr>
        <w:rPr>
          <w:rFonts w:ascii="Times New Roman" w:hAnsi="Times New Roman" w:cs="Times New Roman"/>
        </w:rPr>
      </w:pPr>
      <w:r w:rsidRPr="00906192">
        <w:rPr>
          <w:rFonts w:ascii="Times New Roman" w:hAnsi="Times New Roman" w:cs="Times New Roman"/>
        </w:rPr>
        <w:lastRenderedPageBreak/>
        <w:t>RO: After you have gone to report me to the president, I am not beholden to you, I am a journalist and I will do my job</w:t>
      </w:r>
    </w:p>
    <w:p w14:paraId="4A9A6C8F" w14:textId="08295D00" w:rsidR="00AC0F28" w:rsidRPr="00906192" w:rsidRDefault="00AC0F28" w:rsidP="00906192">
      <w:pPr>
        <w:pStyle w:val="ListParagraph"/>
        <w:numPr>
          <w:ilvl w:val="0"/>
          <w:numId w:val="5"/>
        </w:numPr>
        <w:rPr>
          <w:rFonts w:ascii="Times New Roman" w:hAnsi="Times New Roman" w:cs="Times New Roman"/>
        </w:rPr>
      </w:pPr>
      <w:r w:rsidRPr="00906192">
        <w:rPr>
          <w:rFonts w:ascii="Times New Roman" w:hAnsi="Times New Roman" w:cs="Times New Roman"/>
        </w:rPr>
        <w:t>DU: You are too small for me to report you to the president</w:t>
      </w:r>
    </w:p>
    <w:p w14:paraId="214380B8" w14:textId="1398A1CE" w:rsidR="00AC0F28" w:rsidRPr="00906192" w:rsidRDefault="00AC0F28" w:rsidP="00906192">
      <w:pPr>
        <w:pStyle w:val="ListParagraph"/>
        <w:numPr>
          <w:ilvl w:val="0"/>
          <w:numId w:val="5"/>
        </w:numPr>
        <w:rPr>
          <w:rFonts w:ascii="Times New Roman" w:hAnsi="Times New Roman" w:cs="Times New Roman"/>
        </w:rPr>
      </w:pPr>
      <w:r w:rsidRPr="00906192">
        <w:rPr>
          <w:rFonts w:ascii="Times New Roman" w:hAnsi="Times New Roman" w:cs="Times New Roman"/>
        </w:rPr>
        <w:t>RO: There are facts that you reported me</w:t>
      </w:r>
    </w:p>
    <w:p w14:paraId="35ADD35C" w14:textId="0F9FBEEE" w:rsidR="00AC0F28" w:rsidRPr="00906192" w:rsidRDefault="00AC0F28" w:rsidP="00906192">
      <w:pPr>
        <w:pStyle w:val="ListParagraph"/>
        <w:numPr>
          <w:ilvl w:val="0"/>
          <w:numId w:val="5"/>
        </w:numPr>
        <w:rPr>
          <w:rFonts w:ascii="Times New Roman" w:hAnsi="Times New Roman" w:cs="Times New Roman"/>
        </w:rPr>
      </w:pPr>
      <w:r w:rsidRPr="00906192">
        <w:rPr>
          <w:rFonts w:ascii="Times New Roman" w:hAnsi="Times New Roman" w:cs="Times New Roman"/>
        </w:rPr>
        <w:t>DU: You are too small, who are you to report you</w:t>
      </w:r>
    </w:p>
    <w:p w14:paraId="689232F5" w14:textId="134C9FEB" w:rsidR="00AC0F28" w:rsidRPr="00906192" w:rsidRDefault="00AC0F28" w:rsidP="00906192">
      <w:pPr>
        <w:pStyle w:val="ListParagraph"/>
        <w:numPr>
          <w:ilvl w:val="0"/>
          <w:numId w:val="5"/>
        </w:numPr>
        <w:rPr>
          <w:rFonts w:ascii="Times New Roman" w:hAnsi="Times New Roman" w:cs="Times New Roman"/>
        </w:rPr>
      </w:pPr>
      <w:r w:rsidRPr="00906192">
        <w:rPr>
          <w:rFonts w:ascii="Times New Roman" w:hAnsi="Times New Roman" w:cs="Times New Roman"/>
        </w:rPr>
        <w:t>RO: It is a known fact that you reported me</w:t>
      </w:r>
    </w:p>
    <w:p w14:paraId="4BB9C63B" w14:textId="0396D9E9" w:rsidR="00AC0F28" w:rsidRDefault="00AC0F28" w:rsidP="00906192">
      <w:pPr>
        <w:pStyle w:val="ListParagraph"/>
        <w:numPr>
          <w:ilvl w:val="0"/>
          <w:numId w:val="5"/>
        </w:numPr>
        <w:rPr>
          <w:rFonts w:ascii="Times New Roman" w:hAnsi="Times New Roman" w:cs="Times New Roman"/>
        </w:rPr>
      </w:pPr>
      <w:r w:rsidRPr="00906192">
        <w:rPr>
          <w:rFonts w:ascii="Times New Roman" w:hAnsi="Times New Roman" w:cs="Times New Roman"/>
        </w:rPr>
        <w:t>DU: Rufai, I can only address you, I don’t have your time</w:t>
      </w:r>
    </w:p>
    <w:p w14:paraId="6E6866DB" w14:textId="77777777" w:rsidR="00353FF4" w:rsidRPr="00353FF4" w:rsidRDefault="00353FF4" w:rsidP="00353FF4">
      <w:pPr>
        <w:spacing w:line="360" w:lineRule="auto"/>
        <w:jc w:val="both"/>
        <w:rPr>
          <w:rFonts w:ascii="Times New Roman" w:hAnsi="Times New Roman" w:cs="Times New Roman"/>
        </w:rPr>
      </w:pPr>
      <w:r w:rsidRPr="00353FF4">
        <w:rPr>
          <w:rFonts w:ascii="Times New Roman" w:hAnsi="Times New Roman" w:cs="Times New Roman"/>
        </w:rPr>
        <w:t>The interaction is between a journalist, RO, and the Federal Minister of Works, DU, whose ministry is responsible for road construction projects in Nigeria. It discusses a coastal road project said to be shrouded in secrecy, especially about its financial figures and technicalities. Gracing the airwaves, the minister is supposed to clear the air on these issues as a way of enlightening the public. The discussion soon becomes one of power contestation, credibility, and professional identity.</w:t>
      </w:r>
    </w:p>
    <w:p w14:paraId="233DE30F" w14:textId="77777777" w:rsidR="00353FF4" w:rsidRPr="00353FF4" w:rsidRDefault="00353FF4" w:rsidP="00353FF4">
      <w:pPr>
        <w:spacing w:line="360" w:lineRule="auto"/>
        <w:jc w:val="both"/>
        <w:rPr>
          <w:rFonts w:ascii="Times New Roman" w:hAnsi="Times New Roman" w:cs="Times New Roman"/>
        </w:rPr>
      </w:pPr>
      <w:r w:rsidRPr="00353FF4">
        <w:rPr>
          <w:rFonts w:ascii="Times New Roman" w:hAnsi="Times New Roman" w:cs="Times New Roman"/>
        </w:rPr>
        <w:t>Seen from the perspective of Brown and Levinson's (1987) Face-Threatening Acts (FTA) Theory, the conversation presents a contrast between positive face wants of respect and appreciation on one hand and negative face wants of freedom and no imposition on the other. Both interlocutors make use of FTAs and counter-FTAs in attempts at exerting authority, salvaging integrity, and negotiating perceived disrespect within the politically charged atmosphere.</w:t>
      </w:r>
    </w:p>
    <w:p w14:paraId="60BB5AA3" w14:textId="77777777" w:rsidR="00353FF4" w:rsidRPr="00353FF4" w:rsidRDefault="00353FF4" w:rsidP="00353FF4">
      <w:pPr>
        <w:spacing w:line="360" w:lineRule="auto"/>
        <w:jc w:val="both"/>
        <w:rPr>
          <w:rFonts w:ascii="Times New Roman" w:hAnsi="Times New Roman" w:cs="Times New Roman"/>
        </w:rPr>
      </w:pPr>
      <w:r w:rsidRPr="00353FF4">
        <w:rPr>
          <w:rFonts w:ascii="Times New Roman" w:hAnsi="Times New Roman" w:cs="Times New Roman"/>
        </w:rPr>
        <w:t>In line 1, RO’s utterance—“After you have gone to report me to the president, I am not beholden to you, I am a journalist and I will do my job”—highlights face defense and the assertion of autonomy. With the expression “not beholden,” RO shields his negative face from hierarchical subordination to DU’s political position. This is a positive face-restoring act in the form of an assertive clause, which reestablishes his professional credibility and independence. The embedded accusation, however, does threaten DU’s positive face, implying moral compromise.</w:t>
      </w:r>
    </w:p>
    <w:p w14:paraId="08073C7F" w14:textId="6FBFC56E" w:rsidR="00906192" w:rsidRPr="00906192" w:rsidRDefault="00353FF4" w:rsidP="00353FF4">
      <w:pPr>
        <w:spacing w:line="360" w:lineRule="auto"/>
        <w:jc w:val="both"/>
        <w:rPr>
          <w:rFonts w:ascii="Times New Roman" w:hAnsi="Times New Roman" w:cs="Times New Roman"/>
        </w:rPr>
      </w:pPr>
      <w:r w:rsidRPr="00353FF4">
        <w:rPr>
          <w:rFonts w:ascii="Times New Roman" w:hAnsi="Times New Roman" w:cs="Times New Roman"/>
        </w:rPr>
        <w:t xml:space="preserve">DU's second move in line 2-"You are too small for me to report you to the president"-is a bald-on-record FTA that aims to degrade RO's social and professional value. The phrase "too small" is a status-denigrating strategy that depletes RO of his self-esteem and institutional relevance. RO's insistence in lines 3 and 5-"There are facts that you reported me… It is a known fact that you reported me"-exhibits face resistance; he insists on epistemic authority and moral legitimacy despite DU's attempt at his discrediting. In line 4, DU repeats the insult, "You are too small, who are you to report you", that ramps up the impoliteness; in line 6, "Rufai, I can only address you, I </w:t>
      </w:r>
      <w:r w:rsidRPr="00353FF4">
        <w:rPr>
          <w:rFonts w:ascii="Times New Roman" w:hAnsi="Times New Roman" w:cs="Times New Roman"/>
        </w:rPr>
        <w:lastRenderedPageBreak/>
        <w:t>don't have your time", he performs a dismissive exit strategy which reaffirms dominance through disengagement. Overall, this exchange shows how in the context of mediated political discourse, FTAs are used strategically to do dominance, resistance, and identity negotiation.</w:t>
      </w:r>
    </w:p>
    <w:p w14:paraId="303461EB" w14:textId="77777777" w:rsidR="00EA161C" w:rsidRDefault="00EA161C" w:rsidP="00AC0F28">
      <w:pPr>
        <w:rPr>
          <w:rFonts w:ascii="Times New Roman" w:hAnsi="Times New Roman" w:cs="Times New Roman"/>
        </w:rPr>
      </w:pPr>
    </w:p>
    <w:p w14:paraId="30F6AE7C" w14:textId="67A75B2F" w:rsidR="00AC0F28" w:rsidRPr="00353FF4" w:rsidRDefault="00AC0F28" w:rsidP="00AC0F28">
      <w:pPr>
        <w:rPr>
          <w:rFonts w:ascii="Times New Roman" w:hAnsi="Times New Roman" w:cs="Times New Roman"/>
          <w:b/>
          <w:bCs/>
        </w:rPr>
      </w:pPr>
      <w:r w:rsidRPr="00353FF4">
        <w:rPr>
          <w:rFonts w:ascii="Times New Roman" w:hAnsi="Times New Roman" w:cs="Times New Roman"/>
          <w:b/>
          <w:bCs/>
        </w:rPr>
        <w:t xml:space="preserve">Excerpt </w:t>
      </w:r>
      <w:r w:rsidR="0076445A">
        <w:rPr>
          <w:rFonts w:ascii="Times New Roman" w:hAnsi="Times New Roman" w:cs="Times New Roman"/>
          <w:b/>
          <w:bCs/>
        </w:rPr>
        <w:t>(</w:t>
      </w:r>
      <w:r w:rsidRPr="00353FF4">
        <w:rPr>
          <w:rFonts w:ascii="Times New Roman" w:hAnsi="Times New Roman" w:cs="Times New Roman"/>
          <w:b/>
          <w:bCs/>
        </w:rPr>
        <w:t>5</w:t>
      </w:r>
      <w:r w:rsidR="0076445A">
        <w:rPr>
          <w:rFonts w:ascii="Times New Roman" w:hAnsi="Times New Roman" w:cs="Times New Roman"/>
          <w:b/>
          <w:bCs/>
        </w:rPr>
        <w:t>)</w:t>
      </w:r>
      <w:r w:rsidRPr="00353FF4">
        <w:rPr>
          <w:rFonts w:ascii="Times New Roman" w:hAnsi="Times New Roman" w:cs="Times New Roman"/>
          <w:b/>
          <w:bCs/>
        </w:rPr>
        <w:t>:</w:t>
      </w:r>
    </w:p>
    <w:p w14:paraId="029097DA" w14:textId="4E110391" w:rsidR="00AC0F28" w:rsidRPr="00353FF4" w:rsidRDefault="00AC0F28" w:rsidP="00353FF4">
      <w:pPr>
        <w:pStyle w:val="ListParagraph"/>
        <w:numPr>
          <w:ilvl w:val="0"/>
          <w:numId w:val="6"/>
        </w:numPr>
        <w:rPr>
          <w:rFonts w:ascii="Times New Roman" w:hAnsi="Times New Roman" w:cs="Times New Roman"/>
        </w:rPr>
      </w:pPr>
      <w:r w:rsidRPr="00353FF4">
        <w:rPr>
          <w:rFonts w:ascii="Times New Roman" w:hAnsi="Times New Roman" w:cs="Times New Roman"/>
        </w:rPr>
        <w:t>AF: When your station reached out to me for this interview, I specifically complained about you</w:t>
      </w:r>
    </w:p>
    <w:p w14:paraId="001E40A5" w14:textId="33F4B342" w:rsidR="00AC0F28" w:rsidRPr="00353FF4" w:rsidRDefault="00AC0F28" w:rsidP="00353FF4">
      <w:pPr>
        <w:pStyle w:val="ListParagraph"/>
        <w:numPr>
          <w:ilvl w:val="0"/>
          <w:numId w:val="6"/>
        </w:numPr>
        <w:rPr>
          <w:rFonts w:ascii="Times New Roman" w:hAnsi="Times New Roman" w:cs="Times New Roman"/>
        </w:rPr>
      </w:pPr>
      <w:r w:rsidRPr="00353FF4">
        <w:rPr>
          <w:rFonts w:ascii="Times New Roman" w:hAnsi="Times New Roman" w:cs="Times New Roman"/>
        </w:rPr>
        <w:t xml:space="preserve">RO: You </w:t>
      </w:r>
      <w:proofErr w:type="spellStart"/>
      <w:r w:rsidRPr="00353FF4">
        <w:rPr>
          <w:rFonts w:ascii="Times New Roman" w:hAnsi="Times New Roman" w:cs="Times New Roman"/>
        </w:rPr>
        <w:t>cant</w:t>
      </w:r>
      <w:proofErr w:type="spellEnd"/>
      <w:r w:rsidRPr="00353FF4">
        <w:rPr>
          <w:rFonts w:ascii="Times New Roman" w:hAnsi="Times New Roman" w:cs="Times New Roman"/>
        </w:rPr>
        <w:t xml:space="preserve"> teach me my job</w:t>
      </w:r>
    </w:p>
    <w:p w14:paraId="23A2A122" w14:textId="4558EBED" w:rsidR="00AC0F28" w:rsidRPr="00353FF4" w:rsidRDefault="00AC0F28" w:rsidP="00353FF4">
      <w:pPr>
        <w:pStyle w:val="ListParagraph"/>
        <w:numPr>
          <w:ilvl w:val="0"/>
          <w:numId w:val="6"/>
        </w:numPr>
        <w:rPr>
          <w:rFonts w:ascii="Times New Roman" w:hAnsi="Times New Roman" w:cs="Times New Roman"/>
        </w:rPr>
      </w:pPr>
      <w:r w:rsidRPr="00353FF4">
        <w:rPr>
          <w:rFonts w:ascii="Times New Roman" w:hAnsi="Times New Roman" w:cs="Times New Roman"/>
        </w:rPr>
        <w:t xml:space="preserve">AF: I know you are good at attack, but I am also good at it if you want it. I know where you are and the party you are supporting </w:t>
      </w:r>
    </w:p>
    <w:p w14:paraId="310C5FC0" w14:textId="2AFCF20D" w:rsidR="00AC0F28" w:rsidRPr="00353FF4" w:rsidRDefault="00AC0F28" w:rsidP="00353FF4">
      <w:pPr>
        <w:pStyle w:val="ListParagraph"/>
        <w:numPr>
          <w:ilvl w:val="0"/>
          <w:numId w:val="6"/>
        </w:numPr>
        <w:rPr>
          <w:rFonts w:ascii="Times New Roman" w:hAnsi="Times New Roman" w:cs="Times New Roman"/>
        </w:rPr>
      </w:pPr>
      <w:r w:rsidRPr="00353FF4">
        <w:rPr>
          <w:rFonts w:ascii="Times New Roman" w:hAnsi="Times New Roman" w:cs="Times New Roman"/>
        </w:rPr>
        <w:t>AF: If you give me one, I will give it back to you</w:t>
      </w:r>
    </w:p>
    <w:p w14:paraId="42C2207E" w14:textId="0D51CB2A" w:rsidR="00AC0F28" w:rsidRPr="00353FF4" w:rsidRDefault="00AC0F28" w:rsidP="00353FF4">
      <w:pPr>
        <w:pStyle w:val="ListParagraph"/>
        <w:numPr>
          <w:ilvl w:val="0"/>
          <w:numId w:val="6"/>
        </w:numPr>
        <w:rPr>
          <w:rFonts w:ascii="Times New Roman" w:hAnsi="Times New Roman" w:cs="Times New Roman"/>
        </w:rPr>
      </w:pPr>
      <w:r w:rsidRPr="00353FF4">
        <w:rPr>
          <w:rFonts w:ascii="Times New Roman" w:hAnsi="Times New Roman" w:cs="Times New Roman"/>
        </w:rPr>
        <w:t xml:space="preserve">RO: Let me finish, </w:t>
      </w:r>
      <w:proofErr w:type="spellStart"/>
      <w:r w:rsidRPr="00353FF4">
        <w:rPr>
          <w:rFonts w:ascii="Times New Roman" w:hAnsi="Times New Roman" w:cs="Times New Roman"/>
        </w:rPr>
        <w:t>Mr</w:t>
      </w:r>
      <w:proofErr w:type="spellEnd"/>
      <w:r w:rsidRPr="00353FF4">
        <w:rPr>
          <w:rFonts w:ascii="Times New Roman" w:hAnsi="Times New Roman" w:cs="Times New Roman"/>
        </w:rPr>
        <w:t xml:space="preserve"> Fayose</w:t>
      </w:r>
    </w:p>
    <w:p w14:paraId="2C655026" w14:textId="63D44FC4" w:rsidR="00AC0F28" w:rsidRPr="00353FF4" w:rsidRDefault="00AC0F28" w:rsidP="00353FF4">
      <w:pPr>
        <w:pStyle w:val="ListParagraph"/>
        <w:numPr>
          <w:ilvl w:val="0"/>
          <w:numId w:val="6"/>
        </w:numPr>
        <w:rPr>
          <w:rFonts w:ascii="Times New Roman" w:hAnsi="Times New Roman" w:cs="Times New Roman"/>
        </w:rPr>
      </w:pPr>
      <w:r w:rsidRPr="00353FF4">
        <w:rPr>
          <w:rFonts w:ascii="Times New Roman" w:hAnsi="Times New Roman" w:cs="Times New Roman"/>
        </w:rPr>
        <w:t>AF: Congratulations for doing your job, if you get personal with me, I will give it to you. Oseni can’t insult my personality on a live television and watch it go free</w:t>
      </w:r>
    </w:p>
    <w:p w14:paraId="3A14C490" w14:textId="77777777" w:rsidR="00CD7F8E" w:rsidRPr="00CD7F8E" w:rsidRDefault="00CD7F8E" w:rsidP="00CD7F8E">
      <w:pPr>
        <w:spacing w:before="120" w:after="120" w:line="360" w:lineRule="auto"/>
        <w:jc w:val="both"/>
        <w:rPr>
          <w:rFonts w:ascii="Times New Roman" w:eastAsia="Times New Roman" w:hAnsi="Times New Roman" w:cs="Times New Roman"/>
          <w:kern w:val="0"/>
          <w14:ligatures w14:val="none"/>
        </w:rPr>
      </w:pPr>
      <w:r w:rsidRPr="00CD7F8E">
        <w:rPr>
          <w:rFonts w:ascii="Times New Roman" w:eastAsia="Times New Roman" w:hAnsi="Times New Roman" w:cs="Times New Roman"/>
          <w:kern w:val="0"/>
          <w14:ligatures w14:val="none"/>
        </w:rPr>
        <w:t xml:space="preserve">The discussion between AF and RO is based on two politically hot topics dominating the national debate. Firstly, RO confronts AF with the accusation of anti-party activity, more precisely </w:t>
      </w:r>
      <w:proofErr w:type="spellStart"/>
      <w:r w:rsidRPr="00CD7F8E">
        <w:rPr>
          <w:rFonts w:ascii="Times New Roman" w:eastAsia="Times New Roman" w:hAnsi="Times New Roman" w:cs="Times New Roman"/>
          <w:kern w:val="0"/>
          <w14:ligatures w14:val="none"/>
        </w:rPr>
        <w:t>en</w:t>
      </w:r>
      <w:proofErr w:type="spellEnd"/>
      <w:r w:rsidRPr="00CD7F8E">
        <w:rPr>
          <w:rFonts w:ascii="Times New Roman" w:eastAsia="Times New Roman" w:hAnsi="Times New Roman" w:cs="Times New Roman"/>
          <w:kern w:val="0"/>
          <w14:ligatures w14:val="none"/>
        </w:rPr>
        <w:t xml:space="preserve"> bloc voting for another party's candidate. Secondly, the discussion describes the accusations that AF, previously charged with perpetrating electoral violence himself, now presents himself as a proponent of free and fair elections. In such a context, this interaction becomes a site of power contestation and personal defense.</w:t>
      </w:r>
    </w:p>
    <w:p w14:paraId="3E29C0FF" w14:textId="77777777" w:rsidR="00CD7F8E" w:rsidRPr="00CD7F8E" w:rsidRDefault="00CD7F8E" w:rsidP="00CD7F8E">
      <w:pPr>
        <w:spacing w:before="120" w:after="120" w:line="360" w:lineRule="auto"/>
        <w:jc w:val="both"/>
        <w:rPr>
          <w:rFonts w:ascii="Times New Roman" w:eastAsia="Times New Roman" w:hAnsi="Times New Roman" w:cs="Times New Roman"/>
          <w:kern w:val="0"/>
          <w14:ligatures w14:val="none"/>
        </w:rPr>
      </w:pPr>
      <w:proofErr w:type="spellStart"/>
      <w:r w:rsidRPr="00CD7F8E">
        <w:rPr>
          <w:rFonts w:ascii="Times New Roman" w:eastAsia="Times New Roman" w:hAnsi="Times New Roman" w:cs="Times New Roman"/>
          <w:kern w:val="0"/>
          <w14:ligatures w14:val="none"/>
        </w:rPr>
        <w:t>Analysed</w:t>
      </w:r>
      <w:proofErr w:type="spellEnd"/>
      <w:r w:rsidRPr="00CD7F8E">
        <w:rPr>
          <w:rFonts w:ascii="Times New Roman" w:eastAsia="Times New Roman" w:hAnsi="Times New Roman" w:cs="Times New Roman"/>
          <w:kern w:val="0"/>
          <w14:ligatures w14:val="none"/>
        </w:rPr>
        <w:t xml:space="preserve"> through Brown and Levinson's 1987 Face-Threatening Acts Theory, the exchange is indicative of deliberate strategic facework and overt hostility that characterizes mediated political interviews. Both interlocutors alternately attack and defend positive face-the need for approval and respect-and negative face-the need for autonomy and freedom from imposition-by using direct insults, reciprocal threats, and conditional retaliation to negotiate professional credibility and moral authority.</w:t>
      </w:r>
    </w:p>
    <w:p w14:paraId="706BC2D2" w14:textId="77777777" w:rsidR="00CD7F8E" w:rsidRPr="00CD7F8E" w:rsidRDefault="00CD7F8E" w:rsidP="00CD7F8E">
      <w:pPr>
        <w:spacing w:before="120" w:after="120" w:line="360" w:lineRule="auto"/>
        <w:jc w:val="both"/>
        <w:rPr>
          <w:rFonts w:ascii="Times New Roman" w:eastAsia="Times New Roman" w:hAnsi="Times New Roman" w:cs="Times New Roman"/>
          <w:kern w:val="0"/>
          <w14:ligatures w14:val="none"/>
        </w:rPr>
      </w:pPr>
      <w:r w:rsidRPr="00CD7F8E">
        <w:rPr>
          <w:rFonts w:ascii="Times New Roman" w:eastAsia="Times New Roman" w:hAnsi="Times New Roman" w:cs="Times New Roman"/>
          <w:kern w:val="0"/>
          <w14:ligatures w14:val="none"/>
        </w:rPr>
        <w:t>AF's opening statement-"When your station reached out to me for this interview, I specifically complained about you"-is a pre-emptive FTA, setting an adversarial tone even before substantive discussion gets underway. This publicly delegitimizes RO's credibility and undermines his positive face, framing him as an objectionable interviewer. In response, RO's curt defense-"You can't teach me my job"-constitutes an explicit negative-face assertion. It rejects external interference, reclaims professional autonomy, and subtly challenges AF's authority to judge him.</w:t>
      </w:r>
    </w:p>
    <w:p w14:paraId="22B37721" w14:textId="77777777" w:rsidR="00CD7F8E" w:rsidRPr="00CD7F8E" w:rsidRDefault="00CD7F8E" w:rsidP="00CD7F8E">
      <w:pPr>
        <w:spacing w:before="120" w:after="120" w:line="360" w:lineRule="auto"/>
        <w:jc w:val="both"/>
        <w:rPr>
          <w:rFonts w:ascii="Times New Roman" w:eastAsia="Times New Roman" w:hAnsi="Times New Roman" w:cs="Times New Roman"/>
          <w:kern w:val="0"/>
          <w14:ligatures w14:val="none"/>
        </w:rPr>
      </w:pPr>
      <w:r w:rsidRPr="00CD7F8E">
        <w:rPr>
          <w:rFonts w:ascii="Times New Roman" w:eastAsia="Times New Roman" w:hAnsi="Times New Roman" w:cs="Times New Roman"/>
          <w:kern w:val="0"/>
          <w14:ligatures w14:val="none"/>
        </w:rPr>
        <w:lastRenderedPageBreak/>
        <w:t>AF escalates in lines 3 and 4 with conditional threats-"I know you are good at attack… I know where you are and the party you are supporting. If you give me one, I will give it back to you." These statements are bald-on-record FTAs with minimal redressive effort. By invoking personal and political knowledge, AF threatens both RO's reputation and his independence, turning the conversation into a power-laden confrontation.</w:t>
      </w:r>
    </w:p>
    <w:p w14:paraId="722F9B77" w14:textId="1852A9AD" w:rsidR="00611391" w:rsidRPr="007B72AC" w:rsidRDefault="00CD7F8E" w:rsidP="00CD7F8E">
      <w:pPr>
        <w:spacing w:before="120" w:after="120" w:line="360" w:lineRule="auto"/>
        <w:jc w:val="both"/>
        <w:rPr>
          <w:rFonts w:ascii="Times New Roman" w:hAnsi="Times New Roman" w:cs="Times New Roman"/>
        </w:rPr>
      </w:pPr>
      <w:r w:rsidRPr="00CD7F8E">
        <w:rPr>
          <w:rFonts w:ascii="Times New Roman" w:eastAsia="Times New Roman" w:hAnsi="Times New Roman" w:cs="Times New Roman"/>
          <w:kern w:val="0"/>
          <w14:ligatures w14:val="none"/>
        </w:rPr>
        <w:t>RO’s interruption-“Let me finish, Mr. Fayose” is a face-restoring act that asserts procedural rights and reclaims conversational control. AF’s concluding remark-“Congratulations for doing your job… if you get personal with me, I will give it to you. Oseni can’t insult my personality on live television and watch it go free” combines ironic politeness with retributive threats, softening and then intensifying the face assault. Overall, the exchange exemplifies how FTAs in political discourse are deliberate strategies of dominance, resistance, and identity negotiation, where civility is often sacrificed for rhetorical power.</w:t>
      </w:r>
    </w:p>
    <w:p w14:paraId="2BE20F5B" w14:textId="77777777" w:rsidR="009F15EA" w:rsidRDefault="009F15EA" w:rsidP="009F15EA">
      <w:pPr>
        <w:rPr>
          <w:rFonts w:ascii="Times New Roman" w:hAnsi="Times New Roman" w:cs="Times New Roman"/>
          <w:b/>
          <w:bCs/>
        </w:rPr>
      </w:pPr>
      <w:r w:rsidRPr="00C35E2F">
        <w:rPr>
          <w:rFonts w:ascii="Times New Roman" w:hAnsi="Times New Roman" w:cs="Times New Roman"/>
          <w:b/>
          <w:bCs/>
        </w:rPr>
        <w:t>Face Repair</w:t>
      </w:r>
    </w:p>
    <w:p w14:paraId="0ADB04B8" w14:textId="4617D9F4" w:rsidR="009F15EA" w:rsidRPr="00BA6F08" w:rsidRDefault="00BA6F08" w:rsidP="00BA6F08">
      <w:pPr>
        <w:spacing w:line="360" w:lineRule="auto"/>
        <w:jc w:val="both"/>
        <w:rPr>
          <w:rFonts w:ascii="Times New Roman" w:hAnsi="Times New Roman" w:cs="Times New Roman"/>
        </w:rPr>
      </w:pPr>
      <w:r w:rsidRPr="00BA6F08">
        <w:rPr>
          <w:rFonts w:ascii="Times New Roman" w:hAnsi="Times New Roman" w:cs="Times New Roman"/>
        </w:rPr>
        <w:t>Face repair refers to the communication strategies an individual employs to reinstate or protect their social image after a face-threatening act. Developing from Goffman's theory of facework in 1967, it involves using politeness, apologies, justification, or mitigation to rebuild interpersonal harmony and preserve mutual respect in interaction.</w:t>
      </w:r>
    </w:p>
    <w:p w14:paraId="1A73E81C" w14:textId="3B4464C4" w:rsidR="009F15EA" w:rsidRDefault="009F15EA" w:rsidP="009F15EA">
      <w:pPr>
        <w:rPr>
          <w:rFonts w:ascii="Times New Roman" w:hAnsi="Times New Roman" w:cs="Times New Roman"/>
          <w:b/>
          <w:bCs/>
        </w:rPr>
      </w:pPr>
      <w:r>
        <w:rPr>
          <w:rFonts w:ascii="Times New Roman" w:hAnsi="Times New Roman" w:cs="Times New Roman"/>
          <w:b/>
          <w:bCs/>
        </w:rPr>
        <w:t xml:space="preserve">Excerpt </w:t>
      </w:r>
      <w:r w:rsidR="0076445A">
        <w:rPr>
          <w:rFonts w:ascii="Times New Roman" w:hAnsi="Times New Roman" w:cs="Times New Roman"/>
          <w:b/>
          <w:bCs/>
        </w:rPr>
        <w:t>(</w:t>
      </w:r>
      <w:r>
        <w:rPr>
          <w:rFonts w:ascii="Times New Roman" w:hAnsi="Times New Roman" w:cs="Times New Roman"/>
          <w:b/>
          <w:bCs/>
        </w:rPr>
        <w:t>6</w:t>
      </w:r>
      <w:r w:rsidR="0076445A">
        <w:rPr>
          <w:rFonts w:ascii="Times New Roman" w:hAnsi="Times New Roman" w:cs="Times New Roman"/>
          <w:b/>
          <w:bCs/>
        </w:rPr>
        <w:t>)</w:t>
      </w:r>
      <w:r>
        <w:rPr>
          <w:rFonts w:ascii="Times New Roman" w:hAnsi="Times New Roman" w:cs="Times New Roman"/>
          <w:b/>
          <w:bCs/>
        </w:rPr>
        <w:t>:</w:t>
      </w:r>
    </w:p>
    <w:p w14:paraId="690DE0F9" w14:textId="52EC040D" w:rsidR="00BA6F08" w:rsidRPr="00BA6F08" w:rsidRDefault="00BA6F08" w:rsidP="00BA6F08">
      <w:pPr>
        <w:pStyle w:val="ListParagraph"/>
        <w:numPr>
          <w:ilvl w:val="0"/>
          <w:numId w:val="7"/>
        </w:numPr>
        <w:rPr>
          <w:rFonts w:ascii="Times New Roman" w:hAnsi="Times New Roman" w:cs="Times New Roman"/>
          <w:b/>
          <w:bCs/>
        </w:rPr>
      </w:pPr>
      <w:r>
        <w:rPr>
          <w:rFonts w:ascii="Times New Roman" w:hAnsi="Times New Roman" w:cs="Times New Roman"/>
        </w:rPr>
        <w:t>RO: Can we talk about the 20 million naira allegation against you</w:t>
      </w:r>
    </w:p>
    <w:p w14:paraId="6B9C29AD" w14:textId="56F321A1" w:rsidR="009F15EA" w:rsidRPr="00BA6F08" w:rsidRDefault="009F15EA" w:rsidP="00BA6F08">
      <w:pPr>
        <w:pStyle w:val="ListParagraph"/>
        <w:numPr>
          <w:ilvl w:val="0"/>
          <w:numId w:val="7"/>
        </w:numPr>
        <w:rPr>
          <w:rFonts w:ascii="Times New Roman" w:hAnsi="Times New Roman" w:cs="Times New Roman"/>
        </w:rPr>
      </w:pPr>
      <w:r w:rsidRPr="00BA6F08">
        <w:rPr>
          <w:rFonts w:ascii="Times New Roman" w:hAnsi="Times New Roman" w:cs="Times New Roman"/>
        </w:rPr>
        <w:t>LO: That 20 million allegations, I went to court. I went to court myself and the case was struck out, dismissed. The case was dismissed. If I knew that you were going to talk about it, I will bring the court judgment</w:t>
      </w:r>
    </w:p>
    <w:p w14:paraId="04FCB71E" w14:textId="40FC750A" w:rsidR="0059223E" w:rsidRDefault="009F15EA" w:rsidP="0059223E">
      <w:pPr>
        <w:pStyle w:val="ListParagraph"/>
        <w:numPr>
          <w:ilvl w:val="0"/>
          <w:numId w:val="7"/>
        </w:numPr>
        <w:rPr>
          <w:rFonts w:ascii="Times New Roman" w:hAnsi="Times New Roman" w:cs="Times New Roman"/>
        </w:rPr>
      </w:pPr>
      <w:r w:rsidRPr="00BA6F08">
        <w:rPr>
          <w:rFonts w:ascii="Times New Roman" w:hAnsi="Times New Roman" w:cs="Times New Roman"/>
        </w:rPr>
        <w:t>RO: Okay</w:t>
      </w:r>
    </w:p>
    <w:p w14:paraId="2161F522" w14:textId="77777777" w:rsidR="0059223E" w:rsidRPr="0059223E" w:rsidRDefault="0059223E" w:rsidP="0059223E">
      <w:pPr>
        <w:spacing w:line="360" w:lineRule="auto"/>
        <w:jc w:val="both"/>
        <w:rPr>
          <w:rFonts w:ascii="Times New Roman" w:hAnsi="Times New Roman" w:cs="Times New Roman"/>
        </w:rPr>
      </w:pPr>
      <w:r w:rsidRPr="0059223E">
        <w:rPr>
          <w:rFonts w:ascii="Times New Roman" w:hAnsi="Times New Roman" w:cs="Times New Roman"/>
        </w:rPr>
        <w:t>The sensitive issue of the fraud allegation against LO of 20 million naira makes up the interaction between RO and LO. The exchange offers a compelling instance of how FSAs operate within a potentially face-threatening context. Borrowing from Goffman's 1967 concept of facework and Brown and Levinson's 1987 politeness theory, face-saving acts are communicative strategies employed to maintain or restore one's social image when it is under threat.</w:t>
      </w:r>
    </w:p>
    <w:p w14:paraId="6B8C24C6" w14:textId="77777777" w:rsidR="0059223E" w:rsidRPr="0059223E" w:rsidRDefault="0059223E" w:rsidP="0059223E">
      <w:pPr>
        <w:spacing w:line="360" w:lineRule="auto"/>
        <w:jc w:val="both"/>
        <w:rPr>
          <w:rFonts w:ascii="Times New Roman" w:hAnsi="Times New Roman" w:cs="Times New Roman"/>
        </w:rPr>
      </w:pPr>
      <w:r w:rsidRPr="0059223E">
        <w:rPr>
          <w:rFonts w:ascii="Times New Roman" w:hAnsi="Times New Roman" w:cs="Times New Roman"/>
        </w:rPr>
        <w:t xml:space="preserve">In line 1, RO's question- "Can we talk about the 20 million naira allegation against you"-is a potentially face-threatening act in that it brings up an issue that can damage LO's good public </w:t>
      </w:r>
      <w:r w:rsidRPr="0059223E">
        <w:rPr>
          <w:rFonts w:ascii="Times New Roman" w:hAnsi="Times New Roman" w:cs="Times New Roman"/>
        </w:rPr>
        <w:lastRenderedPageBreak/>
        <w:t>image and moral credibility. In this case, however, the use of the modal verb "can" by RO reduces the degree of imposition; the question sounds like a request rather than an accusation. Such linguistic mitigation is, therefore, an off-record politeness strategy that allows LO to respond without being confronted right away.</w:t>
      </w:r>
    </w:p>
    <w:p w14:paraId="11DF13BA" w14:textId="77777777" w:rsidR="0059223E" w:rsidRPr="0059223E" w:rsidRDefault="0059223E" w:rsidP="0059223E">
      <w:pPr>
        <w:spacing w:line="360" w:lineRule="auto"/>
        <w:jc w:val="both"/>
        <w:rPr>
          <w:rFonts w:ascii="Times New Roman" w:hAnsi="Times New Roman" w:cs="Times New Roman"/>
        </w:rPr>
      </w:pPr>
      <w:r w:rsidRPr="0059223E">
        <w:rPr>
          <w:rFonts w:ascii="Times New Roman" w:hAnsi="Times New Roman" w:cs="Times New Roman"/>
        </w:rPr>
        <w:t>LO's response in line 2"That 20 million allegations, I went to court… the case was struck out, dismissed" is a very strong face-saving act in restoring both his positive face and moral integrity. In this instance, he takes back credibility and shows transparency by emphasizing that he willingly went to court and that the case was dismissed. The emphasis in "the case was dismissed" reinforces his innocence; it is as if he is repairing damage to his reputation. To add to this, he says, "If I knew that you were going to talk about it, I would bring the court judgment"; he supports his argument with a pre-emptive justification, where he indicates preparedness and accountability.</w:t>
      </w:r>
    </w:p>
    <w:p w14:paraId="413BA720" w14:textId="650FECED" w:rsidR="0059223E" w:rsidRPr="0059223E" w:rsidRDefault="0059223E" w:rsidP="0059223E">
      <w:pPr>
        <w:spacing w:line="360" w:lineRule="auto"/>
        <w:jc w:val="both"/>
        <w:rPr>
          <w:rFonts w:ascii="Times New Roman" w:hAnsi="Times New Roman" w:cs="Times New Roman"/>
        </w:rPr>
      </w:pPr>
      <w:r w:rsidRPr="0059223E">
        <w:rPr>
          <w:rFonts w:ascii="Times New Roman" w:hAnsi="Times New Roman" w:cs="Times New Roman"/>
        </w:rPr>
        <w:t>RO's final utterance, "Okay," is an acknowledging and thus discourse-closing act that maintains conversational harmony for both participants. In this brief but emotionally-laden exchange, face-saving acts are used as a resource for the social task at hand-public-image management, the reduction of embarrassing situations, and the maintenance of professional decorum in journalistic interviews.</w:t>
      </w:r>
    </w:p>
    <w:p w14:paraId="196E0615" w14:textId="5FD7B6E0" w:rsidR="009F15EA" w:rsidRPr="0059223E" w:rsidRDefault="009F15EA" w:rsidP="009F15EA">
      <w:pPr>
        <w:rPr>
          <w:rFonts w:ascii="Times New Roman" w:hAnsi="Times New Roman" w:cs="Times New Roman"/>
          <w:b/>
          <w:bCs/>
        </w:rPr>
      </w:pPr>
      <w:r w:rsidRPr="0059223E">
        <w:rPr>
          <w:rFonts w:ascii="Times New Roman" w:hAnsi="Times New Roman" w:cs="Times New Roman"/>
          <w:b/>
          <w:bCs/>
        </w:rPr>
        <w:t xml:space="preserve">Excerpt </w:t>
      </w:r>
      <w:r w:rsidR="0076445A">
        <w:rPr>
          <w:rFonts w:ascii="Times New Roman" w:hAnsi="Times New Roman" w:cs="Times New Roman"/>
          <w:b/>
          <w:bCs/>
        </w:rPr>
        <w:t>(</w:t>
      </w:r>
      <w:r w:rsidRPr="0059223E">
        <w:rPr>
          <w:rFonts w:ascii="Times New Roman" w:hAnsi="Times New Roman" w:cs="Times New Roman"/>
          <w:b/>
          <w:bCs/>
        </w:rPr>
        <w:t>7</w:t>
      </w:r>
      <w:r w:rsidR="0076445A">
        <w:rPr>
          <w:rFonts w:ascii="Times New Roman" w:hAnsi="Times New Roman" w:cs="Times New Roman"/>
          <w:b/>
          <w:bCs/>
        </w:rPr>
        <w:t>)</w:t>
      </w:r>
      <w:r w:rsidRPr="0059223E">
        <w:rPr>
          <w:rFonts w:ascii="Times New Roman" w:hAnsi="Times New Roman" w:cs="Times New Roman"/>
          <w:b/>
          <w:bCs/>
        </w:rPr>
        <w:t>:</w:t>
      </w:r>
    </w:p>
    <w:p w14:paraId="2CEC14F8" w14:textId="3D71445D" w:rsidR="009F15EA" w:rsidRPr="0059223E" w:rsidRDefault="009F15EA" w:rsidP="0059223E">
      <w:pPr>
        <w:pStyle w:val="ListParagraph"/>
        <w:numPr>
          <w:ilvl w:val="0"/>
          <w:numId w:val="8"/>
        </w:numPr>
        <w:rPr>
          <w:rFonts w:ascii="Times New Roman" w:hAnsi="Times New Roman" w:cs="Times New Roman"/>
        </w:rPr>
      </w:pPr>
      <w:r w:rsidRPr="0059223E">
        <w:rPr>
          <w:rFonts w:ascii="Times New Roman" w:hAnsi="Times New Roman" w:cs="Times New Roman"/>
        </w:rPr>
        <w:t>RO: You yourself have been captured on tape where you are encouraging electoral violence and we all remember that experience</w:t>
      </w:r>
    </w:p>
    <w:p w14:paraId="77ED308D" w14:textId="517762FB" w:rsidR="009F15EA" w:rsidRPr="0059223E" w:rsidRDefault="009F15EA" w:rsidP="0059223E">
      <w:pPr>
        <w:pStyle w:val="ListParagraph"/>
        <w:numPr>
          <w:ilvl w:val="0"/>
          <w:numId w:val="8"/>
        </w:numPr>
        <w:rPr>
          <w:rFonts w:ascii="Times New Roman" w:hAnsi="Times New Roman" w:cs="Times New Roman"/>
        </w:rPr>
      </w:pPr>
      <w:r w:rsidRPr="0059223E">
        <w:rPr>
          <w:rFonts w:ascii="Times New Roman" w:hAnsi="Times New Roman" w:cs="Times New Roman"/>
        </w:rPr>
        <w:t>AF: Can I just correct you there, I take exception that to the statement that you aid I encouraged electoral violence, although I was captured on tape but I wasn’t encouraging violence</w:t>
      </w:r>
    </w:p>
    <w:p w14:paraId="616C95D8" w14:textId="325DB430" w:rsidR="009F15EA" w:rsidRPr="0059223E" w:rsidRDefault="009F15EA" w:rsidP="0059223E">
      <w:pPr>
        <w:pStyle w:val="ListParagraph"/>
        <w:numPr>
          <w:ilvl w:val="0"/>
          <w:numId w:val="8"/>
        </w:numPr>
        <w:rPr>
          <w:rFonts w:ascii="Times New Roman" w:hAnsi="Times New Roman" w:cs="Times New Roman"/>
        </w:rPr>
      </w:pPr>
      <w:r w:rsidRPr="0059223E">
        <w:rPr>
          <w:rFonts w:ascii="Times New Roman" w:hAnsi="Times New Roman" w:cs="Times New Roman"/>
        </w:rPr>
        <w:t>AF: You as a journalist is not equally living above board</w:t>
      </w:r>
    </w:p>
    <w:p w14:paraId="185CCB2D" w14:textId="77777777" w:rsidR="00FC7E0A" w:rsidRPr="00FC7E0A" w:rsidRDefault="00FC7E0A" w:rsidP="00FC7E0A">
      <w:pPr>
        <w:spacing w:before="120" w:after="120" w:line="360" w:lineRule="auto"/>
        <w:jc w:val="both"/>
        <w:rPr>
          <w:rFonts w:ascii="Times New Roman" w:hAnsi="Times New Roman" w:cs="Times New Roman"/>
        </w:rPr>
      </w:pPr>
      <w:r w:rsidRPr="00FC7E0A">
        <w:rPr>
          <w:rFonts w:ascii="Times New Roman" w:hAnsi="Times New Roman" w:cs="Times New Roman"/>
        </w:rPr>
        <w:t>This interaction between RO and AF illustrates the strategic use of FSAs to manage one's public image during a politically sensitive interview. Based on Goffman's theory of facework and Brown and Levinson's politeness model, FSAs are communicative strategies employed by individuals to defend, restore, or maintain their social "face" after a potential or actual FTA.</w:t>
      </w:r>
    </w:p>
    <w:p w14:paraId="6E326400" w14:textId="0A704D17" w:rsidR="00FC7E0A" w:rsidRPr="00FC7E0A" w:rsidRDefault="00FC7E0A" w:rsidP="00FC7E0A">
      <w:pPr>
        <w:spacing w:before="120" w:after="120" w:line="360" w:lineRule="auto"/>
        <w:jc w:val="both"/>
        <w:rPr>
          <w:rFonts w:ascii="Times New Roman" w:hAnsi="Times New Roman" w:cs="Times New Roman"/>
        </w:rPr>
      </w:pPr>
      <w:r w:rsidRPr="00FC7E0A">
        <w:rPr>
          <w:rFonts w:ascii="Times New Roman" w:hAnsi="Times New Roman" w:cs="Times New Roman"/>
        </w:rPr>
        <w:t>In line 1, RO's statement</w:t>
      </w:r>
      <w:r w:rsidR="00FD525B">
        <w:rPr>
          <w:rFonts w:ascii="Times New Roman" w:hAnsi="Times New Roman" w:cs="Times New Roman"/>
        </w:rPr>
        <w:t xml:space="preserve"> </w:t>
      </w:r>
      <w:r w:rsidRPr="00FC7E0A">
        <w:rPr>
          <w:rFonts w:ascii="Times New Roman" w:hAnsi="Times New Roman" w:cs="Times New Roman"/>
        </w:rPr>
        <w:t>itself a strong positive face threat</w:t>
      </w:r>
      <w:r w:rsidR="00FD525B">
        <w:rPr>
          <w:rFonts w:ascii="Times New Roman" w:hAnsi="Times New Roman" w:cs="Times New Roman"/>
        </w:rPr>
        <w:t xml:space="preserve"> </w:t>
      </w:r>
      <w:r w:rsidRPr="00FC7E0A">
        <w:rPr>
          <w:rFonts w:ascii="Times New Roman" w:hAnsi="Times New Roman" w:cs="Times New Roman"/>
        </w:rPr>
        <w:t xml:space="preserve">was directly challenging AF's moral credibility and political integrity: "You yourself have been captured on tape where you are encouraging electoral violence". In this case, the positive face threat is strengthened by the reference to public evidence, "captured on tape", which implies guilt and public disapproval. By </w:t>
      </w:r>
      <w:r w:rsidRPr="00FC7E0A">
        <w:rPr>
          <w:rFonts w:ascii="Times New Roman" w:hAnsi="Times New Roman" w:cs="Times New Roman"/>
        </w:rPr>
        <w:lastRenderedPageBreak/>
        <w:t>leveling this accusation, AF is forced into a defensive posture in which face-saving to repair breached social esteem becomes necessary.</w:t>
      </w:r>
    </w:p>
    <w:p w14:paraId="2F1BA421" w14:textId="77777777" w:rsidR="00FC7E0A" w:rsidRPr="00FC7E0A" w:rsidRDefault="00FC7E0A" w:rsidP="00FC7E0A">
      <w:pPr>
        <w:spacing w:before="120" w:after="120" w:line="360" w:lineRule="auto"/>
        <w:jc w:val="both"/>
        <w:rPr>
          <w:rFonts w:ascii="Times New Roman" w:hAnsi="Times New Roman" w:cs="Times New Roman"/>
        </w:rPr>
      </w:pPr>
      <w:r w:rsidRPr="00FC7E0A">
        <w:rPr>
          <w:rFonts w:ascii="Times New Roman" w:hAnsi="Times New Roman" w:cs="Times New Roman"/>
        </w:rPr>
        <w:t>AF's immediate response in line 2, "Can I just correct you there, I take exception to the statement that you said I encouraged electoral violence…", is a calculated face-saving act. Here, the phrase "Can I just correct you" is a politeness strategy signaling restraint and reason rather than confrontation. In saying "I take exception", AF clearly indicates displeasure without loss of composure, moral high ground, or association with the said act. His explanation, "Although I was captured on tape, but I wasn't encouraging violence", is thus an explanatory defense, in which the context of the accusation is reframed to preserve positive face and political image.</w:t>
      </w:r>
    </w:p>
    <w:p w14:paraId="52D858DB" w14:textId="774B5FD1" w:rsidR="00FC7E0A" w:rsidRPr="00FC7E0A" w:rsidRDefault="00FC7E0A" w:rsidP="00FC7E0A">
      <w:pPr>
        <w:spacing w:before="120" w:after="120" w:line="360" w:lineRule="auto"/>
        <w:jc w:val="both"/>
        <w:rPr>
          <w:rFonts w:ascii="Times New Roman" w:hAnsi="Times New Roman" w:cs="Times New Roman"/>
        </w:rPr>
      </w:pPr>
      <w:r w:rsidRPr="00FC7E0A">
        <w:rPr>
          <w:rFonts w:ascii="Times New Roman" w:hAnsi="Times New Roman" w:cs="Times New Roman"/>
        </w:rPr>
        <w:t>In line 3, AF's counter-claim, "You as a journalist are not equally living above board", is both a face-saving and retaliatory act. In shifting the accusation to RO's professional conduct, AF tries toward equal moral standing, attempting to reduce the asymmetry of accusation. He does so by saving his face while undermining RO's credibility.</w:t>
      </w:r>
    </w:p>
    <w:p w14:paraId="1572E703" w14:textId="2E3539E0" w:rsidR="00611391" w:rsidRDefault="00FC7E0A" w:rsidP="00FC7E0A">
      <w:pPr>
        <w:spacing w:before="120" w:after="120" w:line="360" w:lineRule="auto"/>
        <w:jc w:val="both"/>
        <w:rPr>
          <w:rFonts w:ascii="Times New Roman" w:hAnsi="Times New Roman" w:cs="Times New Roman"/>
        </w:rPr>
      </w:pPr>
      <w:r w:rsidRPr="00FC7E0A">
        <w:rPr>
          <w:rFonts w:ascii="Times New Roman" w:hAnsi="Times New Roman" w:cs="Times New Roman"/>
        </w:rPr>
        <w:t>Overall, the exchange serves to illustrate how political figures use FSAs to bargain over accusations, defend moral legitimacy, and maintain their composure under the limelight of public scrutiny.</w:t>
      </w:r>
    </w:p>
    <w:p w14:paraId="59FFB3F1" w14:textId="77777777" w:rsidR="00FC7E0A" w:rsidRDefault="00FC7E0A" w:rsidP="00FC7E0A">
      <w:pPr>
        <w:rPr>
          <w:rFonts w:ascii="Times New Roman" w:hAnsi="Times New Roman" w:cs="Times New Roman"/>
          <w:b/>
          <w:bCs/>
        </w:rPr>
      </w:pPr>
      <w:r w:rsidRPr="00C35E2F">
        <w:rPr>
          <w:rFonts w:ascii="Times New Roman" w:hAnsi="Times New Roman" w:cs="Times New Roman"/>
          <w:b/>
          <w:bCs/>
        </w:rPr>
        <w:t>Face Saving Acts</w:t>
      </w:r>
    </w:p>
    <w:p w14:paraId="7B27FC6B" w14:textId="536C4F8D" w:rsidR="00FC7E0A" w:rsidRPr="00FC7E0A" w:rsidRDefault="00FC7E0A" w:rsidP="00FC7E0A">
      <w:pPr>
        <w:spacing w:line="360" w:lineRule="auto"/>
        <w:jc w:val="both"/>
        <w:rPr>
          <w:rFonts w:ascii="Times New Roman" w:hAnsi="Times New Roman" w:cs="Times New Roman"/>
        </w:rPr>
      </w:pPr>
      <w:r w:rsidRPr="00FC7E0A">
        <w:rPr>
          <w:rFonts w:ascii="Times New Roman" w:hAnsi="Times New Roman" w:cs="Times New Roman"/>
        </w:rPr>
        <w:t>The Face-Saving Acts are the communicative strategies of individuals to save or restore their social image after the occurrence of any potential or actual face threat. Based on the ideas of Goffman (1967) and Brown and Levinson (1987), FSAs maintain dignity, reduce conflict, and preserve harmony during interaction.</w:t>
      </w:r>
    </w:p>
    <w:p w14:paraId="41A6F8FF" w14:textId="2B648B15" w:rsidR="00FC7E0A" w:rsidRPr="00FC7E0A" w:rsidRDefault="00FC7E0A" w:rsidP="00FC7E0A">
      <w:pPr>
        <w:rPr>
          <w:rFonts w:ascii="Times New Roman" w:hAnsi="Times New Roman" w:cs="Times New Roman"/>
          <w:b/>
          <w:bCs/>
        </w:rPr>
      </w:pPr>
      <w:r w:rsidRPr="00FC7E0A">
        <w:rPr>
          <w:rFonts w:ascii="Times New Roman" w:hAnsi="Times New Roman" w:cs="Times New Roman"/>
          <w:b/>
          <w:bCs/>
        </w:rPr>
        <w:t xml:space="preserve">Excerpt </w:t>
      </w:r>
      <w:r w:rsidR="0076445A">
        <w:rPr>
          <w:rFonts w:ascii="Times New Roman" w:hAnsi="Times New Roman" w:cs="Times New Roman"/>
          <w:b/>
          <w:bCs/>
        </w:rPr>
        <w:t>(</w:t>
      </w:r>
      <w:r w:rsidRPr="00FC7E0A">
        <w:rPr>
          <w:rFonts w:ascii="Times New Roman" w:hAnsi="Times New Roman" w:cs="Times New Roman"/>
          <w:b/>
          <w:bCs/>
        </w:rPr>
        <w:t>8</w:t>
      </w:r>
      <w:r w:rsidR="0076445A">
        <w:rPr>
          <w:rFonts w:ascii="Times New Roman" w:hAnsi="Times New Roman" w:cs="Times New Roman"/>
          <w:b/>
          <w:bCs/>
        </w:rPr>
        <w:t>)</w:t>
      </w:r>
      <w:r w:rsidRPr="00FC7E0A">
        <w:rPr>
          <w:rFonts w:ascii="Times New Roman" w:hAnsi="Times New Roman" w:cs="Times New Roman"/>
          <w:b/>
          <w:bCs/>
        </w:rPr>
        <w:t>:</w:t>
      </w:r>
    </w:p>
    <w:p w14:paraId="3DAB1D50" w14:textId="376F8D60" w:rsidR="00FC7E0A" w:rsidRPr="00FC7E0A" w:rsidRDefault="00FC7E0A" w:rsidP="00FC7E0A">
      <w:pPr>
        <w:pStyle w:val="ListParagraph"/>
        <w:numPr>
          <w:ilvl w:val="0"/>
          <w:numId w:val="9"/>
        </w:numPr>
        <w:rPr>
          <w:rFonts w:ascii="Times New Roman" w:hAnsi="Times New Roman" w:cs="Times New Roman"/>
        </w:rPr>
      </w:pPr>
      <w:r w:rsidRPr="00FC7E0A">
        <w:rPr>
          <w:rFonts w:ascii="Times New Roman" w:hAnsi="Times New Roman" w:cs="Times New Roman"/>
        </w:rPr>
        <w:t>DU: You don’t understand anything, I am a professor in this field</w:t>
      </w:r>
    </w:p>
    <w:p w14:paraId="68905542" w14:textId="2C181828" w:rsidR="00FC7E0A" w:rsidRPr="00FC7E0A" w:rsidRDefault="00FC7E0A" w:rsidP="00FC7E0A">
      <w:pPr>
        <w:pStyle w:val="ListParagraph"/>
        <w:numPr>
          <w:ilvl w:val="0"/>
          <w:numId w:val="9"/>
        </w:numPr>
        <w:rPr>
          <w:rFonts w:ascii="Times New Roman" w:hAnsi="Times New Roman" w:cs="Times New Roman"/>
        </w:rPr>
      </w:pPr>
      <w:r w:rsidRPr="00FC7E0A">
        <w:rPr>
          <w:rFonts w:ascii="Times New Roman" w:hAnsi="Times New Roman" w:cs="Times New Roman"/>
        </w:rPr>
        <w:t>RO: What university gave you professorship in engineering</w:t>
      </w:r>
    </w:p>
    <w:p w14:paraId="0423C4F5" w14:textId="49A9C3C2" w:rsidR="00FC7E0A" w:rsidRPr="00FC7E0A" w:rsidRDefault="00FC7E0A" w:rsidP="00FC7E0A">
      <w:pPr>
        <w:pStyle w:val="ListParagraph"/>
        <w:numPr>
          <w:ilvl w:val="0"/>
          <w:numId w:val="9"/>
        </w:numPr>
        <w:rPr>
          <w:rFonts w:ascii="Times New Roman" w:hAnsi="Times New Roman" w:cs="Times New Roman"/>
        </w:rPr>
      </w:pPr>
      <w:r w:rsidRPr="00FC7E0A">
        <w:rPr>
          <w:rFonts w:ascii="Times New Roman" w:hAnsi="Times New Roman" w:cs="Times New Roman"/>
        </w:rPr>
        <w:t>DU: I am a professor in practice</w:t>
      </w:r>
    </w:p>
    <w:p w14:paraId="6B47A7C5" w14:textId="7F3A1D8E" w:rsidR="00FC7E0A" w:rsidRPr="00FC7E0A" w:rsidRDefault="00FC7E0A" w:rsidP="00FC7E0A">
      <w:pPr>
        <w:pStyle w:val="ListParagraph"/>
        <w:numPr>
          <w:ilvl w:val="0"/>
          <w:numId w:val="9"/>
        </w:numPr>
        <w:rPr>
          <w:rFonts w:ascii="Times New Roman" w:hAnsi="Times New Roman" w:cs="Times New Roman"/>
        </w:rPr>
      </w:pPr>
      <w:r w:rsidRPr="00FC7E0A">
        <w:rPr>
          <w:rFonts w:ascii="Times New Roman" w:hAnsi="Times New Roman" w:cs="Times New Roman"/>
        </w:rPr>
        <w:t>RO: Okay</w:t>
      </w:r>
    </w:p>
    <w:p w14:paraId="36FC1652" w14:textId="75CBB7E5" w:rsidR="00FC7E0A" w:rsidRPr="00FC7E0A" w:rsidRDefault="00FC7E0A" w:rsidP="00FC7E0A">
      <w:pPr>
        <w:pStyle w:val="ListParagraph"/>
        <w:numPr>
          <w:ilvl w:val="0"/>
          <w:numId w:val="9"/>
        </w:numPr>
        <w:rPr>
          <w:rFonts w:ascii="Times New Roman" w:hAnsi="Times New Roman" w:cs="Times New Roman"/>
        </w:rPr>
      </w:pPr>
      <w:r w:rsidRPr="00FC7E0A">
        <w:rPr>
          <w:rFonts w:ascii="Times New Roman" w:hAnsi="Times New Roman" w:cs="Times New Roman"/>
        </w:rPr>
        <w:t>DU: Rufai does not know what he is saying, this guy makes me laugh because he doesn’t know what he is saying</w:t>
      </w:r>
    </w:p>
    <w:p w14:paraId="7FF11509" w14:textId="190407B4" w:rsidR="00FC7E0A" w:rsidRPr="00FC7E0A" w:rsidRDefault="00FC7E0A" w:rsidP="00FC7E0A">
      <w:pPr>
        <w:pStyle w:val="ListParagraph"/>
        <w:numPr>
          <w:ilvl w:val="0"/>
          <w:numId w:val="9"/>
        </w:numPr>
        <w:rPr>
          <w:rFonts w:ascii="Times New Roman" w:hAnsi="Times New Roman" w:cs="Times New Roman"/>
        </w:rPr>
      </w:pPr>
      <w:r w:rsidRPr="00FC7E0A">
        <w:rPr>
          <w:rFonts w:ascii="Times New Roman" w:hAnsi="Times New Roman" w:cs="Times New Roman"/>
        </w:rPr>
        <w:t>RO: What about the cost per kilometer of the one you are on currently</w:t>
      </w:r>
    </w:p>
    <w:p w14:paraId="5EC104E3" w14:textId="1CEDEB75" w:rsidR="00FC7E0A" w:rsidRPr="00FC7E0A" w:rsidRDefault="00FC7E0A" w:rsidP="00FC7E0A">
      <w:pPr>
        <w:pStyle w:val="ListParagraph"/>
        <w:numPr>
          <w:ilvl w:val="0"/>
          <w:numId w:val="9"/>
        </w:numPr>
        <w:rPr>
          <w:rFonts w:ascii="Times New Roman" w:hAnsi="Times New Roman" w:cs="Times New Roman"/>
        </w:rPr>
      </w:pPr>
      <w:r w:rsidRPr="00FC7E0A">
        <w:rPr>
          <w:rFonts w:ascii="Times New Roman" w:hAnsi="Times New Roman" w:cs="Times New Roman"/>
        </w:rPr>
        <w:t>DU: These are elementary questions and it makes no sense, if I have to teach Rufai my job, he will pay</w:t>
      </w:r>
    </w:p>
    <w:p w14:paraId="1924C67F" w14:textId="776F749F" w:rsidR="00A47938" w:rsidRPr="00A47938" w:rsidRDefault="00A47938" w:rsidP="00A47938">
      <w:pPr>
        <w:spacing w:line="360" w:lineRule="auto"/>
        <w:jc w:val="both"/>
        <w:rPr>
          <w:rFonts w:ascii="Times New Roman" w:hAnsi="Times New Roman" w:cs="Times New Roman"/>
        </w:rPr>
      </w:pPr>
      <w:r w:rsidRPr="00A47938">
        <w:rPr>
          <w:rFonts w:ascii="Times New Roman" w:hAnsi="Times New Roman" w:cs="Times New Roman"/>
        </w:rPr>
        <w:lastRenderedPageBreak/>
        <w:t>The exchange between DU and RO provides an excellent example of FSAs in action as interlocutors negotiate credibility, expertise, and reputational risk. Drawing on Goffman's 1967 facework and Brown and Levinson's 1987 politeness framework, FSAs in this case serve to reinforce positive and negative face through the assertion of authority, reframing, minimization, and strategic disengagement.</w:t>
      </w:r>
      <w:r w:rsidR="00715480">
        <w:rPr>
          <w:rFonts w:ascii="Times New Roman" w:hAnsi="Times New Roman" w:cs="Times New Roman"/>
        </w:rPr>
        <w:t xml:space="preserve"> </w:t>
      </w:r>
      <w:r w:rsidRPr="00A47938">
        <w:rPr>
          <w:rFonts w:ascii="Times New Roman" w:hAnsi="Times New Roman" w:cs="Times New Roman"/>
        </w:rPr>
        <w:t>DU's opening-"You don't understand anything, I am a professor in this field"-is principally an assertive FSA aimed at restoring and enhancing his positive face (desire to be respected). By invoking the title "professor," DU projects institutional legitimacy and expertise to counter any implied incompetence. This claim functions as reputational repair: it reframes his interlocutor as ignorant while simultaneously pre-empting further challenges to DU's competence.</w:t>
      </w:r>
    </w:p>
    <w:p w14:paraId="77287E48" w14:textId="06E5B4B1" w:rsidR="00A47938" w:rsidRPr="00A47938" w:rsidRDefault="00A47938" w:rsidP="00A47938">
      <w:pPr>
        <w:spacing w:line="360" w:lineRule="auto"/>
        <w:jc w:val="both"/>
        <w:rPr>
          <w:rFonts w:ascii="Times New Roman" w:hAnsi="Times New Roman" w:cs="Times New Roman"/>
        </w:rPr>
      </w:pPr>
      <w:r w:rsidRPr="00A47938">
        <w:rPr>
          <w:rFonts w:ascii="Times New Roman" w:hAnsi="Times New Roman" w:cs="Times New Roman"/>
        </w:rPr>
        <w:t xml:space="preserve">RO's immediate challenge-"What university gave you professorship in engineering"-is a fact-checking FSA that undermines DU's repair attempt. Whereas in the previous sequence, he escalated with insult, here RO asks for evidence, thereby shifting the burden of proof to DU and threatening DU's positive face by suggesting the title may be dubious. This is also a strategic move in face-management: it subtly converts an ad </w:t>
      </w:r>
      <w:proofErr w:type="spellStart"/>
      <w:r w:rsidRPr="00A47938">
        <w:rPr>
          <w:rFonts w:ascii="Times New Roman" w:hAnsi="Times New Roman" w:cs="Times New Roman"/>
        </w:rPr>
        <w:t>personam</w:t>
      </w:r>
      <w:proofErr w:type="spellEnd"/>
      <w:r w:rsidRPr="00A47938">
        <w:rPr>
          <w:rFonts w:ascii="Times New Roman" w:hAnsi="Times New Roman" w:cs="Times New Roman"/>
        </w:rPr>
        <w:t xml:space="preserve"> claim into an empirical one and thus enables RO to attack the credibility of DU indirectly.</w:t>
      </w:r>
      <w:r w:rsidR="00715480">
        <w:rPr>
          <w:rFonts w:ascii="Times New Roman" w:hAnsi="Times New Roman" w:cs="Times New Roman"/>
        </w:rPr>
        <w:t xml:space="preserve"> </w:t>
      </w:r>
      <w:r w:rsidRPr="00A47938">
        <w:rPr>
          <w:rFonts w:ascii="Times New Roman" w:hAnsi="Times New Roman" w:cs="Times New Roman"/>
        </w:rPr>
        <w:t>DU's response-"I am a professor in practice"-is a reframing FSA designed to save face without providing documentary evidence. By qualifying his professorship as "in practice," DU both broadens the meaning of expertise and deflects the strict institutional standard RO invoked. The hedged claim mitigates the direct loss of face while still sustaining authority.</w:t>
      </w:r>
    </w:p>
    <w:p w14:paraId="6FB174FF" w14:textId="77777777" w:rsidR="00A47938" w:rsidRPr="00A47938" w:rsidRDefault="00A47938" w:rsidP="00A47938">
      <w:pPr>
        <w:spacing w:line="360" w:lineRule="auto"/>
        <w:jc w:val="both"/>
        <w:rPr>
          <w:rFonts w:ascii="Times New Roman" w:hAnsi="Times New Roman" w:cs="Times New Roman"/>
        </w:rPr>
      </w:pPr>
      <w:r w:rsidRPr="00A47938">
        <w:rPr>
          <w:rFonts w:ascii="Times New Roman" w:hAnsi="Times New Roman" w:cs="Times New Roman"/>
        </w:rPr>
        <w:t>DU's subsequent comments--making fun of RO ("this guy makes me laugh…") and calling questions "elementary"--are defensive FSAs that double as face-threatening moves. They seek to neutralize the challenge by belittling the questioner and thereby restore DU's positive face by denigrating the challenger. The closing threat--"if I have to teach Rufai my job, he will pay"--combines intimidation with a face-protective logic: positioning DU as both superior and in control.</w:t>
      </w:r>
    </w:p>
    <w:p w14:paraId="6F2C80D1" w14:textId="5FF95C17" w:rsidR="000B6188" w:rsidRPr="00A47938" w:rsidRDefault="00A47938" w:rsidP="00A47938">
      <w:pPr>
        <w:spacing w:line="360" w:lineRule="auto"/>
        <w:jc w:val="both"/>
        <w:rPr>
          <w:rFonts w:ascii="Times New Roman" w:hAnsi="Times New Roman" w:cs="Times New Roman"/>
        </w:rPr>
      </w:pPr>
      <w:r w:rsidRPr="00A47938">
        <w:rPr>
          <w:rFonts w:ascii="Times New Roman" w:hAnsi="Times New Roman" w:cs="Times New Roman"/>
        </w:rPr>
        <w:t>RO's curt "Okay" and the direct question about the cost per kilometer serve here as restraint and recalibration</w:t>
      </w:r>
      <w:r w:rsidR="00715480">
        <w:rPr>
          <w:rFonts w:ascii="Times New Roman" w:hAnsi="Times New Roman" w:cs="Times New Roman"/>
        </w:rPr>
        <w:t xml:space="preserve"> </w:t>
      </w:r>
      <w:r w:rsidRPr="00A47938">
        <w:rPr>
          <w:rFonts w:ascii="Times New Roman" w:hAnsi="Times New Roman" w:cs="Times New Roman"/>
        </w:rPr>
        <w:t xml:space="preserve">calm FSAs that redirect the exchange to technical specifics, thereby exposing any empirical vulnerabilities in DU's claims. </w:t>
      </w:r>
      <w:r>
        <w:rPr>
          <w:rFonts w:ascii="Times New Roman" w:hAnsi="Times New Roman" w:cs="Times New Roman"/>
        </w:rPr>
        <w:t>Conclusively</w:t>
      </w:r>
      <w:r w:rsidRPr="00A47938">
        <w:rPr>
          <w:rFonts w:ascii="Times New Roman" w:hAnsi="Times New Roman" w:cs="Times New Roman"/>
        </w:rPr>
        <w:t xml:space="preserve">, this exchange proves that FSAs are not always conciliatory; they can be assertive, reframing, or even aggressive, but their central aim </w:t>
      </w:r>
      <w:r w:rsidRPr="00A47938">
        <w:rPr>
          <w:rFonts w:ascii="Times New Roman" w:hAnsi="Times New Roman" w:cs="Times New Roman"/>
        </w:rPr>
        <w:lastRenderedPageBreak/>
        <w:t>stays the same-to maintain or restore an acceptable social image and to manage asymmetries of expertise and power in public discourse.</w:t>
      </w:r>
    </w:p>
    <w:p w14:paraId="4240EEBE" w14:textId="77777777" w:rsidR="00FD525B" w:rsidRDefault="00FD525B" w:rsidP="00672F45">
      <w:pPr>
        <w:rPr>
          <w:rFonts w:ascii="Times New Roman" w:hAnsi="Times New Roman" w:cs="Times New Roman"/>
          <w:b/>
          <w:bCs/>
        </w:rPr>
      </w:pPr>
    </w:p>
    <w:p w14:paraId="527168AE" w14:textId="70FE1B3E" w:rsidR="00FD525B" w:rsidRPr="005F0D56" w:rsidRDefault="00FD525B" w:rsidP="005F0D56">
      <w:pPr>
        <w:rPr>
          <w:rFonts w:ascii="Times New Roman" w:hAnsi="Times New Roman" w:cs="Times New Roman"/>
          <w:b/>
          <w:bCs/>
        </w:rPr>
      </w:pPr>
      <w:r w:rsidRPr="005F0D56">
        <w:rPr>
          <w:rFonts w:ascii="Times New Roman" w:hAnsi="Times New Roman" w:cs="Times New Roman"/>
          <w:b/>
          <w:bCs/>
        </w:rPr>
        <w:t>Conclusion</w:t>
      </w:r>
    </w:p>
    <w:p w14:paraId="5FD2A75E" w14:textId="77777777" w:rsidR="00FD525B" w:rsidRPr="00FD525B" w:rsidRDefault="00FD525B" w:rsidP="00FD525B">
      <w:pPr>
        <w:spacing w:line="360" w:lineRule="auto"/>
        <w:jc w:val="both"/>
        <w:rPr>
          <w:rFonts w:ascii="Times New Roman" w:hAnsi="Times New Roman" w:cs="Times New Roman"/>
        </w:rPr>
      </w:pPr>
      <w:r w:rsidRPr="00FD525B">
        <w:rPr>
          <w:rFonts w:ascii="Times New Roman" w:hAnsi="Times New Roman" w:cs="Times New Roman"/>
        </w:rPr>
        <w:t>This study has established how language serves as a medium and a mechanism of political negotiation, especially within the context of Nigerian broadcast journalism. By analyzing the political interviews that Rufai Oseni conducts on Arise TV, the study has been able to show how political actors and journalists use face management strategies-FTAs, FSAs, and FRAs-to navigate the complex terrain of public discourse. Based on Brown and Levinson's Face Acts Theory (1987), the findings underline the idea that interactional exchanges in political interviews are not just informational but profoundly relational and strategic.</w:t>
      </w:r>
    </w:p>
    <w:p w14:paraId="522ABF48" w14:textId="77777777" w:rsidR="00FD525B" w:rsidRPr="00FD525B" w:rsidRDefault="00FD525B" w:rsidP="00FD525B">
      <w:pPr>
        <w:spacing w:line="360" w:lineRule="auto"/>
        <w:jc w:val="both"/>
        <w:rPr>
          <w:rFonts w:ascii="Times New Roman" w:hAnsi="Times New Roman" w:cs="Times New Roman"/>
        </w:rPr>
      </w:pPr>
      <w:r w:rsidRPr="00FD525B">
        <w:rPr>
          <w:rFonts w:ascii="Times New Roman" w:hAnsi="Times New Roman" w:cs="Times New Roman"/>
        </w:rPr>
        <w:t>The analysis shows that face-threatening acts often surface as instruments of establishing dominance, challenging authority, or uncovering contradiction in a manner that amplifies ideological contestations. In contrast, face-repair acts are mechanisms by which reputations are repaired, ruptures in conversation are mended, and civility is reinstituted after episodes of verbal combat. For their part, face-saving acts function preemptively to protect the self-image, sustain professionalism, and block any further escalation of hostility. Taken together, all three discursive strategies demonstrate how power, politeness, and professional identity are in constant negotiation through language in mediated political confrontations.</w:t>
      </w:r>
    </w:p>
    <w:p w14:paraId="0B9C1323" w14:textId="77777777" w:rsidR="00FD525B" w:rsidRPr="00FD525B" w:rsidRDefault="00FD525B" w:rsidP="00FD525B">
      <w:pPr>
        <w:spacing w:line="360" w:lineRule="auto"/>
        <w:jc w:val="both"/>
        <w:rPr>
          <w:rFonts w:ascii="Times New Roman" w:hAnsi="Times New Roman" w:cs="Times New Roman"/>
        </w:rPr>
      </w:pPr>
      <w:r w:rsidRPr="00FD525B">
        <w:rPr>
          <w:rFonts w:ascii="Times New Roman" w:hAnsi="Times New Roman" w:cs="Times New Roman"/>
        </w:rPr>
        <w:t>In broader terms, the present study contributes to the increasing number of studies within the area of discourse pragmatics and political communication and provides an empirical insight into the way journalists from Nigeria carry out identity work and pragmatic negotiation in debate programs. The research underlines the critical role of pragmatic competence in framing public perception and maintaining journalistic credibility in politically charged interactions by situating linguistic politeness within the dynamics of political media.</w:t>
      </w:r>
    </w:p>
    <w:p w14:paraId="4E99BA8D" w14:textId="1DC3CDBC" w:rsidR="00FD525B" w:rsidRPr="00FD525B" w:rsidRDefault="00FD525B" w:rsidP="00FD525B">
      <w:pPr>
        <w:spacing w:line="360" w:lineRule="auto"/>
        <w:jc w:val="both"/>
        <w:rPr>
          <w:rFonts w:ascii="Times New Roman" w:hAnsi="Times New Roman" w:cs="Times New Roman"/>
        </w:rPr>
      </w:pPr>
      <w:r w:rsidRPr="00FD525B">
        <w:rPr>
          <w:rFonts w:ascii="Times New Roman" w:hAnsi="Times New Roman" w:cs="Times New Roman"/>
        </w:rPr>
        <w:t xml:space="preserve">The study, therefore, recommends that future research should extend this analysis to other media practitioners and contexts, especially in the evolving digital political sphere where, with immediacy, visibility, and audience participation, face management is further complicated. Such </w:t>
      </w:r>
      <w:r w:rsidRPr="00FD525B">
        <w:rPr>
          <w:rFonts w:ascii="Times New Roman" w:hAnsi="Times New Roman" w:cs="Times New Roman"/>
        </w:rPr>
        <w:lastRenderedPageBreak/>
        <w:t>studies will deepen understanding of how discourse, power, and politeness intersect in constructing political reality in contemporary Nigeria.</w:t>
      </w:r>
    </w:p>
    <w:p w14:paraId="2127A24E" w14:textId="77777777" w:rsidR="00FD525B" w:rsidRPr="00FD525B" w:rsidRDefault="00FD525B" w:rsidP="00672F45">
      <w:pPr>
        <w:rPr>
          <w:rFonts w:ascii="Times New Roman" w:hAnsi="Times New Roman" w:cs="Times New Roman"/>
          <w:b/>
          <w:bCs/>
        </w:rPr>
      </w:pPr>
    </w:p>
    <w:p w14:paraId="29F91D2E" w14:textId="77777777" w:rsidR="00DB6F9F" w:rsidRDefault="00DB6F9F" w:rsidP="00672F45">
      <w:pPr>
        <w:rPr>
          <w:b/>
          <w:bCs/>
        </w:rPr>
      </w:pPr>
    </w:p>
    <w:p w14:paraId="14AA2A34" w14:textId="0E5FC990" w:rsidR="00672F45" w:rsidRPr="00D03E9B" w:rsidRDefault="00672F45" w:rsidP="00D03E9B">
      <w:pPr>
        <w:jc w:val="both"/>
        <w:rPr>
          <w:rFonts w:ascii="Times New Roman" w:hAnsi="Times New Roman" w:cs="Times New Roman"/>
          <w:b/>
          <w:bCs/>
        </w:rPr>
      </w:pPr>
      <w:r w:rsidRPr="00D03E9B">
        <w:rPr>
          <w:rFonts w:ascii="Times New Roman" w:hAnsi="Times New Roman" w:cs="Times New Roman"/>
          <w:b/>
          <w:bCs/>
        </w:rPr>
        <w:t>References</w:t>
      </w:r>
    </w:p>
    <w:p w14:paraId="523B8927"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Adegoju</w:t>
      </w:r>
      <w:proofErr w:type="spellEnd"/>
      <w:r w:rsidRPr="00D03E9B">
        <w:rPr>
          <w:rFonts w:ascii="Times New Roman" w:hAnsi="Times New Roman" w:cs="Times New Roman"/>
          <w:lang w:val="en-GB"/>
        </w:rPr>
        <w:t xml:space="preserve">, A. (2005). A stylistic study of the speeches of selected Nigerian political leaders. </w:t>
      </w:r>
      <w:r w:rsidRPr="00D03E9B">
        <w:rPr>
          <w:rFonts w:ascii="Times New Roman" w:hAnsi="Times New Roman" w:cs="Times New Roman"/>
          <w:i/>
          <w:iCs/>
          <w:lang w:val="en-GB"/>
        </w:rPr>
        <w:t>Journal of Political Discourse Studies, 3</w:t>
      </w:r>
      <w:r w:rsidRPr="00D03E9B">
        <w:rPr>
          <w:rFonts w:ascii="Times New Roman" w:hAnsi="Times New Roman" w:cs="Times New Roman"/>
          <w:lang w:val="en-GB"/>
        </w:rPr>
        <w:t>(2), 45–62.</w:t>
      </w:r>
    </w:p>
    <w:p w14:paraId="51097B21"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Adegoju</w:t>
      </w:r>
      <w:proofErr w:type="spellEnd"/>
      <w:r w:rsidRPr="00D03E9B">
        <w:rPr>
          <w:rFonts w:ascii="Times New Roman" w:hAnsi="Times New Roman" w:cs="Times New Roman"/>
          <w:lang w:val="en-GB"/>
        </w:rPr>
        <w:t xml:space="preserve">, A., &amp; </w:t>
      </w:r>
      <w:proofErr w:type="spellStart"/>
      <w:r w:rsidRPr="00D03E9B">
        <w:rPr>
          <w:rFonts w:ascii="Times New Roman" w:hAnsi="Times New Roman" w:cs="Times New Roman"/>
          <w:lang w:val="en-GB"/>
        </w:rPr>
        <w:t>Oyeleye</w:t>
      </w:r>
      <w:proofErr w:type="spellEnd"/>
      <w:r w:rsidRPr="00D03E9B">
        <w:rPr>
          <w:rFonts w:ascii="Times New Roman" w:hAnsi="Times New Roman" w:cs="Times New Roman"/>
          <w:lang w:val="en-GB"/>
        </w:rPr>
        <w:t xml:space="preserve">, L. (2011). Stylistic and pragmatic variation in Nigerian political discourse. </w:t>
      </w:r>
      <w:r w:rsidRPr="00D03E9B">
        <w:rPr>
          <w:rFonts w:ascii="Times New Roman" w:hAnsi="Times New Roman" w:cs="Times New Roman"/>
          <w:i/>
          <w:iCs/>
          <w:lang w:val="en-GB"/>
        </w:rPr>
        <w:t>Language, Discourse &amp; Society, 1</w:t>
      </w:r>
      <w:r w:rsidRPr="00D03E9B">
        <w:rPr>
          <w:rFonts w:ascii="Times New Roman" w:hAnsi="Times New Roman" w:cs="Times New Roman"/>
          <w:lang w:val="en-GB"/>
        </w:rPr>
        <w:t>(1), 40–56.</w:t>
      </w:r>
    </w:p>
    <w:p w14:paraId="73C57248"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Ademilokun</w:t>
      </w:r>
      <w:proofErr w:type="spellEnd"/>
      <w:r w:rsidRPr="00D03E9B">
        <w:rPr>
          <w:rFonts w:ascii="Times New Roman" w:hAnsi="Times New Roman" w:cs="Times New Roman"/>
          <w:lang w:val="en-GB"/>
        </w:rPr>
        <w:t xml:space="preserve">, M. (2020). Discourse strategies in Nigerian online political communication. </w:t>
      </w:r>
      <w:r w:rsidRPr="00D03E9B">
        <w:rPr>
          <w:rFonts w:ascii="Times New Roman" w:hAnsi="Times New Roman" w:cs="Times New Roman"/>
          <w:i/>
          <w:iCs/>
          <w:lang w:val="en-GB"/>
        </w:rPr>
        <w:t>African Journal of Communication, 6</w:t>
      </w:r>
      <w:r w:rsidRPr="00D03E9B">
        <w:rPr>
          <w:rFonts w:ascii="Times New Roman" w:hAnsi="Times New Roman" w:cs="Times New Roman"/>
          <w:lang w:val="en-GB"/>
        </w:rPr>
        <w:t>(1), 25–44.</w:t>
      </w:r>
    </w:p>
    <w:p w14:paraId="78BE376D"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Ademilokun</w:t>
      </w:r>
      <w:proofErr w:type="spellEnd"/>
      <w:r w:rsidRPr="00D03E9B">
        <w:rPr>
          <w:rFonts w:ascii="Times New Roman" w:hAnsi="Times New Roman" w:cs="Times New Roman"/>
          <w:lang w:val="en-GB"/>
        </w:rPr>
        <w:t xml:space="preserve">, M., &amp; </w:t>
      </w:r>
      <w:proofErr w:type="spellStart"/>
      <w:r w:rsidRPr="00D03E9B">
        <w:rPr>
          <w:rFonts w:ascii="Times New Roman" w:hAnsi="Times New Roman" w:cs="Times New Roman"/>
          <w:lang w:val="en-GB"/>
        </w:rPr>
        <w:t>Olateju</w:t>
      </w:r>
      <w:proofErr w:type="spellEnd"/>
      <w:r w:rsidRPr="00D03E9B">
        <w:rPr>
          <w:rFonts w:ascii="Times New Roman" w:hAnsi="Times New Roman" w:cs="Times New Roman"/>
          <w:lang w:val="en-GB"/>
        </w:rPr>
        <w:t xml:space="preserve">, M. (2016). Multimodal discourse analysis of selected political posters in Nigeria’s 2015 elections. </w:t>
      </w:r>
      <w:r w:rsidRPr="00D03E9B">
        <w:rPr>
          <w:rFonts w:ascii="Times New Roman" w:hAnsi="Times New Roman" w:cs="Times New Roman"/>
          <w:i/>
          <w:iCs/>
          <w:lang w:val="en-GB"/>
        </w:rPr>
        <w:t>Communication Studies, 4</w:t>
      </w:r>
      <w:r w:rsidRPr="00D03E9B">
        <w:rPr>
          <w:rFonts w:ascii="Times New Roman" w:hAnsi="Times New Roman" w:cs="Times New Roman"/>
          <w:lang w:val="en-GB"/>
        </w:rPr>
        <w:t>(2), 21–38.</w:t>
      </w:r>
    </w:p>
    <w:p w14:paraId="346159CB"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Akinrinlola</w:t>
      </w:r>
      <w:proofErr w:type="spellEnd"/>
      <w:r w:rsidRPr="00D03E9B">
        <w:rPr>
          <w:rFonts w:ascii="Times New Roman" w:hAnsi="Times New Roman" w:cs="Times New Roman"/>
          <w:lang w:val="en-GB"/>
        </w:rPr>
        <w:t xml:space="preserve">, A., Eze, C., &amp; Okoro, D. (2025). Speech acts and identity negotiation in Nigerian political communication. </w:t>
      </w:r>
      <w:r w:rsidRPr="00D03E9B">
        <w:rPr>
          <w:rFonts w:ascii="Times New Roman" w:hAnsi="Times New Roman" w:cs="Times New Roman"/>
          <w:i/>
          <w:iCs/>
          <w:lang w:val="en-GB"/>
        </w:rPr>
        <w:t>Journal of Pragmatics and Discourse Studies, 9</w:t>
      </w:r>
      <w:r w:rsidRPr="00D03E9B">
        <w:rPr>
          <w:rFonts w:ascii="Times New Roman" w:hAnsi="Times New Roman" w:cs="Times New Roman"/>
          <w:lang w:val="en-GB"/>
        </w:rPr>
        <w:t>(1), 22–39.</w:t>
      </w:r>
    </w:p>
    <w:p w14:paraId="15BE8AB4"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Akinwotu, S. A. (2013). A speech act analysis of selected political speeches of President Goodluck Jonathan. </w:t>
      </w:r>
      <w:r w:rsidRPr="00D03E9B">
        <w:rPr>
          <w:rFonts w:ascii="Times New Roman" w:hAnsi="Times New Roman" w:cs="Times New Roman"/>
          <w:i/>
          <w:iCs/>
          <w:lang w:val="en-GB"/>
        </w:rPr>
        <w:t>International Journal of English Linguistics, 3</w:t>
      </w:r>
      <w:r w:rsidRPr="00D03E9B">
        <w:rPr>
          <w:rFonts w:ascii="Times New Roman" w:hAnsi="Times New Roman" w:cs="Times New Roman"/>
          <w:lang w:val="en-GB"/>
        </w:rPr>
        <w:t>(3), 46–58.</w:t>
      </w:r>
    </w:p>
    <w:p w14:paraId="49DBD995"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Akinwotu, S. A. (2021). A pragma-discursive study of presidential and gubernatorial speeches during the </w:t>
      </w:r>
      <w:proofErr w:type="spellStart"/>
      <w:r w:rsidRPr="00D03E9B">
        <w:rPr>
          <w:rFonts w:ascii="Times New Roman" w:hAnsi="Times New Roman" w:cs="Times New Roman"/>
          <w:lang w:val="en-GB"/>
        </w:rPr>
        <w:t>EndSARS</w:t>
      </w:r>
      <w:proofErr w:type="spellEnd"/>
      <w:r w:rsidRPr="00D03E9B">
        <w:rPr>
          <w:rFonts w:ascii="Times New Roman" w:hAnsi="Times New Roman" w:cs="Times New Roman"/>
          <w:lang w:val="en-GB"/>
        </w:rPr>
        <w:t xml:space="preserve"> protest in Nigeria. </w:t>
      </w:r>
      <w:r w:rsidRPr="00D03E9B">
        <w:rPr>
          <w:rFonts w:ascii="Times New Roman" w:hAnsi="Times New Roman" w:cs="Times New Roman"/>
          <w:i/>
          <w:iCs/>
          <w:lang w:val="en-GB"/>
        </w:rPr>
        <w:t>Journal of Pragmatics and Discourse Studies, 5</w:t>
      </w:r>
      <w:r w:rsidRPr="00D03E9B">
        <w:rPr>
          <w:rFonts w:ascii="Times New Roman" w:hAnsi="Times New Roman" w:cs="Times New Roman"/>
          <w:lang w:val="en-GB"/>
        </w:rPr>
        <w:t>(2), 44–63.</w:t>
      </w:r>
    </w:p>
    <w:p w14:paraId="1236F9D4"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Alo, M. A. (2006). A critical discourse analysis of political discourse in the Nigerian print media. </w:t>
      </w:r>
      <w:r w:rsidRPr="00D03E9B">
        <w:rPr>
          <w:rFonts w:ascii="Times New Roman" w:hAnsi="Times New Roman" w:cs="Times New Roman"/>
          <w:i/>
          <w:iCs/>
          <w:lang w:val="en-GB"/>
        </w:rPr>
        <w:t>Journal of Linguistic Studies, 8</w:t>
      </w:r>
      <w:r w:rsidRPr="00D03E9B">
        <w:rPr>
          <w:rFonts w:ascii="Times New Roman" w:hAnsi="Times New Roman" w:cs="Times New Roman"/>
          <w:lang w:val="en-GB"/>
        </w:rPr>
        <w:t>(2), 1–20.</w:t>
      </w:r>
    </w:p>
    <w:p w14:paraId="621B058B"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Alo, M. A., &amp; </w:t>
      </w:r>
      <w:proofErr w:type="spellStart"/>
      <w:r w:rsidRPr="00D03E9B">
        <w:rPr>
          <w:rFonts w:ascii="Times New Roman" w:hAnsi="Times New Roman" w:cs="Times New Roman"/>
          <w:lang w:val="en-GB"/>
        </w:rPr>
        <w:t>Odebunmi</w:t>
      </w:r>
      <w:proofErr w:type="spellEnd"/>
      <w:r w:rsidRPr="00D03E9B">
        <w:rPr>
          <w:rFonts w:ascii="Times New Roman" w:hAnsi="Times New Roman" w:cs="Times New Roman"/>
          <w:lang w:val="en-GB"/>
        </w:rPr>
        <w:t xml:space="preserve">, A. (2010). Deixis and presupposition in inaugural speeches of selected Nigerian presidents. </w:t>
      </w:r>
      <w:r w:rsidRPr="00D03E9B">
        <w:rPr>
          <w:rFonts w:ascii="Times New Roman" w:hAnsi="Times New Roman" w:cs="Times New Roman"/>
          <w:i/>
          <w:iCs/>
          <w:lang w:val="en-GB"/>
        </w:rPr>
        <w:t>Language, Society and Culture, 30</w:t>
      </w:r>
      <w:r w:rsidRPr="00D03E9B">
        <w:rPr>
          <w:rFonts w:ascii="Times New Roman" w:hAnsi="Times New Roman" w:cs="Times New Roman"/>
          <w:lang w:val="en-GB"/>
        </w:rPr>
        <w:t>, 123–132.</w:t>
      </w:r>
    </w:p>
    <w:p w14:paraId="41B082EF"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Beard, A. (2000). </w:t>
      </w:r>
      <w:r w:rsidRPr="00D03E9B">
        <w:rPr>
          <w:rFonts w:ascii="Times New Roman" w:hAnsi="Times New Roman" w:cs="Times New Roman"/>
          <w:i/>
          <w:iCs/>
          <w:lang w:val="en-GB"/>
        </w:rPr>
        <w:t>The language of politics</w:t>
      </w:r>
      <w:r w:rsidRPr="00D03E9B">
        <w:rPr>
          <w:rFonts w:ascii="Times New Roman" w:hAnsi="Times New Roman" w:cs="Times New Roman"/>
          <w:lang w:val="en-GB"/>
        </w:rPr>
        <w:t>. Routledge.</w:t>
      </w:r>
    </w:p>
    <w:p w14:paraId="2B9BD1B5"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lastRenderedPageBreak/>
        <w:t xml:space="preserve">Benoit, W. L. (1995). </w:t>
      </w:r>
      <w:r w:rsidRPr="00D03E9B">
        <w:rPr>
          <w:rFonts w:ascii="Times New Roman" w:hAnsi="Times New Roman" w:cs="Times New Roman"/>
          <w:i/>
          <w:iCs/>
          <w:lang w:val="en-GB"/>
        </w:rPr>
        <w:t>Accounts, excuses, and apologies: A theory of image restoration strategies</w:t>
      </w:r>
      <w:r w:rsidRPr="00D03E9B">
        <w:rPr>
          <w:rFonts w:ascii="Times New Roman" w:hAnsi="Times New Roman" w:cs="Times New Roman"/>
          <w:lang w:val="en-GB"/>
        </w:rPr>
        <w:t>. State University of New York Press.</w:t>
      </w:r>
    </w:p>
    <w:p w14:paraId="13C8E027"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Bouvier, G., &amp; Machin, D. (2021). The visual politics of social media: Power and participation. </w:t>
      </w:r>
      <w:r w:rsidRPr="00D03E9B">
        <w:rPr>
          <w:rFonts w:ascii="Times New Roman" w:hAnsi="Times New Roman" w:cs="Times New Roman"/>
          <w:i/>
          <w:iCs/>
          <w:lang w:val="en-GB"/>
        </w:rPr>
        <w:t>Discourse &amp; Communication, 15</w:t>
      </w:r>
      <w:r w:rsidRPr="00D03E9B">
        <w:rPr>
          <w:rFonts w:ascii="Times New Roman" w:hAnsi="Times New Roman" w:cs="Times New Roman"/>
          <w:lang w:val="en-GB"/>
        </w:rPr>
        <w:t>(2), 157–174.</w:t>
      </w:r>
    </w:p>
    <w:p w14:paraId="1C4BF204"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Brown, P., &amp; Levinson, S. C. (1987). </w:t>
      </w:r>
      <w:r w:rsidRPr="00D03E9B">
        <w:rPr>
          <w:rFonts w:ascii="Times New Roman" w:hAnsi="Times New Roman" w:cs="Times New Roman"/>
          <w:i/>
          <w:iCs/>
          <w:lang w:val="en-GB"/>
        </w:rPr>
        <w:t>Politeness: Some universals in language usage</w:t>
      </w:r>
      <w:r w:rsidRPr="00D03E9B">
        <w:rPr>
          <w:rFonts w:ascii="Times New Roman" w:hAnsi="Times New Roman" w:cs="Times New Roman"/>
          <w:lang w:val="en-GB"/>
        </w:rPr>
        <w:t>. Cambridge University Press.</w:t>
      </w:r>
    </w:p>
    <w:p w14:paraId="28903F9F"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Cap, P., &amp; </w:t>
      </w:r>
      <w:proofErr w:type="spellStart"/>
      <w:r w:rsidRPr="00D03E9B">
        <w:rPr>
          <w:rFonts w:ascii="Times New Roman" w:hAnsi="Times New Roman" w:cs="Times New Roman"/>
          <w:lang w:val="en-GB"/>
        </w:rPr>
        <w:t>Okulska</w:t>
      </w:r>
      <w:proofErr w:type="spellEnd"/>
      <w:r w:rsidRPr="00D03E9B">
        <w:rPr>
          <w:rFonts w:ascii="Times New Roman" w:hAnsi="Times New Roman" w:cs="Times New Roman"/>
          <w:lang w:val="en-GB"/>
        </w:rPr>
        <w:t xml:space="preserve">, U. (2018). </w:t>
      </w:r>
      <w:proofErr w:type="spellStart"/>
      <w:r w:rsidRPr="00D03E9B">
        <w:rPr>
          <w:rFonts w:ascii="Times New Roman" w:hAnsi="Times New Roman" w:cs="Times New Roman"/>
          <w:i/>
          <w:iCs/>
          <w:lang w:val="en-GB"/>
        </w:rPr>
        <w:t>Analyzing</w:t>
      </w:r>
      <w:proofErr w:type="spellEnd"/>
      <w:r w:rsidRPr="00D03E9B">
        <w:rPr>
          <w:rFonts w:ascii="Times New Roman" w:hAnsi="Times New Roman" w:cs="Times New Roman"/>
          <w:i/>
          <w:iCs/>
          <w:lang w:val="en-GB"/>
        </w:rPr>
        <w:t xml:space="preserve"> genres in political communication: Theory and practice</w:t>
      </w:r>
      <w:r w:rsidRPr="00D03E9B">
        <w:rPr>
          <w:rFonts w:ascii="Times New Roman" w:hAnsi="Times New Roman" w:cs="Times New Roman"/>
          <w:lang w:val="en-GB"/>
        </w:rPr>
        <w:t>. John Benjamins.</w:t>
      </w:r>
    </w:p>
    <w:p w14:paraId="40E58B22"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Charteris-Black, J. (2011). </w:t>
      </w:r>
      <w:r w:rsidRPr="00D03E9B">
        <w:rPr>
          <w:rFonts w:ascii="Times New Roman" w:hAnsi="Times New Roman" w:cs="Times New Roman"/>
          <w:i/>
          <w:iCs/>
          <w:lang w:val="en-GB"/>
        </w:rPr>
        <w:t>Politicians and rhetoric: The persuasive power of metaphor</w:t>
      </w:r>
      <w:r w:rsidRPr="00D03E9B">
        <w:rPr>
          <w:rFonts w:ascii="Times New Roman" w:hAnsi="Times New Roman" w:cs="Times New Roman"/>
          <w:lang w:val="en-GB"/>
        </w:rPr>
        <w:t xml:space="preserve"> (2nd ed.). Palgrave Macmillan.</w:t>
      </w:r>
    </w:p>
    <w:p w14:paraId="41175F0F"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Chilton, P. (2004). </w:t>
      </w:r>
      <w:r w:rsidRPr="00D03E9B">
        <w:rPr>
          <w:rFonts w:ascii="Times New Roman" w:hAnsi="Times New Roman" w:cs="Times New Roman"/>
          <w:i/>
          <w:iCs/>
          <w:lang w:val="en-GB"/>
        </w:rPr>
        <w:t>Analysing political discourse: Theory and practice</w:t>
      </w:r>
      <w:r w:rsidRPr="00D03E9B">
        <w:rPr>
          <w:rFonts w:ascii="Times New Roman" w:hAnsi="Times New Roman" w:cs="Times New Roman"/>
          <w:lang w:val="en-GB"/>
        </w:rPr>
        <w:t>. Routledge.</w:t>
      </w:r>
    </w:p>
    <w:p w14:paraId="38A695C5"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Chilton, P. (2017). </w:t>
      </w:r>
      <w:r w:rsidRPr="00D03E9B">
        <w:rPr>
          <w:rFonts w:ascii="Times New Roman" w:hAnsi="Times New Roman" w:cs="Times New Roman"/>
          <w:i/>
          <w:iCs/>
          <w:lang w:val="en-GB"/>
        </w:rPr>
        <w:t>Language, space and mind: The conceptual geometry of linguistic meaning</w:t>
      </w:r>
      <w:r w:rsidRPr="00D03E9B">
        <w:rPr>
          <w:rFonts w:ascii="Times New Roman" w:hAnsi="Times New Roman" w:cs="Times New Roman"/>
          <w:lang w:val="en-GB"/>
        </w:rPr>
        <w:t>. Cambridge University Press.</w:t>
      </w:r>
    </w:p>
    <w:p w14:paraId="69CC7FCE"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Chilton, P., &amp; </w:t>
      </w:r>
      <w:proofErr w:type="spellStart"/>
      <w:r w:rsidRPr="00D03E9B">
        <w:rPr>
          <w:rFonts w:ascii="Times New Roman" w:hAnsi="Times New Roman" w:cs="Times New Roman"/>
          <w:lang w:val="en-GB"/>
        </w:rPr>
        <w:t>Schäffner</w:t>
      </w:r>
      <w:proofErr w:type="spellEnd"/>
      <w:r w:rsidRPr="00D03E9B">
        <w:rPr>
          <w:rFonts w:ascii="Times New Roman" w:hAnsi="Times New Roman" w:cs="Times New Roman"/>
          <w:lang w:val="en-GB"/>
        </w:rPr>
        <w:t xml:space="preserve">, C. (2002). </w:t>
      </w:r>
      <w:r w:rsidRPr="00D03E9B">
        <w:rPr>
          <w:rFonts w:ascii="Times New Roman" w:hAnsi="Times New Roman" w:cs="Times New Roman"/>
          <w:i/>
          <w:iCs/>
          <w:lang w:val="en-GB"/>
        </w:rPr>
        <w:t>Politics as text and talk: Analytic approaches to political discourse</w:t>
      </w:r>
      <w:r w:rsidRPr="00D03E9B">
        <w:rPr>
          <w:rFonts w:ascii="Times New Roman" w:hAnsi="Times New Roman" w:cs="Times New Roman"/>
          <w:lang w:val="en-GB"/>
        </w:rPr>
        <w:t>. John Benjamins.</w:t>
      </w:r>
    </w:p>
    <w:p w14:paraId="654FE87C"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Coombs, W. T. (2007). Protecting organization reputations during a crisis: The development and application of situational crisis communication theory. </w:t>
      </w:r>
      <w:r w:rsidRPr="00D03E9B">
        <w:rPr>
          <w:rFonts w:ascii="Times New Roman" w:hAnsi="Times New Roman" w:cs="Times New Roman"/>
          <w:i/>
          <w:iCs/>
          <w:lang w:val="en-GB"/>
        </w:rPr>
        <w:t>Corporate Reputation Review, 10</w:t>
      </w:r>
      <w:r w:rsidRPr="00D03E9B">
        <w:rPr>
          <w:rFonts w:ascii="Times New Roman" w:hAnsi="Times New Roman" w:cs="Times New Roman"/>
          <w:lang w:val="en-GB"/>
        </w:rPr>
        <w:t>(3), 163–176.</w:t>
      </w:r>
    </w:p>
    <w:p w14:paraId="4596D768"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Demata, M. (2019). A great and beautiful wall: Donald Trump’s discursive construction of the US–Mexico border. </w:t>
      </w:r>
      <w:r w:rsidRPr="00D03E9B">
        <w:rPr>
          <w:rFonts w:ascii="Times New Roman" w:hAnsi="Times New Roman" w:cs="Times New Roman"/>
          <w:i/>
          <w:iCs/>
          <w:lang w:val="en-GB"/>
        </w:rPr>
        <w:t>Discourse &amp; Society, 30</w:t>
      </w:r>
      <w:r w:rsidRPr="00D03E9B">
        <w:rPr>
          <w:rFonts w:ascii="Times New Roman" w:hAnsi="Times New Roman" w:cs="Times New Roman"/>
          <w:lang w:val="en-GB"/>
        </w:rPr>
        <w:t>(3), 263–284.</w:t>
      </w:r>
    </w:p>
    <w:p w14:paraId="46D27C02"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Fairclough, N. (1995). </w:t>
      </w:r>
      <w:r w:rsidRPr="00D03E9B">
        <w:rPr>
          <w:rFonts w:ascii="Times New Roman" w:hAnsi="Times New Roman" w:cs="Times New Roman"/>
          <w:i/>
          <w:iCs/>
          <w:lang w:val="en-GB"/>
        </w:rPr>
        <w:t>Critical discourse analysis: The critical study of language</w:t>
      </w:r>
      <w:r w:rsidRPr="00D03E9B">
        <w:rPr>
          <w:rFonts w:ascii="Times New Roman" w:hAnsi="Times New Roman" w:cs="Times New Roman"/>
          <w:lang w:val="en-GB"/>
        </w:rPr>
        <w:t>. Longman.</w:t>
      </w:r>
    </w:p>
    <w:p w14:paraId="13EC40A8"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Fairclough, N. (2016). </w:t>
      </w:r>
      <w:r w:rsidRPr="00D03E9B">
        <w:rPr>
          <w:rFonts w:ascii="Times New Roman" w:hAnsi="Times New Roman" w:cs="Times New Roman"/>
          <w:i/>
          <w:iCs/>
          <w:lang w:val="en-GB"/>
        </w:rPr>
        <w:t>Language and power</w:t>
      </w:r>
      <w:r w:rsidRPr="00D03E9B">
        <w:rPr>
          <w:rFonts w:ascii="Times New Roman" w:hAnsi="Times New Roman" w:cs="Times New Roman"/>
          <w:lang w:val="en-GB"/>
        </w:rPr>
        <w:t xml:space="preserve"> (3rd ed.). Routledge.</w:t>
      </w:r>
    </w:p>
    <w:p w14:paraId="69791E08"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Goffman, E. (1967). </w:t>
      </w:r>
      <w:r w:rsidRPr="00D03E9B">
        <w:rPr>
          <w:rFonts w:ascii="Times New Roman" w:hAnsi="Times New Roman" w:cs="Times New Roman"/>
          <w:i/>
          <w:iCs/>
          <w:lang w:val="en-GB"/>
        </w:rPr>
        <w:t xml:space="preserve">Interaction ritual: Essays on face-to-face </w:t>
      </w:r>
      <w:proofErr w:type="spellStart"/>
      <w:r w:rsidRPr="00D03E9B">
        <w:rPr>
          <w:rFonts w:ascii="Times New Roman" w:hAnsi="Times New Roman" w:cs="Times New Roman"/>
          <w:i/>
          <w:iCs/>
          <w:lang w:val="en-GB"/>
        </w:rPr>
        <w:t>behavior</w:t>
      </w:r>
      <w:proofErr w:type="spellEnd"/>
      <w:r w:rsidRPr="00D03E9B">
        <w:rPr>
          <w:rFonts w:ascii="Times New Roman" w:hAnsi="Times New Roman" w:cs="Times New Roman"/>
          <w:lang w:val="en-GB"/>
        </w:rPr>
        <w:t>. Anchor Books.</w:t>
      </w:r>
    </w:p>
    <w:p w14:paraId="6682112A"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Ilie, C. (2019). Pragmatics and rhetoric in political discourse: From speeches to debates. </w:t>
      </w:r>
      <w:r w:rsidRPr="00D03E9B">
        <w:rPr>
          <w:rFonts w:ascii="Times New Roman" w:hAnsi="Times New Roman" w:cs="Times New Roman"/>
          <w:i/>
          <w:iCs/>
          <w:lang w:val="en-GB"/>
        </w:rPr>
        <w:t>Journal of Language and Politics, 18</w:t>
      </w:r>
      <w:r w:rsidRPr="00D03E9B">
        <w:rPr>
          <w:rFonts w:ascii="Times New Roman" w:hAnsi="Times New Roman" w:cs="Times New Roman"/>
          <w:lang w:val="en-GB"/>
        </w:rPr>
        <w:t>(4), 509–526.</w:t>
      </w:r>
    </w:p>
    <w:p w14:paraId="26D9668E"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lastRenderedPageBreak/>
        <w:t>KhosraviNik</w:t>
      </w:r>
      <w:proofErr w:type="spellEnd"/>
      <w:r w:rsidRPr="00D03E9B">
        <w:rPr>
          <w:rFonts w:ascii="Times New Roman" w:hAnsi="Times New Roman" w:cs="Times New Roman"/>
          <w:lang w:val="en-GB"/>
        </w:rPr>
        <w:t xml:space="preserve">, M. (2022). Social media discourse, (dis)information and populism. </w:t>
      </w:r>
      <w:r w:rsidRPr="00D03E9B">
        <w:rPr>
          <w:rFonts w:ascii="Times New Roman" w:hAnsi="Times New Roman" w:cs="Times New Roman"/>
          <w:i/>
          <w:iCs/>
          <w:lang w:val="en-GB"/>
        </w:rPr>
        <w:t>Critical Discourse Studies, 19</w:t>
      </w:r>
      <w:r w:rsidRPr="00D03E9B">
        <w:rPr>
          <w:rFonts w:ascii="Times New Roman" w:hAnsi="Times New Roman" w:cs="Times New Roman"/>
          <w:lang w:val="en-GB"/>
        </w:rPr>
        <w:t>(2), 113–131.</w:t>
      </w:r>
    </w:p>
    <w:p w14:paraId="7D401772"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Lakoff, G. (2004). </w:t>
      </w:r>
      <w:r w:rsidRPr="00D03E9B">
        <w:rPr>
          <w:rFonts w:ascii="Times New Roman" w:hAnsi="Times New Roman" w:cs="Times New Roman"/>
          <w:i/>
          <w:iCs/>
          <w:lang w:val="en-GB"/>
        </w:rPr>
        <w:t>Don’t think of an elephant!</w:t>
      </w:r>
      <w:r w:rsidRPr="00D03E9B">
        <w:rPr>
          <w:rFonts w:ascii="Times New Roman" w:hAnsi="Times New Roman" w:cs="Times New Roman"/>
          <w:lang w:val="en-GB"/>
        </w:rPr>
        <w:t xml:space="preserve"> Chelsea Green.</w:t>
      </w:r>
    </w:p>
    <w:p w14:paraId="1ED063A8"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Lazar, M. M. (2018). </w:t>
      </w:r>
      <w:r w:rsidRPr="00D03E9B">
        <w:rPr>
          <w:rFonts w:ascii="Times New Roman" w:hAnsi="Times New Roman" w:cs="Times New Roman"/>
          <w:i/>
          <w:iCs/>
          <w:lang w:val="en-GB"/>
        </w:rPr>
        <w:t>Feminist critical discourse analysis</w:t>
      </w:r>
      <w:r w:rsidRPr="00D03E9B">
        <w:rPr>
          <w:rFonts w:ascii="Times New Roman" w:hAnsi="Times New Roman" w:cs="Times New Roman"/>
          <w:lang w:val="en-GB"/>
        </w:rPr>
        <w:t>. Palgrave Macmillan.</w:t>
      </w:r>
    </w:p>
    <w:p w14:paraId="3B8BE598"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Odebunmi</w:t>
      </w:r>
      <w:proofErr w:type="spellEnd"/>
      <w:r w:rsidRPr="00D03E9B">
        <w:rPr>
          <w:rFonts w:ascii="Times New Roman" w:hAnsi="Times New Roman" w:cs="Times New Roman"/>
          <w:lang w:val="en-GB"/>
        </w:rPr>
        <w:t xml:space="preserve">, A. (2017). Politeness and impoliteness strategies in Nigerian political interviews. </w:t>
      </w:r>
      <w:r w:rsidRPr="00D03E9B">
        <w:rPr>
          <w:rFonts w:ascii="Times New Roman" w:hAnsi="Times New Roman" w:cs="Times New Roman"/>
          <w:i/>
          <w:iCs/>
          <w:lang w:val="en-GB"/>
        </w:rPr>
        <w:t>Journal of Language and Discourse Studies, 11</w:t>
      </w:r>
      <w:r w:rsidRPr="00D03E9B">
        <w:rPr>
          <w:rFonts w:ascii="Times New Roman" w:hAnsi="Times New Roman" w:cs="Times New Roman"/>
          <w:lang w:val="en-GB"/>
        </w:rPr>
        <w:t>(1), 12–34.</w:t>
      </w:r>
    </w:p>
    <w:p w14:paraId="00F3CF97"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Odebunmi</w:t>
      </w:r>
      <w:proofErr w:type="spellEnd"/>
      <w:r w:rsidRPr="00D03E9B">
        <w:rPr>
          <w:rFonts w:ascii="Times New Roman" w:hAnsi="Times New Roman" w:cs="Times New Roman"/>
          <w:lang w:val="en-GB"/>
        </w:rPr>
        <w:t xml:space="preserve">, A. (2017). Pragmatics of political interviews and media discourse in Nigeria. </w:t>
      </w:r>
      <w:r w:rsidRPr="00D03E9B">
        <w:rPr>
          <w:rFonts w:ascii="Times New Roman" w:hAnsi="Times New Roman" w:cs="Times New Roman"/>
          <w:i/>
          <w:iCs/>
          <w:lang w:val="en-GB"/>
        </w:rPr>
        <w:t>Ibadan Journal of English Studies, 13</w:t>
      </w:r>
      <w:r w:rsidRPr="00D03E9B">
        <w:rPr>
          <w:rFonts w:ascii="Times New Roman" w:hAnsi="Times New Roman" w:cs="Times New Roman"/>
          <w:lang w:val="en-GB"/>
        </w:rPr>
        <w:t>(1), 55–73.</w:t>
      </w:r>
    </w:p>
    <w:p w14:paraId="246F7F64"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Opeibi</w:t>
      </w:r>
      <w:proofErr w:type="spellEnd"/>
      <w:r w:rsidRPr="00D03E9B">
        <w:rPr>
          <w:rFonts w:ascii="Times New Roman" w:hAnsi="Times New Roman" w:cs="Times New Roman"/>
          <w:lang w:val="en-GB"/>
        </w:rPr>
        <w:t xml:space="preserve">, B. O. (2009). </w:t>
      </w:r>
      <w:r w:rsidRPr="00D03E9B">
        <w:rPr>
          <w:rFonts w:ascii="Times New Roman" w:hAnsi="Times New Roman" w:cs="Times New Roman"/>
          <w:i/>
          <w:iCs/>
          <w:lang w:val="en-GB"/>
        </w:rPr>
        <w:t>Discourse, politics and the 1993 presidential election campaigns in Nigeria</w:t>
      </w:r>
      <w:r w:rsidRPr="00D03E9B">
        <w:rPr>
          <w:rFonts w:ascii="Times New Roman" w:hAnsi="Times New Roman" w:cs="Times New Roman"/>
          <w:lang w:val="en-GB"/>
        </w:rPr>
        <w:t>. Cuvillier Verlag.</w:t>
      </w:r>
    </w:p>
    <w:p w14:paraId="6476E742"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Oyeleye</w:t>
      </w:r>
      <w:proofErr w:type="spellEnd"/>
      <w:r w:rsidRPr="00D03E9B">
        <w:rPr>
          <w:rFonts w:ascii="Times New Roman" w:hAnsi="Times New Roman" w:cs="Times New Roman"/>
          <w:lang w:val="en-GB"/>
        </w:rPr>
        <w:t xml:space="preserve">, L. (2013). Pragmatic features of televised political debates in Nigeria. </w:t>
      </w:r>
      <w:r w:rsidRPr="00D03E9B">
        <w:rPr>
          <w:rFonts w:ascii="Times New Roman" w:hAnsi="Times New Roman" w:cs="Times New Roman"/>
          <w:i/>
          <w:iCs/>
          <w:lang w:val="en-GB"/>
        </w:rPr>
        <w:t>African Journal of Communication, 5</w:t>
      </w:r>
      <w:r w:rsidRPr="00D03E9B">
        <w:rPr>
          <w:rFonts w:ascii="Times New Roman" w:hAnsi="Times New Roman" w:cs="Times New Roman"/>
          <w:lang w:val="en-GB"/>
        </w:rPr>
        <w:t>(2), 55–68.</w:t>
      </w:r>
    </w:p>
    <w:p w14:paraId="4092C2B4"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Rawlins, B. (2008). Give the emperor a mirror: Toward developing a stakeholder measurement of organizational transparency. </w:t>
      </w:r>
      <w:r w:rsidRPr="00D03E9B">
        <w:rPr>
          <w:rFonts w:ascii="Times New Roman" w:hAnsi="Times New Roman" w:cs="Times New Roman"/>
          <w:i/>
          <w:iCs/>
          <w:lang w:val="en-GB"/>
        </w:rPr>
        <w:t>Journal of Public Relations Research, 21</w:t>
      </w:r>
      <w:r w:rsidRPr="00D03E9B">
        <w:rPr>
          <w:rFonts w:ascii="Times New Roman" w:hAnsi="Times New Roman" w:cs="Times New Roman"/>
          <w:lang w:val="en-GB"/>
        </w:rPr>
        <w:t>(1), 71–99.</w:t>
      </w:r>
    </w:p>
    <w:p w14:paraId="59444EF4"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Reisigl</w:t>
      </w:r>
      <w:proofErr w:type="spellEnd"/>
      <w:r w:rsidRPr="00D03E9B">
        <w:rPr>
          <w:rFonts w:ascii="Times New Roman" w:hAnsi="Times New Roman" w:cs="Times New Roman"/>
          <w:lang w:val="en-GB"/>
        </w:rPr>
        <w:t xml:space="preserve">, M. (2020). Argumentation and ideology in political discourse. </w:t>
      </w:r>
      <w:r w:rsidRPr="00D03E9B">
        <w:rPr>
          <w:rFonts w:ascii="Times New Roman" w:hAnsi="Times New Roman" w:cs="Times New Roman"/>
          <w:i/>
          <w:iCs/>
          <w:lang w:val="en-GB"/>
        </w:rPr>
        <w:t>Critical Discourse Studies, 17</w:t>
      </w:r>
      <w:r w:rsidRPr="00D03E9B">
        <w:rPr>
          <w:rFonts w:ascii="Times New Roman" w:hAnsi="Times New Roman" w:cs="Times New Roman"/>
          <w:lang w:val="en-GB"/>
        </w:rPr>
        <w:t>(3), 245–263.</w:t>
      </w:r>
    </w:p>
    <w:p w14:paraId="2C95BF22"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Reisigl</w:t>
      </w:r>
      <w:proofErr w:type="spellEnd"/>
      <w:r w:rsidRPr="00D03E9B">
        <w:rPr>
          <w:rFonts w:ascii="Times New Roman" w:hAnsi="Times New Roman" w:cs="Times New Roman"/>
          <w:lang w:val="en-GB"/>
        </w:rPr>
        <w:t xml:space="preserve">, M., &amp; </w:t>
      </w:r>
      <w:proofErr w:type="spellStart"/>
      <w:r w:rsidRPr="00D03E9B">
        <w:rPr>
          <w:rFonts w:ascii="Times New Roman" w:hAnsi="Times New Roman" w:cs="Times New Roman"/>
          <w:lang w:val="en-GB"/>
        </w:rPr>
        <w:t>Wodak</w:t>
      </w:r>
      <w:proofErr w:type="spellEnd"/>
      <w:r w:rsidRPr="00D03E9B">
        <w:rPr>
          <w:rFonts w:ascii="Times New Roman" w:hAnsi="Times New Roman" w:cs="Times New Roman"/>
          <w:lang w:val="en-GB"/>
        </w:rPr>
        <w:t xml:space="preserve">, R. (2001). </w:t>
      </w:r>
      <w:r w:rsidRPr="00D03E9B">
        <w:rPr>
          <w:rFonts w:ascii="Times New Roman" w:hAnsi="Times New Roman" w:cs="Times New Roman"/>
          <w:i/>
          <w:iCs/>
          <w:lang w:val="en-GB"/>
        </w:rPr>
        <w:t>Discourse and discrimination: Rhetorics of racism and antisemitism</w:t>
      </w:r>
      <w:r w:rsidRPr="00D03E9B">
        <w:rPr>
          <w:rFonts w:ascii="Times New Roman" w:hAnsi="Times New Roman" w:cs="Times New Roman"/>
          <w:lang w:val="en-GB"/>
        </w:rPr>
        <w:t>. Routledge.</w:t>
      </w:r>
    </w:p>
    <w:p w14:paraId="07D242B0"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Taiwo, R. (2007). Language, ideology and power relations in Nigerian newspaper headlines. </w:t>
      </w:r>
      <w:r w:rsidRPr="00D03E9B">
        <w:rPr>
          <w:rFonts w:ascii="Times New Roman" w:hAnsi="Times New Roman" w:cs="Times New Roman"/>
          <w:i/>
          <w:iCs/>
          <w:lang w:val="en-GB"/>
        </w:rPr>
        <w:t>Nebula, 4</w:t>
      </w:r>
      <w:r w:rsidRPr="00D03E9B">
        <w:rPr>
          <w:rFonts w:ascii="Times New Roman" w:hAnsi="Times New Roman" w:cs="Times New Roman"/>
          <w:lang w:val="en-GB"/>
        </w:rPr>
        <w:t>(1), 218–245.</w:t>
      </w:r>
    </w:p>
    <w:p w14:paraId="28550A6B"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van Dijk, T. A. (1997). </w:t>
      </w:r>
      <w:r w:rsidRPr="00D03E9B">
        <w:rPr>
          <w:rFonts w:ascii="Times New Roman" w:hAnsi="Times New Roman" w:cs="Times New Roman"/>
          <w:i/>
          <w:iCs/>
          <w:lang w:val="en-GB"/>
        </w:rPr>
        <w:t>Discourse as social interaction</w:t>
      </w:r>
      <w:r w:rsidRPr="00D03E9B">
        <w:rPr>
          <w:rFonts w:ascii="Times New Roman" w:hAnsi="Times New Roman" w:cs="Times New Roman"/>
          <w:lang w:val="en-GB"/>
        </w:rPr>
        <w:t>. Sage.</w:t>
      </w:r>
    </w:p>
    <w:p w14:paraId="617D725A"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t xml:space="preserve">van Dijk, T. A. (2018). </w:t>
      </w:r>
      <w:r w:rsidRPr="00D03E9B">
        <w:rPr>
          <w:rFonts w:ascii="Times New Roman" w:hAnsi="Times New Roman" w:cs="Times New Roman"/>
          <w:i/>
          <w:iCs/>
          <w:lang w:val="en-GB"/>
        </w:rPr>
        <w:t xml:space="preserve">Discourse and knowledge: A </w:t>
      </w:r>
      <w:proofErr w:type="spellStart"/>
      <w:r w:rsidRPr="00D03E9B">
        <w:rPr>
          <w:rFonts w:ascii="Times New Roman" w:hAnsi="Times New Roman" w:cs="Times New Roman"/>
          <w:i/>
          <w:iCs/>
          <w:lang w:val="en-GB"/>
        </w:rPr>
        <w:t>sociocognitive</w:t>
      </w:r>
      <w:proofErr w:type="spellEnd"/>
      <w:r w:rsidRPr="00D03E9B">
        <w:rPr>
          <w:rFonts w:ascii="Times New Roman" w:hAnsi="Times New Roman" w:cs="Times New Roman"/>
          <w:i/>
          <w:iCs/>
          <w:lang w:val="en-GB"/>
        </w:rPr>
        <w:t xml:space="preserve"> approach</w:t>
      </w:r>
      <w:r w:rsidRPr="00D03E9B">
        <w:rPr>
          <w:rFonts w:ascii="Times New Roman" w:hAnsi="Times New Roman" w:cs="Times New Roman"/>
          <w:lang w:val="en-GB"/>
        </w:rPr>
        <w:t>. Cambridge University Press.</w:t>
      </w:r>
    </w:p>
    <w:p w14:paraId="2498CB7A"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Wodak</w:t>
      </w:r>
      <w:proofErr w:type="spellEnd"/>
      <w:r w:rsidRPr="00D03E9B">
        <w:rPr>
          <w:rFonts w:ascii="Times New Roman" w:hAnsi="Times New Roman" w:cs="Times New Roman"/>
          <w:lang w:val="en-GB"/>
        </w:rPr>
        <w:t xml:space="preserve">, R. (2009). </w:t>
      </w:r>
      <w:r w:rsidRPr="00D03E9B">
        <w:rPr>
          <w:rFonts w:ascii="Times New Roman" w:hAnsi="Times New Roman" w:cs="Times New Roman"/>
          <w:i/>
          <w:iCs/>
          <w:lang w:val="en-GB"/>
        </w:rPr>
        <w:t>The discourse of politics in action: Politics as usual</w:t>
      </w:r>
      <w:r w:rsidRPr="00D03E9B">
        <w:rPr>
          <w:rFonts w:ascii="Times New Roman" w:hAnsi="Times New Roman" w:cs="Times New Roman"/>
          <w:lang w:val="en-GB"/>
        </w:rPr>
        <w:t>. Palgrave Macmillan.</w:t>
      </w:r>
    </w:p>
    <w:p w14:paraId="14C2C690" w14:textId="77777777" w:rsidR="00D03E9B" w:rsidRPr="00D03E9B" w:rsidRDefault="00D03E9B" w:rsidP="00D03E9B">
      <w:pPr>
        <w:spacing w:line="360" w:lineRule="auto"/>
        <w:rPr>
          <w:rFonts w:ascii="Times New Roman" w:hAnsi="Times New Roman" w:cs="Times New Roman"/>
          <w:lang w:val="en-GB"/>
        </w:rPr>
      </w:pPr>
      <w:proofErr w:type="spellStart"/>
      <w:r w:rsidRPr="00D03E9B">
        <w:rPr>
          <w:rFonts w:ascii="Times New Roman" w:hAnsi="Times New Roman" w:cs="Times New Roman"/>
          <w:lang w:val="en-GB"/>
        </w:rPr>
        <w:t>Wodak</w:t>
      </w:r>
      <w:proofErr w:type="spellEnd"/>
      <w:r w:rsidRPr="00D03E9B">
        <w:rPr>
          <w:rFonts w:ascii="Times New Roman" w:hAnsi="Times New Roman" w:cs="Times New Roman"/>
          <w:lang w:val="en-GB"/>
        </w:rPr>
        <w:t xml:space="preserve">, R. (2021). </w:t>
      </w:r>
      <w:r w:rsidRPr="00D03E9B">
        <w:rPr>
          <w:rFonts w:ascii="Times New Roman" w:hAnsi="Times New Roman" w:cs="Times New Roman"/>
          <w:i/>
          <w:iCs/>
          <w:lang w:val="en-GB"/>
        </w:rPr>
        <w:t>The politics of fear: The shameless normalization of far-right discourse</w:t>
      </w:r>
      <w:r w:rsidRPr="00D03E9B">
        <w:rPr>
          <w:rFonts w:ascii="Times New Roman" w:hAnsi="Times New Roman" w:cs="Times New Roman"/>
          <w:lang w:val="en-GB"/>
        </w:rPr>
        <w:t xml:space="preserve"> (2nd ed.). Sage.</w:t>
      </w:r>
    </w:p>
    <w:p w14:paraId="0F48417B" w14:textId="77777777" w:rsidR="00D03E9B" w:rsidRPr="00D03E9B" w:rsidRDefault="00D03E9B" w:rsidP="00D03E9B">
      <w:pPr>
        <w:spacing w:line="360" w:lineRule="auto"/>
        <w:rPr>
          <w:rFonts w:ascii="Times New Roman" w:hAnsi="Times New Roman" w:cs="Times New Roman"/>
          <w:lang w:val="en-GB"/>
        </w:rPr>
      </w:pPr>
      <w:r w:rsidRPr="00D03E9B">
        <w:rPr>
          <w:rFonts w:ascii="Times New Roman" w:hAnsi="Times New Roman" w:cs="Times New Roman"/>
          <w:lang w:val="en-GB"/>
        </w:rPr>
        <w:lastRenderedPageBreak/>
        <w:t xml:space="preserve">Zappavigna, M. (2018). </w:t>
      </w:r>
      <w:r w:rsidRPr="00D03E9B">
        <w:rPr>
          <w:rFonts w:ascii="Times New Roman" w:hAnsi="Times New Roman" w:cs="Times New Roman"/>
          <w:i/>
          <w:iCs/>
          <w:lang w:val="en-GB"/>
        </w:rPr>
        <w:t xml:space="preserve">Searchable talk: Hashtags and social media </w:t>
      </w:r>
      <w:proofErr w:type="spellStart"/>
      <w:r w:rsidRPr="00D03E9B">
        <w:rPr>
          <w:rFonts w:ascii="Times New Roman" w:hAnsi="Times New Roman" w:cs="Times New Roman"/>
          <w:i/>
          <w:iCs/>
          <w:lang w:val="en-GB"/>
        </w:rPr>
        <w:t>metadiscourse</w:t>
      </w:r>
      <w:proofErr w:type="spellEnd"/>
      <w:r w:rsidRPr="00D03E9B">
        <w:rPr>
          <w:rFonts w:ascii="Times New Roman" w:hAnsi="Times New Roman" w:cs="Times New Roman"/>
          <w:lang w:val="en-GB"/>
        </w:rPr>
        <w:t>. Bloomsbury Academic.</w:t>
      </w:r>
    </w:p>
    <w:p w14:paraId="22E6603F" w14:textId="293430A9" w:rsidR="005654D2" w:rsidRDefault="005654D2" w:rsidP="00D03E9B">
      <w:pPr>
        <w:spacing w:line="360" w:lineRule="auto"/>
      </w:pPr>
    </w:p>
    <w:sectPr w:rsidR="005654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BB37A" w14:textId="77777777" w:rsidR="00110FFB" w:rsidRDefault="00110FFB" w:rsidP="000C247A">
      <w:pPr>
        <w:spacing w:after="0" w:line="240" w:lineRule="auto"/>
      </w:pPr>
      <w:r>
        <w:separator/>
      </w:r>
    </w:p>
  </w:endnote>
  <w:endnote w:type="continuationSeparator" w:id="0">
    <w:p w14:paraId="34ABF13D" w14:textId="77777777" w:rsidR="00110FFB" w:rsidRDefault="00110FFB" w:rsidP="000C2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452020"/>
      <w:docPartObj>
        <w:docPartGallery w:val="Page Numbers (Bottom of Page)"/>
        <w:docPartUnique/>
      </w:docPartObj>
    </w:sdtPr>
    <w:sdtEndPr>
      <w:rPr>
        <w:noProof/>
      </w:rPr>
    </w:sdtEndPr>
    <w:sdtContent>
      <w:p w14:paraId="50F17DCA" w14:textId="7D17E387" w:rsidR="000C247A" w:rsidRDefault="000C24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DAEC14" w14:textId="77777777" w:rsidR="000C247A" w:rsidRDefault="000C2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DC39E" w14:textId="77777777" w:rsidR="00110FFB" w:rsidRDefault="00110FFB" w:rsidP="000C247A">
      <w:pPr>
        <w:spacing w:after="0" w:line="240" w:lineRule="auto"/>
      </w:pPr>
      <w:r>
        <w:separator/>
      </w:r>
    </w:p>
  </w:footnote>
  <w:footnote w:type="continuationSeparator" w:id="0">
    <w:p w14:paraId="4EBF8AB4" w14:textId="77777777" w:rsidR="00110FFB" w:rsidRDefault="00110FFB" w:rsidP="000C24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DFE"/>
    <w:multiLevelType w:val="hybridMultilevel"/>
    <w:tmpl w:val="57C8F1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8E33E6"/>
    <w:multiLevelType w:val="hybridMultilevel"/>
    <w:tmpl w:val="E7788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C1EE8"/>
    <w:multiLevelType w:val="hybridMultilevel"/>
    <w:tmpl w:val="891C9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327200"/>
    <w:multiLevelType w:val="hybridMultilevel"/>
    <w:tmpl w:val="9724A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5842B1"/>
    <w:multiLevelType w:val="hybridMultilevel"/>
    <w:tmpl w:val="18EA1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1A6E1D"/>
    <w:multiLevelType w:val="hybridMultilevel"/>
    <w:tmpl w:val="BD90C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5E6B42"/>
    <w:multiLevelType w:val="hybridMultilevel"/>
    <w:tmpl w:val="984C2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6F70B8"/>
    <w:multiLevelType w:val="hybridMultilevel"/>
    <w:tmpl w:val="271481F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FC25BE"/>
    <w:multiLevelType w:val="hybridMultilevel"/>
    <w:tmpl w:val="E2CEB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64040"/>
    <w:multiLevelType w:val="hybridMultilevel"/>
    <w:tmpl w:val="29F28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E07DF4"/>
    <w:multiLevelType w:val="hybridMultilevel"/>
    <w:tmpl w:val="843E9D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E80A5A"/>
    <w:multiLevelType w:val="hybridMultilevel"/>
    <w:tmpl w:val="4CD85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143722"/>
    <w:multiLevelType w:val="hybridMultilevel"/>
    <w:tmpl w:val="1450B7B2"/>
    <w:lvl w:ilvl="0" w:tplc="BFAA92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6908969">
    <w:abstractNumId w:val="11"/>
  </w:num>
  <w:num w:numId="2" w16cid:durableId="1987129578">
    <w:abstractNumId w:val="6"/>
  </w:num>
  <w:num w:numId="3" w16cid:durableId="1122072990">
    <w:abstractNumId w:val="1"/>
  </w:num>
  <w:num w:numId="4" w16cid:durableId="293802110">
    <w:abstractNumId w:val="5"/>
  </w:num>
  <w:num w:numId="5" w16cid:durableId="1126578861">
    <w:abstractNumId w:val="2"/>
  </w:num>
  <w:num w:numId="6" w16cid:durableId="1328485710">
    <w:abstractNumId w:val="9"/>
  </w:num>
  <w:num w:numId="7" w16cid:durableId="54554200">
    <w:abstractNumId w:val="8"/>
  </w:num>
  <w:num w:numId="8" w16cid:durableId="1332102540">
    <w:abstractNumId w:val="3"/>
  </w:num>
  <w:num w:numId="9" w16cid:durableId="100806051">
    <w:abstractNumId w:val="4"/>
  </w:num>
  <w:num w:numId="10" w16cid:durableId="251013741">
    <w:abstractNumId w:val="10"/>
  </w:num>
  <w:num w:numId="11" w16cid:durableId="530536889">
    <w:abstractNumId w:val="12"/>
  </w:num>
  <w:num w:numId="12" w16cid:durableId="477577834">
    <w:abstractNumId w:val="7"/>
  </w:num>
  <w:num w:numId="13" w16cid:durableId="1957132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45"/>
    <w:rsid w:val="00013D3D"/>
    <w:rsid w:val="000333E4"/>
    <w:rsid w:val="00054499"/>
    <w:rsid w:val="000B6188"/>
    <w:rsid w:val="000C247A"/>
    <w:rsid w:val="00110FFB"/>
    <w:rsid w:val="00113D29"/>
    <w:rsid w:val="00187D12"/>
    <w:rsid w:val="00196D3F"/>
    <w:rsid w:val="001B5008"/>
    <w:rsid w:val="001D335A"/>
    <w:rsid w:val="001E1CE0"/>
    <w:rsid w:val="00242DD4"/>
    <w:rsid w:val="0024358E"/>
    <w:rsid w:val="002878A7"/>
    <w:rsid w:val="002A02F4"/>
    <w:rsid w:val="002B279F"/>
    <w:rsid w:val="002C3B0C"/>
    <w:rsid w:val="002F450C"/>
    <w:rsid w:val="00311144"/>
    <w:rsid w:val="0035371C"/>
    <w:rsid w:val="00353FF4"/>
    <w:rsid w:val="00360F30"/>
    <w:rsid w:val="0037577D"/>
    <w:rsid w:val="00381F8D"/>
    <w:rsid w:val="00392B94"/>
    <w:rsid w:val="00392EE4"/>
    <w:rsid w:val="003A7DC9"/>
    <w:rsid w:val="003C6F5C"/>
    <w:rsid w:val="003E1EC7"/>
    <w:rsid w:val="003F1F0E"/>
    <w:rsid w:val="0044619D"/>
    <w:rsid w:val="004915C2"/>
    <w:rsid w:val="004B754A"/>
    <w:rsid w:val="005654D2"/>
    <w:rsid w:val="00566E96"/>
    <w:rsid w:val="00584E7B"/>
    <w:rsid w:val="005862F6"/>
    <w:rsid w:val="00590B2A"/>
    <w:rsid w:val="0059223E"/>
    <w:rsid w:val="00594C17"/>
    <w:rsid w:val="005D509C"/>
    <w:rsid w:val="005F0D56"/>
    <w:rsid w:val="00607B43"/>
    <w:rsid w:val="00611391"/>
    <w:rsid w:val="00671F7E"/>
    <w:rsid w:val="00672F45"/>
    <w:rsid w:val="00697617"/>
    <w:rsid w:val="006A06C4"/>
    <w:rsid w:val="006A38CE"/>
    <w:rsid w:val="006B10CC"/>
    <w:rsid w:val="00715480"/>
    <w:rsid w:val="00723B44"/>
    <w:rsid w:val="00760BDA"/>
    <w:rsid w:val="0076445A"/>
    <w:rsid w:val="0077233B"/>
    <w:rsid w:val="00796642"/>
    <w:rsid w:val="007D24D1"/>
    <w:rsid w:val="008310FD"/>
    <w:rsid w:val="008318DA"/>
    <w:rsid w:val="00856983"/>
    <w:rsid w:val="00906192"/>
    <w:rsid w:val="00923462"/>
    <w:rsid w:val="00963EC4"/>
    <w:rsid w:val="009B0FD3"/>
    <w:rsid w:val="009F15EA"/>
    <w:rsid w:val="00A47938"/>
    <w:rsid w:val="00A835B9"/>
    <w:rsid w:val="00A84C6B"/>
    <w:rsid w:val="00AA3219"/>
    <w:rsid w:val="00AA6084"/>
    <w:rsid w:val="00AC08DC"/>
    <w:rsid w:val="00AC0F28"/>
    <w:rsid w:val="00AC4DF9"/>
    <w:rsid w:val="00AD3D06"/>
    <w:rsid w:val="00AF0201"/>
    <w:rsid w:val="00B33AB5"/>
    <w:rsid w:val="00B91785"/>
    <w:rsid w:val="00BA6F08"/>
    <w:rsid w:val="00BD6B2A"/>
    <w:rsid w:val="00BE5C37"/>
    <w:rsid w:val="00C44749"/>
    <w:rsid w:val="00C7143C"/>
    <w:rsid w:val="00C77106"/>
    <w:rsid w:val="00C77A75"/>
    <w:rsid w:val="00CB3BC9"/>
    <w:rsid w:val="00CC1160"/>
    <w:rsid w:val="00CD3E7A"/>
    <w:rsid w:val="00CD724D"/>
    <w:rsid w:val="00CD7F8E"/>
    <w:rsid w:val="00CF661D"/>
    <w:rsid w:val="00D03E9B"/>
    <w:rsid w:val="00D34640"/>
    <w:rsid w:val="00D706A0"/>
    <w:rsid w:val="00D73F03"/>
    <w:rsid w:val="00D93701"/>
    <w:rsid w:val="00DA7127"/>
    <w:rsid w:val="00DB6F9F"/>
    <w:rsid w:val="00DE111F"/>
    <w:rsid w:val="00E00BFC"/>
    <w:rsid w:val="00E93E4C"/>
    <w:rsid w:val="00E94F7B"/>
    <w:rsid w:val="00EA161C"/>
    <w:rsid w:val="00EA6FC7"/>
    <w:rsid w:val="00EB24E2"/>
    <w:rsid w:val="00EC2574"/>
    <w:rsid w:val="00ED45C2"/>
    <w:rsid w:val="00F010BE"/>
    <w:rsid w:val="00F1081F"/>
    <w:rsid w:val="00F61015"/>
    <w:rsid w:val="00F64A8C"/>
    <w:rsid w:val="00F66539"/>
    <w:rsid w:val="00F7468D"/>
    <w:rsid w:val="00FB368F"/>
    <w:rsid w:val="00FC7E0A"/>
    <w:rsid w:val="00FD525B"/>
    <w:rsid w:val="00FE4C6F"/>
    <w:rsid w:val="00FE6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4F42E"/>
  <w15:chartTrackingRefBased/>
  <w15:docId w15:val="{022F530B-4C40-4E6C-918E-791523E4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F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F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F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F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F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F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F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F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F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F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F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F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F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F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F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F45"/>
    <w:rPr>
      <w:rFonts w:eastAsiaTheme="majorEastAsia" w:cstheme="majorBidi"/>
      <w:color w:val="272727" w:themeColor="text1" w:themeTint="D8"/>
    </w:rPr>
  </w:style>
  <w:style w:type="paragraph" w:styleId="Title">
    <w:name w:val="Title"/>
    <w:basedOn w:val="Normal"/>
    <w:next w:val="Normal"/>
    <w:link w:val="TitleChar"/>
    <w:uiPriority w:val="10"/>
    <w:qFormat/>
    <w:rsid w:val="00672F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F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F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F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F45"/>
    <w:pPr>
      <w:spacing w:before="160"/>
      <w:jc w:val="center"/>
    </w:pPr>
    <w:rPr>
      <w:i/>
      <w:iCs/>
      <w:color w:val="404040" w:themeColor="text1" w:themeTint="BF"/>
    </w:rPr>
  </w:style>
  <w:style w:type="character" w:customStyle="1" w:styleId="QuoteChar">
    <w:name w:val="Quote Char"/>
    <w:basedOn w:val="DefaultParagraphFont"/>
    <w:link w:val="Quote"/>
    <w:uiPriority w:val="29"/>
    <w:rsid w:val="00672F45"/>
    <w:rPr>
      <w:i/>
      <w:iCs/>
      <w:color w:val="404040" w:themeColor="text1" w:themeTint="BF"/>
    </w:rPr>
  </w:style>
  <w:style w:type="paragraph" w:styleId="ListParagraph">
    <w:name w:val="List Paragraph"/>
    <w:basedOn w:val="Normal"/>
    <w:uiPriority w:val="34"/>
    <w:qFormat/>
    <w:rsid w:val="00672F45"/>
    <w:pPr>
      <w:ind w:left="720"/>
      <w:contextualSpacing/>
    </w:pPr>
  </w:style>
  <w:style w:type="character" w:styleId="IntenseEmphasis">
    <w:name w:val="Intense Emphasis"/>
    <w:basedOn w:val="DefaultParagraphFont"/>
    <w:uiPriority w:val="21"/>
    <w:qFormat/>
    <w:rsid w:val="00672F45"/>
    <w:rPr>
      <w:i/>
      <w:iCs/>
      <w:color w:val="0F4761" w:themeColor="accent1" w:themeShade="BF"/>
    </w:rPr>
  </w:style>
  <w:style w:type="paragraph" w:styleId="IntenseQuote">
    <w:name w:val="Intense Quote"/>
    <w:basedOn w:val="Normal"/>
    <w:next w:val="Normal"/>
    <w:link w:val="IntenseQuoteChar"/>
    <w:uiPriority w:val="30"/>
    <w:qFormat/>
    <w:rsid w:val="00672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F45"/>
    <w:rPr>
      <w:i/>
      <w:iCs/>
      <w:color w:val="0F4761" w:themeColor="accent1" w:themeShade="BF"/>
    </w:rPr>
  </w:style>
  <w:style w:type="character" w:styleId="IntenseReference">
    <w:name w:val="Intense Reference"/>
    <w:basedOn w:val="DefaultParagraphFont"/>
    <w:uiPriority w:val="32"/>
    <w:qFormat/>
    <w:rsid w:val="00672F45"/>
    <w:rPr>
      <w:b/>
      <w:bCs/>
      <w:smallCaps/>
      <w:color w:val="0F4761" w:themeColor="accent1" w:themeShade="BF"/>
      <w:spacing w:val="5"/>
    </w:rPr>
  </w:style>
  <w:style w:type="paragraph" w:styleId="Header">
    <w:name w:val="header"/>
    <w:basedOn w:val="Normal"/>
    <w:link w:val="HeaderChar"/>
    <w:uiPriority w:val="99"/>
    <w:unhideWhenUsed/>
    <w:rsid w:val="000C2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47A"/>
  </w:style>
  <w:style w:type="paragraph" w:styleId="Footer">
    <w:name w:val="footer"/>
    <w:basedOn w:val="Normal"/>
    <w:link w:val="FooterChar"/>
    <w:uiPriority w:val="99"/>
    <w:unhideWhenUsed/>
    <w:rsid w:val="000C2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47A"/>
  </w:style>
  <w:style w:type="paragraph" w:styleId="NormalWeb">
    <w:name w:val="Normal (Web)"/>
    <w:basedOn w:val="Normal"/>
    <w:uiPriority w:val="99"/>
    <w:semiHidden/>
    <w:unhideWhenUsed/>
    <w:rsid w:val="00671F7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71F7E"/>
    <w:rPr>
      <w:b/>
      <w:bCs/>
    </w:rPr>
  </w:style>
  <w:style w:type="character" w:styleId="Emphasis">
    <w:name w:val="Emphasis"/>
    <w:basedOn w:val="DefaultParagraphFont"/>
    <w:uiPriority w:val="20"/>
    <w:qFormat/>
    <w:rsid w:val="00671F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9403">
      <w:bodyDiv w:val="1"/>
      <w:marLeft w:val="0"/>
      <w:marRight w:val="0"/>
      <w:marTop w:val="0"/>
      <w:marBottom w:val="0"/>
      <w:divBdr>
        <w:top w:val="none" w:sz="0" w:space="0" w:color="auto"/>
        <w:left w:val="none" w:sz="0" w:space="0" w:color="auto"/>
        <w:bottom w:val="none" w:sz="0" w:space="0" w:color="auto"/>
        <w:right w:val="none" w:sz="0" w:space="0" w:color="auto"/>
      </w:divBdr>
    </w:div>
    <w:div w:id="62602427">
      <w:bodyDiv w:val="1"/>
      <w:marLeft w:val="0"/>
      <w:marRight w:val="0"/>
      <w:marTop w:val="0"/>
      <w:marBottom w:val="0"/>
      <w:divBdr>
        <w:top w:val="none" w:sz="0" w:space="0" w:color="auto"/>
        <w:left w:val="none" w:sz="0" w:space="0" w:color="auto"/>
        <w:bottom w:val="none" w:sz="0" w:space="0" w:color="auto"/>
        <w:right w:val="none" w:sz="0" w:space="0" w:color="auto"/>
      </w:divBdr>
    </w:div>
    <w:div w:id="109133458">
      <w:bodyDiv w:val="1"/>
      <w:marLeft w:val="0"/>
      <w:marRight w:val="0"/>
      <w:marTop w:val="0"/>
      <w:marBottom w:val="0"/>
      <w:divBdr>
        <w:top w:val="none" w:sz="0" w:space="0" w:color="auto"/>
        <w:left w:val="none" w:sz="0" w:space="0" w:color="auto"/>
        <w:bottom w:val="none" w:sz="0" w:space="0" w:color="auto"/>
        <w:right w:val="none" w:sz="0" w:space="0" w:color="auto"/>
      </w:divBdr>
    </w:div>
    <w:div w:id="142045734">
      <w:bodyDiv w:val="1"/>
      <w:marLeft w:val="0"/>
      <w:marRight w:val="0"/>
      <w:marTop w:val="0"/>
      <w:marBottom w:val="0"/>
      <w:divBdr>
        <w:top w:val="none" w:sz="0" w:space="0" w:color="auto"/>
        <w:left w:val="none" w:sz="0" w:space="0" w:color="auto"/>
        <w:bottom w:val="none" w:sz="0" w:space="0" w:color="auto"/>
        <w:right w:val="none" w:sz="0" w:space="0" w:color="auto"/>
      </w:divBdr>
    </w:div>
    <w:div w:id="208149861">
      <w:bodyDiv w:val="1"/>
      <w:marLeft w:val="0"/>
      <w:marRight w:val="0"/>
      <w:marTop w:val="0"/>
      <w:marBottom w:val="0"/>
      <w:divBdr>
        <w:top w:val="none" w:sz="0" w:space="0" w:color="auto"/>
        <w:left w:val="none" w:sz="0" w:space="0" w:color="auto"/>
        <w:bottom w:val="none" w:sz="0" w:space="0" w:color="auto"/>
        <w:right w:val="none" w:sz="0" w:space="0" w:color="auto"/>
      </w:divBdr>
    </w:div>
    <w:div w:id="222718877">
      <w:bodyDiv w:val="1"/>
      <w:marLeft w:val="0"/>
      <w:marRight w:val="0"/>
      <w:marTop w:val="0"/>
      <w:marBottom w:val="0"/>
      <w:divBdr>
        <w:top w:val="none" w:sz="0" w:space="0" w:color="auto"/>
        <w:left w:val="none" w:sz="0" w:space="0" w:color="auto"/>
        <w:bottom w:val="none" w:sz="0" w:space="0" w:color="auto"/>
        <w:right w:val="none" w:sz="0" w:space="0" w:color="auto"/>
      </w:divBdr>
    </w:div>
    <w:div w:id="246959815">
      <w:bodyDiv w:val="1"/>
      <w:marLeft w:val="0"/>
      <w:marRight w:val="0"/>
      <w:marTop w:val="0"/>
      <w:marBottom w:val="0"/>
      <w:divBdr>
        <w:top w:val="none" w:sz="0" w:space="0" w:color="auto"/>
        <w:left w:val="none" w:sz="0" w:space="0" w:color="auto"/>
        <w:bottom w:val="none" w:sz="0" w:space="0" w:color="auto"/>
        <w:right w:val="none" w:sz="0" w:space="0" w:color="auto"/>
      </w:divBdr>
    </w:div>
    <w:div w:id="264118480">
      <w:bodyDiv w:val="1"/>
      <w:marLeft w:val="0"/>
      <w:marRight w:val="0"/>
      <w:marTop w:val="0"/>
      <w:marBottom w:val="0"/>
      <w:divBdr>
        <w:top w:val="none" w:sz="0" w:space="0" w:color="auto"/>
        <w:left w:val="none" w:sz="0" w:space="0" w:color="auto"/>
        <w:bottom w:val="none" w:sz="0" w:space="0" w:color="auto"/>
        <w:right w:val="none" w:sz="0" w:space="0" w:color="auto"/>
      </w:divBdr>
    </w:div>
    <w:div w:id="296375044">
      <w:bodyDiv w:val="1"/>
      <w:marLeft w:val="0"/>
      <w:marRight w:val="0"/>
      <w:marTop w:val="0"/>
      <w:marBottom w:val="0"/>
      <w:divBdr>
        <w:top w:val="none" w:sz="0" w:space="0" w:color="auto"/>
        <w:left w:val="none" w:sz="0" w:space="0" w:color="auto"/>
        <w:bottom w:val="none" w:sz="0" w:space="0" w:color="auto"/>
        <w:right w:val="none" w:sz="0" w:space="0" w:color="auto"/>
      </w:divBdr>
    </w:div>
    <w:div w:id="297800923">
      <w:bodyDiv w:val="1"/>
      <w:marLeft w:val="0"/>
      <w:marRight w:val="0"/>
      <w:marTop w:val="0"/>
      <w:marBottom w:val="0"/>
      <w:divBdr>
        <w:top w:val="none" w:sz="0" w:space="0" w:color="auto"/>
        <w:left w:val="none" w:sz="0" w:space="0" w:color="auto"/>
        <w:bottom w:val="none" w:sz="0" w:space="0" w:color="auto"/>
        <w:right w:val="none" w:sz="0" w:space="0" w:color="auto"/>
      </w:divBdr>
    </w:div>
    <w:div w:id="431709033">
      <w:bodyDiv w:val="1"/>
      <w:marLeft w:val="0"/>
      <w:marRight w:val="0"/>
      <w:marTop w:val="0"/>
      <w:marBottom w:val="0"/>
      <w:divBdr>
        <w:top w:val="none" w:sz="0" w:space="0" w:color="auto"/>
        <w:left w:val="none" w:sz="0" w:space="0" w:color="auto"/>
        <w:bottom w:val="none" w:sz="0" w:space="0" w:color="auto"/>
        <w:right w:val="none" w:sz="0" w:space="0" w:color="auto"/>
      </w:divBdr>
    </w:div>
    <w:div w:id="456218068">
      <w:bodyDiv w:val="1"/>
      <w:marLeft w:val="0"/>
      <w:marRight w:val="0"/>
      <w:marTop w:val="0"/>
      <w:marBottom w:val="0"/>
      <w:divBdr>
        <w:top w:val="none" w:sz="0" w:space="0" w:color="auto"/>
        <w:left w:val="none" w:sz="0" w:space="0" w:color="auto"/>
        <w:bottom w:val="none" w:sz="0" w:space="0" w:color="auto"/>
        <w:right w:val="none" w:sz="0" w:space="0" w:color="auto"/>
      </w:divBdr>
    </w:div>
    <w:div w:id="496190758">
      <w:bodyDiv w:val="1"/>
      <w:marLeft w:val="0"/>
      <w:marRight w:val="0"/>
      <w:marTop w:val="0"/>
      <w:marBottom w:val="0"/>
      <w:divBdr>
        <w:top w:val="none" w:sz="0" w:space="0" w:color="auto"/>
        <w:left w:val="none" w:sz="0" w:space="0" w:color="auto"/>
        <w:bottom w:val="none" w:sz="0" w:space="0" w:color="auto"/>
        <w:right w:val="none" w:sz="0" w:space="0" w:color="auto"/>
      </w:divBdr>
    </w:div>
    <w:div w:id="673723676">
      <w:bodyDiv w:val="1"/>
      <w:marLeft w:val="0"/>
      <w:marRight w:val="0"/>
      <w:marTop w:val="0"/>
      <w:marBottom w:val="0"/>
      <w:divBdr>
        <w:top w:val="none" w:sz="0" w:space="0" w:color="auto"/>
        <w:left w:val="none" w:sz="0" w:space="0" w:color="auto"/>
        <w:bottom w:val="none" w:sz="0" w:space="0" w:color="auto"/>
        <w:right w:val="none" w:sz="0" w:space="0" w:color="auto"/>
      </w:divBdr>
    </w:div>
    <w:div w:id="851337638">
      <w:bodyDiv w:val="1"/>
      <w:marLeft w:val="0"/>
      <w:marRight w:val="0"/>
      <w:marTop w:val="0"/>
      <w:marBottom w:val="0"/>
      <w:divBdr>
        <w:top w:val="none" w:sz="0" w:space="0" w:color="auto"/>
        <w:left w:val="none" w:sz="0" w:space="0" w:color="auto"/>
        <w:bottom w:val="none" w:sz="0" w:space="0" w:color="auto"/>
        <w:right w:val="none" w:sz="0" w:space="0" w:color="auto"/>
      </w:divBdr>
    </w:div>
    <w:div w:id="903642370">
      <w:bodyDiv w:val="1"/>
      <w:marLeft w:val="0"/>
      <w:marRight w:val="0"/>
      <w:marTop w:val="0"/>
      <w:marBottom w:val="0"/>
      <w:divBdr>
        <w:top w:val="none" w:sz="0" w:space="0" w:color="auto"/>
        <w:left w:val="none" w:sz="0" w:space="0" w:color="auto"/>
        <w:bottom w:val="none" w:sz="0" w:space="0" w:color="auto"/>
        <w:right w:val="none" w:sz="0" w:space="0" w:color="auto"/>
      </w:divBdr>
    </w:div>
    <w:div w:id="933323593">
      <w:bodyDiv w:val="1"/>
      <w:marLeft w:val="0"/>
      <w:marRight w:val="0"/>
      <w:marTop w:val="0"/>
      <w:marBottom w:val="0"/>
      <w:divBdr>
        <w:top w:val="none" w:sz="0" w:space="0" w:color="auto"/>
        <w:left w:val="none" w:sz="0" w:space="0" w:color="auto"/>
        <w:bottom w:val="none" w:sz="0" w:space="0" w:color="auto"/>
        <w:right w:val="none" w:sz="0" w:space="0" w:color="auto"/>
      </w:divBdr>
    </w:div>
    <w:div w:id="966008409">
      <w:bodyDiv w:val="1"/>
      <w:marLeft w:val="0"/>
      <w:marRight w:val="0"/>
      <w:marTop w:val="0"/>
      <w:marBottom w:val="0"/>
      <w:divBdr>
        <w:top w:val="none" w:sz="0" w:space="0" w:color="auto"/>
        <w:left w:val="none" w:sz="0" w:space="0" w:color="auto"/>
        <w:bottom w:val="none" w:sz="0" w:space="0" w:color="auto"/>
        <w:right w:val="none" w:sz="0" w:space="0" w:color="auto"/>
      </w:divBdr>
    </w:div>
    <w:div w:id="1065760828">
      <w:bodyDiv w:val="1"/>
      <w:marLeft w:val="0"/>
      <w:marRight w:val="0"/>
      <w:marTop w:val="0"/>
      <w:marBottom w:val="0"/>
      <w:divBdr>
        <w:top w:val="none" w:sz="0" w:space="0" w:color="auto"/>
        <w:left w:val="none" w:sz="0" w:space="0" w:color="auto"/>
        <w:bottom w:val="none" w:sz="0" w:space="0" w:color="auto"/>
        <w:right w:val="none" w:sz="0" w:space="0" w:color="auto"/>
      </w:divBdr>
    </w:div>
    <w:div w:id="1211645537">
      <w:bodyDiv w:val="1"/>
      <w:marLeft w:val="0"/>
      <w:marRight w:val="0"/>
      <w:marTop w:val="0"/>
      <w:marBottom w:val="0"/>
      <w:divBdr>
        <w:top w:val="none" w:sz="0" w:space="0" w:color="auto"/>
        <w:left w:val="none" w:sz="0" w:space="0" w:color="auto"/>
        <w:bottom w:val="none" w:sz="0" w:space="0" w:color="auto"/>
        <w:right w:val="none" w:sz="0" w:space="0" w:color="auto"/>
      </w:divBdr>
    </w:div>
    <w:div w:id="1270621961">
      <w:bodyDiv w:val="1"/>
      <w:marLeft w:val="0"/>
      <w:marRight w:val="0"/>
      <w:marTop w:val="0"/>
      <w:marBottom w:val="0"/>
      <w:divBdr>
        <w:top w:val="none" w:sz="0" w:space="0" w:color="auto"/>
        <w:left w:val="none" w:sz="0" w:space="0" w:color="auto"/>
        <w:bottom w:val="none" w:sz="0" w:space="0" w:color="auto"/>
        <w:right w:val="none" w:sz="0" w:space="0" w:color="auto"/>
      </w:divBdr>
    </w:div>
    <w:div w:id="1542010314">
      <w:bodyDiv w:val="1"/>
      <w:marLeft w:val="0"/>
      <w:marRight w:val="0"/>
      <w:marTop w:val="0"/>
      <w:marBottom w:val="0"/>
      <w:divBdr>
        <w:top w:val="none" w:sz="0" w:space="0" w:color="auto"/>
        <w:left w:val="none" w:sz="0" w:space="0" w:color="auto"/>
        <w:bottom w:val="none" w:sz="0" w:space="0" w:color="auto"/>
        <w:right w:val="none" w:sz="0" w:space="0" w:color="auto"/>
      </w:divBdr>
    </w:div>
    <w:div w:id="1566061649">
      <w:bodyDiv w:val="1"/>
      <w:marLeft w:val="0"/>
      <w:marRight w:val="0"/>
      <w:marTop w:val="0"/>
      <w:marBottom w:val="0"/>
      <w:divBdr>
        <w:top w:val="none" w:sz="0" w:space="0" w:color="auto"/>
        <w:left w:val="none" w:sz="0" w:space="0" w:color="auto"/>
        <w:bottom w:val="none" w:sz="0" w:space="0" w:color="auto"/>
        <w:right w:val="none" w:sz="0" w:space="0" w:color="auto"/>
      </w:divBdr>
    </w:div>
    <w:div w:id="1572351855">
      <w:bodyDiv w:val="1"/>
      <w:marLeft w:val="0"/>
      <w:marRight w:val="0"/>
      <w:marTop w:val="0"/>
      <w:marBottom w:val="0"/>
      <w:divBdr>
        <w:top w:val="none" w:sz="0" w:space="0" w:color="auto"/>
        <w:left w:val="none" w:sz="0" w:space="0" w:color="auto"/>
        <w:bottom w:val="none" w:sz="0" w:space="0" w:color="auto"/>
        <w:right w:val="none" w:sz="0" w:space="0" w:color="auto"/>
      </w:divBdr>
    </w:div>
    <w:div w:id="1986736940">
      <w:bodyDiv w:val="1"/>
      <w:marLeft w:val="0"/>
      <w:marRight w:val="0"/>
      <w:marTop w:val="0"/>
      <w:marBottom w:val="0"/>
      <w:divBdr>
        <w:top w:val="none" w:sz="0" w:space="0" w:color="auto"/>
        <w:left w:val="none" w:sz="0" w:space="0" w:color="auto"/>
        <w:bottom w:val="none" w:sz="0" w:space="0" w:color="auto"/>
        <w:right w:val="none" w:sz="0" w:space="0" w:color="auto"/>
      </w:divBdr>
    </w:div>
    <w:div w:id="2010592517">
      <w:bodyDiv w:val="1"/>
      <w:marLeft w:val="0"/>
      <w:marRight w:val="0"/>
      <w:marTop w:val="0"/>
      <w:marBottom w:val="0"/>
      <w:divBdr>
        <w:top w:val="none" w:sz="0" w:space="0" w:color="auto"/>
        <w:left w:val="none" w:sz="0" w:space="0" w:color="auto"/>
        <w:bottom w:val="none" w:sz="0" w:space="0" w:color="auto"/>
        <w:right w:val="none" w:sz="0" w:space="0" w:color="auto"/>
      </w:divBdr>
    </w:div>
    <w:div w:id="210838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467</TotalTime>
  <Pages>23</Pages>
  <Words>7899</Words>
  <Characters>45030</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dcterms:created xsi:type="dcterms:W3CDTF">2025-10-25T13:46:00Z</dcterms:created>
  <dcterms:modified xsi:type="dcterms:W3CDTF">2025-12-08T09:27:00Z</dcterms:modified>
</cp:coreProperties>
</file>