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CDF" w:rsidRDefault="00921CDF">
      <w:pPr>
        <w:rPr>
          <w:rFonts w:ascii="Times New Roman" w:hAnsi="Times New Roman" w:cs="Times New Roman"/>
          <w:sz w:val="24"/>
          <w:szCs w:val="24"/>
        </w:rPr>
      </w:pPr>
      <w:r>
        <w:rPr>
          <w:rFonts w:ascii="Times New Roman" w:hAnsi="Times New Roman" w:cs="Times New Roman"/>
          <w:sz w:val="24"/>
          <w:szCs w:val="24"/>
        </w:rPr>
        <w:t>REVIEW</w:t>
      </w:r>
    </w:p>
    <w:p w:rsidR="00753854" w:rsidRPr="007527A2" w:rsidRDefault="007527A2">
      <w:pPr>
        <w:rPr>
          <w:rFonts w:ascii="Times New Roman" w:hAnsi="Times New Roman" w:cs="Times New Roman"/>
          <w:sz w:val="24"/>
          <w:szCs w:val="24"/>
        </w:rPr>
      </w:pPr>
      <w:r w:rsidRPr="007527A2">
        <w:rPr>
          <w:rFonts w:ascii="Times New Roman" w:hAnsi="Times New Roman" w:cs="Times New Roman"/>
          <w:sz w:val="24"/>
          <w:szCs w:val="24"/>
        </w:rPr>
        <w:t>The Expression of Path in Motion Events in Akan</w:t>
      </w:r>
    </w:p>
    <w:p w:rsidR="006403A9" w:rsidRPr="007527A2" w:rsidRDefault="006403A9">
      <w:pPr>
        <w:rPr>
          <w:rFonts w:ascii="Times New Roman" w:hAnsi="Times New Roman" w:cs="Times New Roman"/>
          <w:sz w:val="24"/>
          <w:szCs w:val="24"/>
        </w:rPr>
      </w:pPr>
    </w:p>
    <w:p w:rsidR="007527A2" w:rsidRDefault="00F33F52">
      <w:pPr>
        <w:rPr>
          <w:rFonts w:ascii="Times New Roman" w:hAnsi="Times New Roman" w:cs="Times New Roman"/>
          <w:sz w:val="24"/>
          <w:szCs w:val="24"/>
        </w:rPr>
      </w:pPr>
      <w:r>
        <w:rPr>
          <w:rFonts w:ascii="Times New Roman" w:hAnsi="Times New Roman" w:cs="Times New Roman"/>
          <w:sz w:val="24"/>
          <w:szCs w:val="24"/>
        </w:rPr>
        <w:t>Comments:</w:t>
      </w:r>
    </w:p>
    <w:p w:rsidR="00E11D4D" w:rsidRDefault="00E11D4D" w:rsidP="00E11D4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aims of the paper, as stated in line 44-47, is to provide “</w:t>
      </w:r>
      <w:r w:rsidRPr="00E11D4D">
        <w:rPr>
          <w:rFonts w:ascii="Times New Roman" w:hAnsi="Times New Roman" w:cs="Times New Roman"/>
          <w:i/>
          <w:sz w:val="24"/>
          <w:szCs w:val="24"/>
        </w:rPr>
        <w:t>systematic and a detailed analysis of the lexical and syntactic resources Akan uses for the expression of Path in motion events, and the semantics of Path expressions</w:t>
      </w:r>
      <w:r>
        <w:rPr>
          <w:rFonts w:ascii="Times New Roman" w:hAnsi="Times New Roman" w:cs="Times New Roman"/>
          <w:sz w:val="24"/>
          <w:szCs w:val="24"/>
        </w:rPr>
        <w:t xml:space="preserve">.” In my understanding of these aims, I expected to see a clear typology of motion expressions and their subsequent semantic analysis. </w:t>
      </w:r>
      <w:r w:rsidR="00E54A7D">
        <w:rPr>
          <w:rFonts w:ascii="Times New Roman" w:hAnsi="Times New Roman" w:cs="Times New Roman"/>
          <w:sz w:val="24"/>
          <w:szCs w:val="24"/>
        </w:rPr>
        <w:t>Regarding typology, t</w:t>
      </w:r>
      <w:r>
        <w:rPr>
          <w:rFonts w:ascii="Times New Roman" w:hAnsi="Times New Roman" w:cs="Times New Roman"/>
          <w:sz w:val="24"/>
          <w:szCs w:val="24"/>
        </w:rPr>
        <w:t xml:space="preserve">he </w:t>
      </w:r>
      <w:r w:rsidR="00E54A7D">
        <w:rPr>
          <w:rFonts w:ascii="Times New Roman" w:hAnsi="Times New Roman" w:cs="Times New Roman"/>
          <w:sz w:val="24"/>
          <w:szCs w:val="24"/>
        </w:rPr>
        <w:t>author(s) provides “a classification of paths verbs [in] Akan” on page 7 but the table is riddled with organizational problems. The following suggestions may help in arriving at a clearer typology:</w:t>
      </w:r>
    </w:p>
    <w:p w:rsidR="00E54A7D" w:rsidRDefault="00E54A7D" w:rsidP="00E54A7D">
      <w:pPr>
        <w:pStyle w:val="ListParagraph"/>
        <w:rPr>
          <w:rFonts w:ascii="Times New Roman" w:hAnsi="Times New Roman" w:cs="Times New Roman"/>
          <w:sz w:val="24"/>
          <w:szCs w:val="24"/>
        </w:rPr>
      </w:pPr>
    </w:p>
    <w:p w:rsidR="00E54A7D" w:rsidRDefault="00E54A7D" w:rsidP="00366A53">
      <w:pPr>
        <w:pStyle w:val="ListParagraph"/>
        <w:ind w:left="1080" w:hanging="360"/>
        <w:rPr>
          <w:rFonts w:ascii="Times New Roman" w:hAnsi="Times New Roman" w:cs="Times New Roman"/>
          <w:sz w:val="24"/>
          <w:szCs w:val="24"/>
        </w:rPr>
      </w:pPr>
      <w:r>
        <w:rPr>
          <w:rFonts w:ascii="Times New Roman" w:hAnsi="Times New Roman" w:cs="Times New Roman"/>
          <w:sz w:val="24"/>
          <w:szCs w:val="24"/>
        </w:rPr>
        <w:t>(a). It may be more practical to have only five (5) categories of “Path Component” (</w:t>
      </w:r>
      <w:r w:rsidR="00366A53">
        <w:rPr>
          <w:rFonts w:ascii="Times New Roman" w:hAnsi="Times New Roman" w:cs="Times New Roman"/>
          <w:sz w:val="24"/>
          <w:szCs w:val="24"/>
        </w:rPr>
        <w:t xml:space="preserve">or more </w:t>
      </w:r>
      <w:r>
        <w:rPr>
          <w:rFonts w:ascii="Times New Roman" w:hAnsi="Times New Roman" w:cs="Times New Roman"/>
          <w:sz w:val="24"/>
          <w:szCs w:val="24"/>
        </w:rPr>
        <w:t xml:space="preserve">categories) instead of listing a different path component for every “path verb”; </w:t>
      </w:r>
      <w:r w:rsidR="00366A53">
        <w:rPr>
          <w:rFonts w:ascii="Times New Roman" w:hAnsi="Times New Roman" w:cs="Times New Roman"/>
          <w:sz w:val="24"/>
          <w:szCs w:val="24"/>
        </w:rPr>
        <w:t>fixed (depending on categories identified) number of MOVEMENT relationship between Figure and Ground, e.g. MOVE toward Ground, MOVE away from Ground, MOVE out of Ground, MOVE into Ground (these two can in principle be incorporated each into one of the former categories), MOVE across Ground and so on. This will eliminate duplications in Table 1 with regards to the semantics of the path verbs identified. Path verbs with similar motion semantics can be included in the same group/category.</w:t>
      </w:r>
    </w:p>
    <w:p w:rsidR="00366A53" w:rsidRDefault="00366A53" w:rsidP="00366A53">
      <w:pPr>
        <w:pStyle w:val="ListParagraph"/>
        <w:ind w:left="1080" w:hanging="36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351096">
        <w:rPr>
          <w:rFonts w:ascii="Times New Roman" w:hAnsi="Times New Roman" w:cs="Times New Roman"/>
          <w:sz w:val="24"/>
          <w:szCs w:val="24"/>
        </w:rPr>
        <w:t>Line 9-10. Although the paper claims that “</w:t>
      </w:r>
      <w:r w:rsidR="00351096" w:rsidRPr="00351096">
        <w:rPr>
          <w:rFonts w:ascii="Times New Roman" w:hAnsi="Times New Roman" w:cs="Times New Roman"/>
          <w:i/>
          <w:sz w:val="24"/>
          <w:szCs w:val="24"/>
        </w:rPr>
        <w:t>in Akan Path is expressed through verbs, noun phrases and postpositions</w:t>
      </w:r>
      <w:r w:rsidR="00351096">
        <w:rPr>
          <w:rFonts w:ascii="Times New Roman" w:hAnsi="Times New Roman" w:cs="Times New Roman"/>
          <w:sz w:val="24"/>
          <w:szCs w:val="24"/>
        </w:rPr>
        <w:t xml:space="preserve">”, only verbs are included (or indicated) in Table 1. Some verbs in Table 1 have </w:t>
      </w:r>
      <w:r w:rsidR="003E67DA">
        <w:rPr>
          <w:rFonts w:ascii="Times New Roman" w:hAnsi="Times New Roman" w:cs="Times New Roman"/>
          <w:sz w:val="24"/>
          <w:szCs w:val="24"/>
        </w:rPr>
        <w:t xml:space="preserve">postpositions (or relator nouns à la </w:t>
      </w:r>
      <w:proofErr w:type="spellStart"/>
      <w:r w:rsidR="003E67DA">
        <w:rPr>
          <w:rFonts w:ascii="Times New Roman" w:hAnsi="Times New Roman" w:cs="Times New Roman"/>
          <w:sz w:val="24"/>
          <w:szCs w:val="24"/>
        </w:rPr>
        <w:t>Osam</w:t>
      </w:r>
      <w:proofErr w:type="spellEnd"/>
      <w:r w:rsidR="003E67DA">
        <w:rPr>
          <w:rFonts w:ascii="Times New Roman" w:hAnsi="Times New Roman" w:cs="Times New Roman"/>
          <w:sz w:val="24"/>
          <w:szCs w:val="24"/>
        </w:rPr>
        <w:t xml:space="preserve"> et al 2011)</w:t>
      </w:r>
      <w:r w:rsidR="00351096">
        <w:rPr>
          <w:rFonts w:ascii="Times New Roman" w:hAnsi="Times New Roman" w:cs="Times New Roman"/>
          <w:sz w:val="24"/>
          <w:szCs w:val="24"/>
        </w:rPr>
        <w:t xml:space="preserve"> as their inherent complement, e.g. </w:t>
      </w:r>
      <w:proofErr w:type="spellStart"/>
      <w:r w:rsidR="00351096">
        <w:rPr>
          <w:rFonts w:ascii="Times New Roman" w:hAnsi="Times New Roman" w:cs="Times New Roman"/>
          <w:i/>
          <w:sz w:val="24"/>
          <w:szCs w:val="24"/>
        </w:rPr>
        <w:t>hwe</w:t>
      </w:r>
      <w:proofErr w:type="spellEnd"/>
      <w:r w:rsidR="00351096">
        <w:rPr>
          <w:rFonts w:ascii="Times New Roman" w:hAnsi="Times New Roman" w:cs="Times New Roman"/>
          <w:i/>
          <w:sz w:val="24"/>
          <w:szCs w:val="24"/>
        </w:rPr>
        <w:t xml:space="preserve"> </w:t>
      </w:r>
      <w:r w:rsidR="00351096" w:rsidRPr="00351096">
        <w:rPr>
          <w:rFonts w:ascii="Times New Roman" w:hAnsi="Times New Roman" w:cs="Times New Roman"/>
          <w:i/>
          <w:sz w:val="24"/>
          <w:szCs w:val="24"/>
          <w:u w:val="single"/>
        </w:rPr>
        <w:t>fam</w:t>
      </w:r>
      <w:r w:rsidR="00351096">
        <w:rPr>
          <w:rFonts w:ascii="Times New Roman" w:hAnsi="Times New Roman" w:cs="Times New Roman"/>
          <w:i/>
          <w:sz w:val="24"/>
          <w:szCs w:val="24"/>
        </w:rPr>
        <w:t>/</w:t>
      </w:r>
      <w:proofErr w:type="spellStart"/>
      <w:r w:rsidR="00351096" w:rsidRPr="00351096">
        <w:rPr>
          <w:rFonts w:ascii="Times New Roman" w:hAnsi="Times New Roman" w:cs="Times New Roman"/>
          <w:i/>
          <w:sz w:val="24"/>
          <w:szCs w:val="24"/>
          <w:u w:val="single"/>
        </w:rPr>
        <w:t>ase</w:t>
      </w:r>
      <w:proofErr w:type="spellEnd"/>
      <w:r w:rsidR="00351096">
        <w:rPr>
          <w:rFonts w:ascii="Times New Roman" w:hAnsi="Times New Roman" w:cs="Times New Roman"/>
          <w:sz w:val="24"/>
          <w:szCs w:val="24"/>
        </w:rPr>
        <w:t xml:space="preserve">, </w:t>
      </w:r>
      <w:proofErr w:type="spellStart"/>
      <w:r w:rsidR="00351096">
        <w:rPr>
          <w:rFonts w:ascii="Times New Roman" w:hAnsi="Times New Roman" w:cs="Times New Roman"/>
          <w:i/>
          <w:sz w:val="24"/>
          <w:szCs w:val="24"/>
        </w:rPr>
        <w:t>si</w:t>
      </w:r>
      <w:proofErr w:type="spellEnd"/>
      <w:r w:rsidR="00351096">
        <w:rPr>
          <w:rFonts w:ascii="Times New Roman" w:hAnsi="Times New Roman" w:cs="Times New Roman"/>
          <w:i/>
          <w:sz w:val="24"/>
          <w:szCs w:val="24"/>
        </w:rPr>
        <w:t xml:space="preserve"> mu</w:t>
      </w:r>
      <w:r w:rsidR="00351096">
        <w:rPr>
          <w:rFonts w:ascii="Times New Roman" w:hAnsi="Times New Roman" w:cs="Times New Roman"/>
          <w:sz w:val="24"/>
          <w:szCs w:val="24"/>
        </w:rPr>
        <w:t xml:space="preserve">, </w:t>
      </w:r>
      <w:proofErr w:type="spellStart"/>
      <w:r w:rsidR="00351096">
        <w:rPr>
          <w:rFonts w:ascii="Times New Roman" w:hAnsi="Times New Roman" w:cs="Times New Roman"/>
          <w:i/>
          <w:sz w:val="24"/>
          <w:szCs w:val="24"/>
        </w:rPr>
        <w:t>gya</w:t>
      </w:r>
      <w:proofErr w:type="spellEnd"/>
      <w:r w:rsidR="00351096">
        <w:rPr>
          <w:rFonts w:ascii="Times New Roman" w:hAnsi="Times New Roman" w:cs="Times New Roman"/>
          <w:i/>
          <w:sz w:val="24"/>
          <w:szCs w:val="24"/>
        </w:rPr>
        <w:t xml:space="preserve"> </w:t>
      </w:r>
      <w:proofErr w:type="spellStart"/>
      <w:r w:rsidR="00351096">
        <w:rPr>
          <w:rFonts w:ascii="Times New Roman" w:hAnsi="Times New Roman" w:cs="Times New Roman"/>
          <w:i/>
          <w:sz w:val="24"/>
          <w:szCs w:val="24"/>
        </w:rPr>
        <w:t>hɔ</w:t>
      </w:r>
      <w:proofErr w:type="spellEnd"/>
      <w:r w:rsidR="00351096">
        <w:rPr>
          <w:rFonts w:ascii="Times New Roman" w:hAnsi="Times New Roman" w:cs="Times New Roman"/>
          <w:sz w:val="24"/>
          <w:szCs w:val="24"/>
        </w:rPr>
        <w:t xml:space="preserve">, which the author(s) appear to consider, incorrectly, as path expressions (i.e. the </w:t>
      </w:r>
      <w:r w:rsidR="003E67DA">
        <w:rPr>
          <w:rFonts w:ascii="Times New Roman" w:hAnsi="Times New Roman" w:cs="Times New Roman"/>
          <w:sz w:val="24"/>
          <w:szCs w:val="24"/>
        </w:rPr>
        <w:t>postpositions</w:t>
      </w:r>
      <w:r w:rsidR="00351096">
        <w:rPr>
          <w:rFonts w:ascii="Times New Roman" w:hAnsi="Times New Roman" w:cs="Times New Roman"/>
          <w:sz w:val="24"/>
          <w:szCs w:val="24"/>
        </w:rPr>
        <w:t xml:space="preserve">). </w:t>
      </w:r>
      <w:r w:rsidR="003E67DA">
        <w:rPr>
          <w:rFonts w:ascii="Times New Roman" w:hAnsi="Times New Roman" w:cs="Times New Roman"/>
          <w:sz w:val="24"/>
          <w:szCs w:val="24"/>
        </w:rPr>
        <w:t>In the cases cited, each of the verbs occur in tandem with their inherent complement (the postpositions) and therefore it would be problematic to consider the postpositions alone to express motion or path without the respective verb component neither can one claim that the verb alone expres</w:t>
      </w:r>
      <w:r w:rsidR="00C628DC">
        <w:rPr>
          <w:rFonts w:ascii="Times New Roman" w:hAnsi="Times New Roman" w:cs="Times New Roman"/>
          <w:sz w:val="24"/>
          <w:szCs w:val="24"/>
        </w:rPr>
        <w:t>s</w:t>
      </w:r>
      <w:r w:rsidR="003E67DA">
        <w:rPr>
          <w:rFonts w:ascii="Times New Roman" w:hAnsi="Times New Roman" w:cs="Times New Roman"/>
          <w:sz w:val="24"/>
          <w:szCs w:val="24"/>
        </w:rPr>
        <w:t xml:space="preserve">es the notion of motion/path without the complement. </w:t>
      </w:r>
      <w:proofErr w:type="spellStart"/>
      <w:r w:rsidR="003E67DA">
        <w:rPr>
          <w:rFonts w:ascii="Times New Roman" w:hAnsi="Times New Roman" w:cs="Times New Roman"/>
          <w:sz w:val="24"/>
          <w:szCs w:val="24"/>
        </w:rPr>
        <w:t>Kambon</w:t>
      </w:r>
      <w:proofErr w:type="spellEnd"/>
      <w:r w:rsidR="003E67DA">
        <w:rPr>
          <w:rFonts w:ascii="Times New Roman" w:hAnsi="Times New Roman" w:cs="Times New Roman"/>
          <w:sz w:val="24"/>
          <w:szCs w:val="24"/>
        </w:rPr>
        <w:t xml:space="preserve"> (2012) has shown that speakers of Akan think of postpositions which are inherent complements of verbs as part of the verb and not an independent component. Significantly, though, apart from the implied suggestion in Table 1, the paper does not show that path/motion is expressed by </w:t>
      </w:r>
      <w:r w:rsidR="00C04D40">
        <w:rPr>
          <w:rFonts w:ascii="Times New Roman" w:hAnsi="Times New Roman" w:cs="Times New Roman"/>
          <w:sz w:val="24"/>
          <w:szCs w:val="24"/>
        </w:rPr>
        <w:t>postpositions elsewhere.</w:t>
      </w:r>
    </w:p>
    <w:p w:rsidR="009F6889" w:rsidRDefault="009F6889" w:rsidP="00366A53">
      <w:pPr>
        <w:pStyle w:val="ListParagraph"/>
        <w:ind w:left="1080" w:hanging="360"/>
        <w:rPr>
          <w:rFonts w:ascii="Times New Roman" w:hAnsi="Times New Roman" w:cs="Times New Roman"/>
          <w:sz w:val="24"/>
          <w:szCs w:val="24"/>
        </w:rPr>
      </w:pPr>
    </w:p>
    <w:p w:rsidR="009F6889" w:rsidRDefault="009F6889" w:rsidP="00366A53">
      <w:pPr>
        <w:pStyle w:val="ListParagraph"/>
        <w:ind w:left="1080" w:hanging="360"/>
        <w:rPr>
          <w:rFonts w:ascii="Times New Roman" w:hAnsi="Times New Roman" w:cs="Times New Roman"/>
          <w:sz w:val="24"/>
          <w:szCs w:val="24"/>
        </w:rPr>
      </w:pPr>
      <w:r>
        <w:rPr>
          <w:rFonts w:ascii="Times New Roman" w:hAnsi="Times New Roman" w:cs="Times New Roman"/>
          <w:sz w:val="24"/>
          <w:szCs w:val="24"/>
        </w:rPr>
        <w:t xml:space="preserve">(c). The classification of path expressions needs to be followed by a discussion which helps the reader to understand the rationale behind the classification and how he/she is supposed to understand the table. This has not been done in the current version of the paper. It may also be quite helpful to present at least an example of each of the different path expressions to justify their typology/classification.  </w:t>
      </w:r>
    </w:p>
    <w:p w:rsidR="002C4828" w:rsidRDefault="002C4828" w:rsidP="00366A53">
      <w:pPr>
        <w:pStyle w:val="ListParagraph"/>
        <w:ind w:left="1080" w:hanging="360"/>
        <w:rPr>
          <w:rFonts w:ascii="Times New Roman" w:hAnsi="Times New Roman" w:cs="Times New Roman"/>
          <w:sz w:val="24"/>
          <w:szCs w:val="24"/>
        </w:rPr>
      </w:pPr>
      <w:r>
        <w:rPr>
          <w:rFonts w:ascii="Times New Roman" w:hAnsi="Times New Roman" w:cs="Times New Roman"/>
          <w:sz w:val="24"/>
          <w:szCs w:val="24"/>
        </w:rPr>
        <w:lastRenderedPageBreak/>
        <w:t xml:space="preserve">(d). The classification should include serial verbs, which the author(s) argue </w:t>
      </w:r>
      <w:r w:rsidR="00B963C0">
        <w:rPr>
          <w:rFonts w:ascii="Times New Roman" w:hAnsi="Times New Roman" w:cs="Times New Roman"/>
          <w:sz w:val="24"/>
          <w:szCs w:val="24"/>
        </w:rPr>
        <w:t xml:space="preserve">to be used to express path. </w:t>
      </w:r>
    </w:p>
    <w:p w:rsidR="00C04D40" w:rsidRPr="00351096" w:rsidRDefault="00C04D40" w:rsidP="00366A53">
      <w:pPr>
        <w:pStyle w:val="ListParagraph"/>
        <w:ind w:left="1080" w:hanging="360"/>
        <w:rPr>
          <w:rFonts w:ascii="Times New Roman" w:hAnsi="Times New Roman" w:cs="Times New Roman"/>
          <w:sz w:val="24"/>
          <w:szCs w:val="24"/>
        </w:rPr>
      </w:pPr>
    </w:p>
    <w:p w:rsidR="00E11D4D" w:rsidRDefault="00807B19" w:rsidP="00E11D4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paper is silent on methodology and sources</w:t>
      </w:r>
      <w:r w:rsidR="006D25B5">
        <w:rPr>
          <w:rFonts w:ascii="Times New Roman" w:hAnsi="Times New Roman" w:cs="Times New Roman"/>
          <w:sz w:val="24"/>
          <w:szCs w:val="24"/>
        </w:rPr>
        <w:t xml:space="preserve"> of data used in the study. Although the </w:t>
      </w:r>
      <w:r w:rsidR="006D25B5">
        <w:rPr>
          <w:rFonts w:ascii="Times New Roman" w:hAnsi="Times New Roman" w:cs="Times New Roman"/>
          <w:i/>
          <w:sz w:val="24"/>
          <w:szCs w:val="24"/>
        </w:rPr>
        <w:t xml:space="preserve">Asante Twi Bible </w:t>
      </w:r>
      <w:r w:rsidR="006D25B5">
        <w:rPr>
          <w:rFonts w:ascii="Times New Roman" w:hAnsi="Times New Roman" w:cs="Times New Roman"/>
          <w:sz w:val="24"/>
          <w:szCs w:val="24"/>
        </w:rPr>
        <w:t>is cited as a source for some of the data in the study, other examples have no sources. A clear statement of methods of data collection and data source is imperative in semantics research to provide valuable context for the interpretation of the example used and the subsequent analysis, both for the author(s) and the reader. Also, if there are shortfalls with data, e.g. a cofound which cannot be avoided or could not circumvented, dialectal variation, subjective interpterion (idiolectal idiosyncrasies), these can be explained with much ease by both the author(s) and the reader. I strongly suggest that the author(s) make an effort to include this important aspect of their research in their revision of the paper.</w:t>
      </w:r>
    </w:p>
    <w:p w:rsidR="00B963C0" w:rsidRDefault="00B963C0" w:rsidP="00B963C0">
      <w:pPr>
        <w:pStyle w:val="ListParagraph"/>
        <w:rPr>
          <w:rFonts w:ascii="Times New Roman" w:hAnsi="Times New Roman" w:cs="Times New Roman"/>
          <w:sz w:val="24"/>
          <w:szCs w:val="24"/>
        </w:rPr>
      </w:pPr>
    </w:p>
    <w:p w:rsidR="006D25B5" w:rsidRDefault="00B963C0" w:rsidP="00C154E1">
      <w:pPr>
        <w:pStyle w:val="ListParagraph"/>
        <w:numPr>
          <w:ilvl w:val="0"/>
          <w:numId w:val="4"/>
        </w:numPr>
        <w:rPr>
          <w:rFonts w:ascii="Times New Roman" w:hAnsi="Times New Roman" w:cs="Times New Roman"/>
          <w:sz w:val="24"/>
          <w:szCs w:val="24"/>
        </w:rPr>
      </w:pPr>
      <w:r w:rsidRPr="00C154E1">
        <w:rPr>
          <w:rFonts w:ascii="Times New Roman" w:hAnsi="Times New Roman" w:cs="Times New Roman"/>
          <w:sz w:val="24"/>
          <w:szCs w:val="24"/>
        </w:rPr>
        <w:t xml:space="preserve">There are a couple of contradictory statements and analyses I found in the paper. On page 7, line 288-294, with regards to </w:t>
      </w:r>
      <w:proofErr w:type="spellStart"/>
      <w:r w:rsidRPr="00C154E1">
        <w:rPr>
          <w:rFonts w:ascii="Times New Roman" w:hAnsi="Times New Roman" w:cs="Times New Roman"/>
          <w:i/>
          <w:sz w:val="24"/>
          <w:szCs w:val="24"/>
        </w:rPr>
        <w:t>foro</w:t>
      </w:r>
      <w:proofErr w:type="spellEnd"/>
      <w:r w:rsidRPr="00C154E1">
        <w:rPr>
          <w:rFonts w:ascii="Times New Roman" w:hAnsi="Times New Roman" w:cs="Times New Roman"/>
          <w:sz w:val="24"/>
          <w:szCs w:val="24"/>
        </w:rPr>
        <w:t xml:space="preserve"> and </w:t>
      </w:r>
      <w:proofErr w:type="spellStart"/>
      <w:r w:rsidRPr="00C154E1">
        <w:rPr>
          <w:rFonts w:ascii="Times New Roman" w:hAnsi="Times New Roman" w:cs="Times New Roman"/>
          <w:i/>
          <w:sz w:val="24"/>
          <w:szCs w:val="24"/>
        </w:rPr>
        <w:t>siane</w:t>
      </w:r>
      <w:proofErr w:type="spellEnd"/>
      <w:r w:rsidR="00501DEF" w:rsidRPr="00C154E1">
        <w:rPr>
          <w:rFonts w:ascii="Times New Roman" w:hAnsi="Times New Roman" w:cs="Times New Roman"/>
          <w:sz w:val="24"/>
          <w:szCs w:val="24"/>
        </w:rPr>
        <w:t>, the author(s) state that “</w:t>
      </w:r>
      <w:r w:rsidR="00501DEF" w:rsidRPr="00C154E1">
        <w:rPr>
          <w:rFonts w:ascii="Times New Roman" w:hAnsi="Times New Roman" w:cs="Times New Roman"/>
          <w:i/>
          <w:sz w:val="24"/>
          <w:szCs w:val="24"/>
        </w:rPr>
        <w:t xml:space="preserve">Apart from the notion of motion, the verb conflates the notion of Path of motion, which is understood to be movement in an upward direction. Similarly, the verb </w:t>
      </w:r>
      <w:proofErr w:type="spellStart"/>
      <w:r w:rsidR="00501DEF" w:rsidRPr="00C154E1">
        <w:rPr>
          <w:rFonts w:ascii="Times New Roman" w:hAnsi="Times New Roman" w:cs="Times New Roman"/>
          <w:i/>
          <w:sz w:val="24"/>
          <w:szCs w:val="24"/>
        </w:rPr>
        <w:t>si</w:t>
      </w:r>
      <w:proofErr w:type="spellEnd"/>
      <w:r w:rsidR="00501DEF" w:rsidRPr="00C154E1">
        <w:rPr>
          <w:rFonts w:ascii="Times New Roman" w:hAnsi="Times New Roman" w:cs="Times New Roman"/>
          <w:i/>
          <w:sz w:val="24"/>
          <w:szCs w:val="24"/>
        </w:rPr>
        <w:t xml:space="preserve"> ‘descend’ in (12b) conflates the notions of motion and of Path of motion, which is understood to be a downward direction of motion from the source</w:t>
      </w:r>
      <w:r w:rsidR="00501DEF" w:rsidRPr="00C154E1">
        <w:rPr>
          <w:rFonts w:ascii="Times New Roman" w:hAnsi="Times New Roman" w:cs="Times New Roman"/>
          <w:sz w:val="24"/>
          <w:szCs w:val="24"/>
        </w:rPr>
        <w:t xml:space="preserve">.” </w:t>
      </w:r>
      <w:r w:rsidR="002203DF" w:rsidRPr="00C154E1">
        <w:rPr>
          <w:rFonts w:ascii="Times New Roman" w:hAnsi="Times New Roman" w:cs="Times New Roman"/>
          <w:sz w:val="24"/>
          <w:szCs w:val="24"/>
        </w:rPr>
        <w:t>However, on page 8, line 326-328, the author(s) conclude that “</w:t>
      </w:r>
      <w:r w:rsidR="002203DF" w:rsidRPr="00C154E1">
        <w:rPr>
          <w:rFonts w:ascii="Times New Roman" w:hAnsi="Times New Roman" w:cs="Times New Roman"/>
          <w:i/>
          <w:sz w:val="24"/>
          <w:szCs w:val="24"/>
        </w:rPr>
        <w:t>in Akan, the trajectory of a Figure entity may be expressed by a verb and an argument that serves as the grammatical object of the verb</w:t>
      </w:r>
      <w:r w:rsidR="002203DF" w:rsidRPr="00C154E1">
        <w:rPr>
          <w:rFonts w:ascii="Times New Roman" w:hAnsi="Times New Roman" w:cs="Times New Roman"/>
          <w:sz w:val="24"/>
          <w:szCs w:val="24"/>
        </w:rPr>
        <w:t xml:space="preserve">” </w:t>
      </w:r>
      <w:r w:rsidR="00C154E1" w:rsidRPr="00C154E1">
        <w:rPr>
          <w:rFonts w:ascii="Times New Roman" w:hAnsi="Times New Roman" w:cs="Times New Roman"/>
          <w:sz w:val="24"/>
          <w:szCs w:val="24"/>
        </w:rPr>
        <w:t xml:space="preserve">and </w:t>
      </w:r>
      <w:r w:rsidR="004C5712">
        <w:rPr>
          <w:rFonts w:ascii="Times New Roman" w:hAnsi="Times New Roman" w:cs="Times New Roman"/>
          <w:sz w:val="24"/>
          <w:szCs w:val="24"/>
        </w:rPr>
        <w:t xml:space="preserve">on </w:t>
      </w:r>
      <w:r w:rsidR="00C154E1" w:rsidRPr="00C154E1">
        <w:rPr>
          <w:rFonts w:ascii="Times New Roman" w:hAnsi="Times New Roman" w:cs="Times New Roman"/>
          <w:sz w:val="24"/>
          <w:szCs w:val="24"/>
        </w:rPr>
        <w:t>line 336-338 “</w:t>
      </w:r>
      <w:r w:rsidR="00C154E1" w:rsidRPr="004C5712">
        <w:rPr>
          <w:rFonts w:ascii="Times New Roman" w:hAnsi="Times New Roman" w:cs="Times New Roman"/>
          <w:i/>
          <w:sz w:val="24"/>
          <w:szCs w:val="24"/>
        </w:rPr>
        <w:t>when the verb takes direct object arguments, the direct object arguments express the path of motion</w:t>
      </w:r>
      <w:r w:rsidR="00C154E1">
        <w:rPr>
          <w:rFonts w:ascii="Times New Roman" w:hAnsi="Times New Roman" w:cs="Times New Roman"/>
          <w:sz w:val="24"/>
          <w:szCs w:val="24"/>
        </w:rPr>
        <w:t xml:space="preserve">.” </w:t>
      </w:r>
      <w:r w:rsidR="002203DF" w:rsidRPr="00C154E1">
        <w:rPr>
          <w:rFonts w:ascii="Times New Roman" w:hAnsi="Times New Roman" w:cs="Times New Roman"/>
          <w:sz w:val="24"/>
          <w:szCs w:val="24"/>
        </w:rPr>
        <w:t>Th</w:t>
      </w:r>
      <w:r w:rsidR="00C154E1">
        <w:rPr>
          <w:rFonts w:ascii="Times New Roman" w:hAnsi="Times New Roman" w:cs="Times New Roman"/>
          <w:sz w:val="24"/>
          <w:szCs w:val="24"/>
        </w:rPr>
        <w:t>e</w:t>
      </w:r>
      <w:r w:rsidR="002203DF" w:rsidRPr="00C154E1">
        <w:rPr>
          <w:rFonts w:ascii="Times New Roman" w:hAnsi="Times New Roman" w:cs="Times New Roman"/>
          <w:sz w:val="24"/>
          <w:szCs w:val="24"/>
        </w:rPr>
        <w:t>s</w:t>
      </w:r>
      <w:r w:rsidR="00C154E1">
        <w:rPr>
          <w:rFonts w:ascii="Times New Roman" w:hAnsi="Times New Roman" w:cs="Times New Roman"/>
          <w:sz w:val="24"/>
          <w:szCs w:val="24"/>
        </w:rPr>
        <w:t>e</w:t>
      </w:r>
      <w:r w:rsidR="002203DF" w:rsidRPr="00C154E1">
        <w:rPr>
          <w:rFonts w:ascii="Times New Roman" w:hAnsi="Times New Roman" w:cs="Times New Roman"/>
          <w:sz w:val="24"/>
          <w:szCs w:val="24"/>
        </w:rPr>
        <w:t xml:space="preserve"> </w:t>
      </w:r>
      <w:r w:rsidR="00C154E1">
        <w:rPr>
          <w:rFonts w:ascii="Times New Roman" w:hAnsi="Times New Roman" w:cs="Times New Roman"/>
          <w:sz w:val="24"/>
          <w:szCs w:val="24"/>
        </w:rPr>
        <w:t>statements beg</w:t>
      </w:r>
      <w:r w:rsidR="002203DF" w:rsidRPr="00C154E1">
        <w:rPr>
          <w:rFonts w:ascii="Times New Roman" w:hAnsi="Times New Roman" w:cs="Times New Roman"/>
          <w:sz w:val="24"/>
          <w:szCs w:val="24"/>
        </w:rPr>
        <w:t xml:space="preserve"> the question of why a path verb requires an argument to express a trajectory if trajectory is built into its semantics already? Indeed, </w:t>
      </w:r>
      <w:r w:rsidR="00167D40" w:rsidRPr="00C154E1">
        <w:rPr>
          <w:rFonts w:ascii="Times New Roman" w:hAnsi="Times New Roman" w:cs="Times New Roman"/>
          <w:sz w:val="24"/>
          <w:szCs w:val="24"/>
        </w:rPr>
        <w:t>it can be contested</w:t>
      </w:r>
      <w:r w:rsidR="002203DF" w:rsidRPr="00C154E1">
        <w:rPr>
          <w:rFonts w:ascii="Times New Roman" w:hAnsi="Times New Roman" w:cs="Times New Roman"/>
          <w:sz w:val="24"/>
          <w:szCs w:val="24"/>
        </w:rPr>
        <w:t xml:space="preserve"> that the object argument does not provide trajectory for the verb as such. For example, suppose one changes the objects in </w:t>
      </w:r>
      <w:r w:rsidR="00167D40" w:rsidRPr="00C154E1">
        <w:rPr>
          <w:rFonts w:ascii="Times New Roman" w:hAnsi="Times New Roman" w:cs="Times New Roman"/>
          <w:sz w:val="24"/>
          <w:szCs w:val="24"/>
        </w:rPr>
        <w:t xml:space="preserve">ex (13a-b) to </w:t>
      </w:r>
      <w:proofErr w:type="spellStart"/>
      <w:r w:rsidR="00167D40" w:rsidRPr="00C154E1">
        <w:rPr>
          <w:rFonts w:ascii="Times New Roman" w:hAnsi="Times New Roman" w:cs="Times New Roman"/>
          <w:i/>
          <w:sz w:val="24"/>
          <w:szCs w:val="24"/>
        </w:rPr>
        <w:t>amena</w:t>
      </w:r>
      <w:proofErr w:type="spellEnd"/>
      <w:r w:rsidR="00167D40" w:rsidRPr="00C154E1">
        <w:rPr>
          <w:rFonts w:ascii="Times New Roman" w:hAnsi="Times New Roman" w:cs="Times New Roman"/>
          <w:sz w:val="24"/>
          <w:szCs w:val="24"/>
        </w:rPr>
        <w:t xml:space="preserve"> ‘hole’ the trajectory of the verbs remains the same, MOVE upward for </w:t>
      </w:r>
      <w:proofErr w:type="spellStart"/>
      <w:r w:rsidR="00167D40" w:rsidRPr="00C154E1">
        <w:rPr>
          <w:rFonts w:ascii="Times New Roman" w:hAnsi="Times New Roman" w:cs="Times New Roman"/>
          <w:i/>
          <w:sz w:val="24"/>
          <w:szCs w:val="24"/>
        </w:rPr>
        <w:t>foro</w:t>
      </w:r>
      <w:proofErr w:type="spellEnd"/>
      <w:r w:rsidR="00167D40" w:rsidRPr="00C154E1">
        <w:rPr>
          <w:rFonts w:ascii="Times New Roman" w:hAnsi="Times New Roman" w:cs="Times New Roman"/>
          <w:sz w:val="24"/>
          <w:szCs w:val="24"/>
        </w:rPr>
        <w:t xml:space="preserve"> and MOVE downward for </w:t>
      </w:r>
      <w:proofErr w:type="spellStart"/>
      <w:r w:rsidR="00167D40" w:rsidRPr="00C154E1">
        <w:rPr>
          <w:rFonts w:ascii="Times New Roman" w:hAnsi="Times New Roman" w:cs="Times New Roman"/>
          <w:i/>
          <w:sz w:val="24"/>
          <w:szCs w:val="24"/>
        </w:rPr>
        <w:t>si</w:t>
      </w:r>
      <w:proofErr w:type="spellEnd"/>
      <w:r w:rsidR="00167D40" w:rsidRPr="00C154E1">
        <w:rPr>
          <w:rFonts w:ascii="Times New Roman" w:hAnsi="Times New Roman" w:cs="Times New Roman"/>
          <w:sz w:val="24"/>
          <w:szCs w:val="24"/>
        </w:rPr>
        <w:t xml:space="preserve">. Thus, it seems that the objects act as Ground which serves as a goal, location or source for the Figure that is moving along a path. Consequently, when the Ground does not have properties which can support the trajectory of the path verb, e.g. </w:t>
      </w:r>
      <w:r w:rsidR="0039334A" w:rsidRPr="00C154E1">
        <w:rPr>
          <w:rFonts w:ascii="Times New Roman" w:hAnsi="Times New Roman" w:cs="Times New Roman"/>
          <w:sz w:val="24"/>
          <w:szCs w:val="24"/>
        </w:rPr>
        <w:t>#</w:t>
      </w:r>
      <w:r w:rsidR="00167D40" w:rsidRPr="00C154E1">
        <w:rPr>
          <w:rFonts w:ascii="Times New Roman" w:hAnsi="Times New Roman" w:cs="Times New Roman"/>
          <w:i/>
          <w:sz w:val="24"/>
          <w:szCs w:val="24"/>
        </w:rPr>
        <w:t xml:space="preserve">Kofi </w:t>
      </w:r>
      <w:proofErr w:type="spellStart"/>
      <w:r w:rsidR="00167D40" w:rsidRPr="00C154E1">
        <w:rPr>
          <w:rFonts w:ascii="Times New Roman" w:hAnsi="Times New Roman" w:cs="Times New Roman"/>
          <w:i/>
          <w:sz w:val="24"/>
          <w:szCs w:val="24"/>
        </w:rPr>
        <w:t>foroo</w:t>
      </w:r>
      <w:proofErr w:type="spellEnd"/>
      <w:r w:rsidR="00167D40" w:rsidRPr="00C154E1">
        <w:rPr>
          <w:rFonts w:ascii="Times New Roman" w:hAnsi="Times New Roman" w:cs="Times New Roman"/>
          <w:i/>
          <w:sz w:val="24"/>
          <w:szCs w:val="24"/>
        </w:rPr>
        <w:t xml:space="preserve"> </w:t>
      </w:r>
      <w:proofErr w:type="spellStart"/>
      <w:r w:rsidR="00167D40" w:rsidRPr="00C154E1">
        <w:rPr>
          <w:rFonts w:ascii="Times New Roman" w:hAnsi="Times New Roman" w:cs="Times New Roman"/>
          <w:i/>
          <w:sz w:val="24"/>
          <w:szCs w:val="24"/>
        </w:rPr>
        <w:t>nsuo</w:t>
      </w:r>
      <w:proofErr w:type="spellEnd"/>
      <w:r w:rsidR="00167D40" w:rsidRPr="00C154E1">
        <w:rPr>
          <w:rFonts w:ascii="Times New Roman" w:hAnsi="Times New Roman" w:cs="Times New Roman"/>
          <w:sz w:val="24"/>
          <w:szCs w:val="24"/>
        </w:rPr>
        <w:t xml:space="preserve"> no ‘Kofi climbed the water’</w:t>
      </w:r>
      <w:r w:rsidR="0039334A" w:rsidRPr="00C154E1">
        <w:rPr>
          <w:rFonts w:ascii="Times New Roman" w:hAnsi="Times New Roman" w:cs="Times New Roman"/>
          <w:sz w:val="24"/>
          <w:szCs w:val="24"/>
        </w:rPr>
        <w:t>, the sentence becomes unacceptable.</w:t>
      </w:r>
      <w:r w:rsidR="00167D40" w:rsidRPr="00C154E1">
        <w:rPr>
          <w:rFonts w:ascii="Times New Roman" w:hAnsi="Times New Roman" w:cs="Times New Roman"/>
          <w:sz w:val="24"/>
          <w:szCs w:val="24"/>
        </w:rPr>
        <w:t xml:space="preserve"> </w:t>
      </w:r>
      <w:r w:rsidR="0039334A" w:rsidRPr="00C154E1">
        <w:rPr>
          <w:rFonts w:ascii="Times New Roman" w:hAnsi="Times New Roman" w:cs="Times New Roman"/>
          <w:sz w:val="24"/>
          <w:szCs w:val="24"/>
        </w:rPr>
        <w:t>Further</w:t>
      </w:r>
      <w:r w:rsidR="00167D40" w:rsidRPr="00C154E1">
        <w:rPr>
          <w:rFonts w:ascii="Times New Roman" w:hAnsi="Times New Roman" w:cs="Times New Roman"/>
          <w:sz w:val="24"/>
          <w:szCs w:val="24"/>
        </w:rPr>
        <w:t xml:space="preserve">, intransitive path verbs express a trajectory of motion, even though they may lack an object.  </w:t>
      </w:r>
    </w:p>
    <w:p w:rsidR="004A3A1D" w:rsidRPr="00C154E1" w:rsidRDefault="004A3A1D" w:rsidP="004A3A1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Related to the above query is the analysis of what has been termed as “plain motion verbs” e.g., </w:t>
      </w:r>
      <w:proofErr w:type="spellStart"/>
      <w:r>
        <w:rPr>
          <w:rFonts w:ascii="Times New Roman" w:hAnsi="Times New Roman" w:cs="Times New Roman"/>
          <w:i/>
          <w:sz w:val="24"/>
          <w:szCs w:val="24"/>
        </w:rPr>
        <w:t>nam</w:t>
      </w:r>
      <w:proofErr w:type="spellEnd"/>
      <w:r>
        <w:rPr>
          <w:rFonts w:ascii="Times New Roman" w:hAnsi="Times New Roman" w:cs="Times New Roman"/>
          <w:sz w:val="24"/>
          <w:szCs w:val="24"/>
        </w:rPr>
        <w:t xml:space="preserve"> and </w:t>
      </w:r>
      <w:r>
        <w:rPr>
          <w:rFonts w:ascii="Times New Roman" w:hAnsi="Times New Roman" w:cs="Times New Roman"/>
          <w:i/>
          <w:sz w:val="24"/>
          <w:szCs w:val="24"/>
        </w:rPr>
        <w:t>fa</w:t>
      </w:r>
      <w:r>
        <w:rPr>
          <w:rFonts w:ascii="Times New Roman" w:hAnsi="Times New Roman" w:cs="Times New Roman"/>
          <w:sz w:val="24"/>
          <w:szCs w:val="24"/>
        </w:rPr>
        <w:t xml:space="preserve"> on page 8, line 333-336. The author(s) note that “</w:t>
      </w:r>
      <w:r w:rsidRPr="004A3A1D">
        <w:rPr>
          <w:rFonts w:ascii="Times New Roman" w:hAnsi="Times New Roman" w:cs="Times New Roman"/>
          <w:i/>
          <w:sz w:val="24"/>
          <w:szCs w:val="24"/>
        </w:rPr>
        <w:t xml:space="preserve">The verb </w:t>
      </w:r>
      <w:proofErr w:type="spellStart"/>
      <w:r w:rsidRPr="004A3A1D">
        <w:rPr>
          <w:rFonts w:ascii="Times New Roman" w:hAnsi="Times New Roman" w:cs="Times New Roman"/>
          <w:i/>
          <w:sz w:val="24"/>
          <w:szCs w:val="24"/>
        </w:rPr>
        <w:t>nàm</w:t>
      </w:r>
      <w:proofErr w:type="spellEnd"/>
      <w:r w:rsidRPr="004A3A1D">
        <w:rPr>
          <w:rFonts w:ascii="Times New Roman" w:hAnsi="Times New Roman" w:cs="Times New Roman"/>
          <w:i/>
          <w:sz w:val="24"/>
          <w:szCs w:val="24"/>
        </w:rPr>
        <w:t>̀ ‘be in progressive motion’ can occur with or without an object. The example in (14a) only expresses movement by a Figure entity; it does not indicate direction or the trajectory of motio</w:t>
      </w:r>
      <w:r w:rsidR="00C561FC">
        <w:rPr>
          <w:rFonts w:ascii="Times New Roman" w:hAnsi="Times New Roman" w:cs="Times New Roman"/>
          <w:i/>
          <w:sz w:val="24"/>
          <w:szCs w:val="24"/>
        </w:rPr>
        <w:t>n</w:t>
      </w:r>
      <w:r>
        <w:rPr>
          <w:rFonts w:ascii="Times New Roman" w:hAnsi="Times New Roman" w:cs="Times New Roman"/>
          <w:sz w:val="24"/>
          <w:szCs w:val="24"/>
        </w:rPr>
        <w:t>”</w:t>
      </w:r>
      <w:r w:rsidR="00C561FC">
        <w:rPr>
          <w:rFonts w:ascii="Times New Roman" w:hAnsi="Times New Roman" w:cs="Times New Roman"/>
          <w:sz w:val="24"/>
          <w:szCs w:val="24"/>
        </w:rPr>
        <w:t xml:space="preserve">. The author(s) does not provide any evidence for this claim. As noted in the previous comment, the object argument </w:t>
      </w:r>
      <w:proofErr w:type="spellStart"/>
      <w:r w:rsidR="00C561FC">
        <w:rPr>
          <w:rFonts w:ascii="Times New Roman" w:hAnsi="Times New Roman" w:cs="Times New Roman"/>
          <w:i/>
          <w:sz w:val="24"/>
          <w:szCs w:val="24"/>
        </w:rPr>
        <w:t>po</w:t>
      </w:r>
      <w:proofErr w:type="spellEnd"/>
      <w:r w:rsidR="00C561FC">
        <w:rPr>
          <w:rFonts w:ascii="Times New Roman" w:hAnsi="Times New Roman" w:cs="Times New Roman"/>
          <w:i/>
          <w:sz w:val="24"/>
          <w:szCs w:val="24"/>
        </w:rPr>
        <w:t xml:space="preserve"> no so</w:t>
      </w:r>
      <w:r w:rsidR="00C561FC">
        <w:rPr>
          <w:rFonts w:ascii="Times New Roman" w:hAnsi="Times New Roman" w:cs="Times New Roman"/>
          <w:sz w:val="24"/>
          <w:szCs w:val="24"/>
        </w:rPr>
        <w:t xml:space="preserve"> functions as the ground, and not as the trajectory. Another evidence which supports this analysis is that, the trajectory (path/direction) expressed by </w:t>
      </w:r>
      <w:proofErr w:type="spellStart"/>
      <w:r w:rsidR="00C561FC">
        <w:rPr>
          <w:rFonts w:ascii="Times New Roman" w:hAnsi="Times New Roman" w:cs="Times New Roman"/>
          <w:i/>
          <w:sz w:val="24"/>
          <w:szCs w:val="24"/>
        </w:rPr>
        <w:t>nam</w:t>
      </w:r>
      <w:proofErr w:type="spellEnd"/>
      <w:r w:rsidR="00C561FC">
        <w:rPr>
          <w:rFonts w:ascii="Times New Roman" w:hAnsi="Times New Roman" w:cs="Times New Roman"/>
          <w:sz w:val="24"/>
          <w:szCs w:val="24"/>
        </w:rPr>
        <w:t xml:space="preserve"> is the same whether or not there is an object argument in the sentence. </w:t>
      </w:r>
      <w:r>
        <w:rPr>
          <w:rFonts w:ascii="Times New Roman" w:hAnsi="Times New Roman" w:cs="Times New Roman"/>
          <w:sz w:val="24"/>
          <w:szCs w:val="24"/>
        </w:rPr>
        <w:t xml:space="preserve"> </w:t>
      </w:r>
    </w:p>
    <w:p w:rsidR="00C154E1" w:rsidRDefault="00C154E1" w:rsidP="00C154E1">
      <w:pPr>
        <w:pStyle w:val="ListParagraph"/>
        <w:rPr>
          <w:rFonts w:ascii="Times New Roman" w:hAnsi="Times New Roman" w:cs="Times New Roman"/>
          <w:sz w:val="24"/>
          <w:szCs w:val="24"/>
        </w:rPr>
      </w:pPr>
    </w:p>
    <w:p w:rsidR="00807B19" w:rsidRDefault="0017704E" w:rsidP="00807B19">
      <w:pPr>
        <w:pStyle w:val="ListParagraph"/>
        <w:numPr>
          <w:ilvl w:val="0"/>
          <w:numId w:val="4"/>
        </w:numPr>
        <w:rPr>
          <w:rFonts w:ascii="Times New Roman" w:hAnsi="Times New Roman" w:cs="Times New Roman"/>
          <w:sz w:val="24"/>
          <w:szCs w:val="24"/>
        </w:rPr>
      </w:pPr>
      <w:r w:rsidRPr="0017704E">
        <w:rPr>
          <w:rFonts w:ascii="Times New Roman" w:hAnsi="Times New Roman" w:cs="Times New Roman"/>
          <w:sz w:val="24"/>
          <w:szCs w:val="24"/>
        </w:rPr>
        <w:t xml:space="preserve">Page 8, line 308-309. The statement </w:t>
      </w:r>
      <w:r w:rsidRPr="0017704E">
        <w:rPr>
          <w:rFonts w:ascii="Times New Roman" w:hAnsi="Times New Roman" w:cs="Times New Roman"/>
          <w:i/>
          <w:sz w:val="24"/>
          <w:szCs w:val="24"/>
        </w:rPr>
        <w:t xml:space="preserve">“The verb </w:t>
      </w:r>
      <w:proofErr w:type="spellStart"/>
      <w:r w:rsidRPr="0017704E">
        <w:rPr>
          <w:rFonts w:ascii="Times New Roman" w:hAnsi="Times New Roman" w:cs="Times New Roman"/>
          <w:i/>
          <w:sz w:val="24"/>
          <w:szCs w:val="24"/>
        </w:rPr>
        <w:t>fòro</w:t>
      </w:r>
      <w:proofErr w:type="spellEnd"/>
      <w:r w:rsidRPr="0017704E">
        <w:rPr>
          <w:rFonts w:ascii="Times New Roman" w:hAnsi="Times New Roman" w:cs="Times New Roman"/>
          <w:i/>
          <w:sz w:val="24"/>
          <w:szCs w:val="24"/>
        </w:rPr>
        <w:t>̀ ‘climb’ is one of the verbs in Akan that has overt and null 3rd person object pronouns”</w:t>
      </w:r>
      <w:r w:rsidRPr="0017704E">
        <w:rPr>
          <w:rFonts w:ascii="Times New Roman" w:hAnsi="Times New Roman" w:cs="Times New Roman"/>
          <w:sz w:val="24"/>
          <w:szCs w:val="24"/>
        </w:rPr>
        <w:t xml:space="preserve"> is misleading because it suggests that there are fixed set of verbs which take null</w:t>
      </w:r>
      <w:r>
        <w:rPr>
          <w:rFonts w:ascii="Times New Roman" w:hAnsi="Times New Roman" w:cs="Times New Roman"/>
          <w:sz w:val="24"/>
          <w:szCs w:val="24"/>
        </w:rPr>
        <w:t xml:space="preserve"> complements. See </w:t>
      </w:r>
      <w:proofErr w:type="spellStart"/>
      <w:r>
        <w:rPr>
          <w:rFonts w:ascii="Times New Roman" w:hAnsi="Times New Roman" w:cs="Times New Roman"/>
          <w:sz w:val="24"/>
          <w:szCs w:val="24"/>
        </w:rPr>
        <w:t>Osam</w:t>
      </w:r>
      <w:proofErr w:type="spellEnd"/>
      <w:r>
        <w:rPr>
          <w:rFonts w:ascii="Times New Roman" w:hAnsi="Times New Roman" w:cs="Times New Roman"/>
          <w:sz w:val="24"/>
          <w:szCs w:val="24"/>
        </w:rPr>
        <w:t xml:space="preserve"> (1994) for a clearer understanding of the null 3</w:t>
      </w:r>
      <w:r w:rsidRPr="0017704E">
        <w:rPr>
          <w:rFonts w:ascii="Times New Roman" w:hAnsi="Times New Roman" w:cs="Times New Roman"/>
          <w:sz w:val="24"/>
          <w:szCs w:val="24"/>
          <w:vertAlign w:val="superscript"/>
        </w:rPr>
        <w:t>rd</w:t>
      </w:r>
      <w:r>
        <w:rPr>
          <w:rFonts w:ascii="Times New Roman" w:hAnsi="Times New Roman" w:cs="Times New Roman"/>
          <w:sz w:val="24"/>
          <w:szCs w:val="24"/>
        </w:rPr>
        <w:t xml:space="preserve"> person inanimate subject pronoun and some exceptions regarding its null occurrence. </w:t>
      </w:r>
    </w:p>
    <w:p w:rsidR="00C154E1" w:rsidRPr="0017704E" w:rsidRDefault="00C154E1" w:rsidP="00C154E1">
      <w:pPr>
        <w:pStyle w:val="ListParagraph"/>
        <w:rPr>
          <w:rFonts w:ascii="Times New Roman" w:hAnsi="Times New Roman" w:cs="Times New Roman"/>
          <w:sz w:val="24"/>
          <w:szCs w:val="24"/>
        </w:rPr>
      </w:pPr>
    </w:p>
    <w:p w:rsidR="00C154E1" w:rsidRDefault="005432AB" w:rsidP="00E11D4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paper identifies serialization as a strategy for expressing </w:t>
      </w:r>
      <w:proofErr w:type="spellStart"/>
      <w:r>
        <w:rPr>
          <w:rFonts w:ascii="Times New Roman" w:hAnsi="Times New Roman" w:cs="Times New Roman"/>
          <w:sz w:val="24"/>
          <w:szCs w:val="24"/>
        </w:rPr>
        <w:t>path+manner</w:t>
      </w:r>
      <w:proofErr w:type="spellEnd"/>
      <w:r>
        <w:rPr>
          <w:rFonts w:ascii="Times New Roman" w:hAnsi="Times New Roman" w:cs="Times New Roman"/>
          <w:sz w:val="24"/>
          <w:szCs w:val="24"/>
        </w:rPr>
        <w:t xml:space="preserve"> in motion</w:t>
      </w:r>
      <w:r w:rsidR="008A09C6">
        <w:rPr>
          <w:rFonts w:ascii="Times New Roman" w:hAnsi="Times New Roman" w:cs="Times New Roman"/>
          <w:sz w:val="24"/>
          <w:szCs w:val="24"/>
        </w:rPr>
        <w:t xml:space="preserve"> and shows that manner is expressed by the initial verb in the series and path is encoded by the noninitial verb. The same strategy of serialization is used to expressed caused motion, although there are lexical caused motion verbs which “conflate the notions of motion and cause of motion” (p.10., line 398). The question then becomes why do speakers use serialization in this type of motion if there are already lexical caused motion verbs? Do the two types of constructions have the same properties with regard to motion? Can we predict when the lexical caused motion verb would be used and when the serial verb construction would be employed to expressed caused motion? Can we conclude that one of the strategies is primary and the other secondary? If yes, why? If no, why? </w:t>
      </w:r>
      <w:r w:rsidR="00A02D70">
        <w:rPr>
          <w:rFonts w:ascii="Times New Roman" w:hAnsi="Times New Roman" w:cs="Times New Roman"/>
          <w:sz w:val="24"/>
          <w:szCs w:val="24"/>
        </w:rPr>
        <w:t xml:space="preserve">In serial verb motion constructions how many Ground(s) does the Figure(s) have to interact with during he course of motion? What is the pivot of each motion? </w:t>
      </w:r>
      <w:r w:rsidR="008A09C6">
        <w:rPr>
          <w:rFonts w:ascii="Times New Roman" w:hAnsi="Times New Roman" w:cs="Times New Roman"/>
          <w:sz w:val="24"/>
          <w:szCs w:val="24"/>
        </w:rPr>
        <w:t xml:space="preserve">Taking on these questions will contribute to our understanding of motion constructions in morpho-semantic typology of these constructions. </w:t>
      </w:r>
    </w:p>
    <w:p w:rsidR="00952214" w:rsidRDefault="00952214" w:rsidP="00952214">
      <w:pPr>
        <w:pStyle w:val="ListParagraph"/>
        <w:rPr>
          <w:rFonts w:ascii="Times New Roman" w:hAnsi="Times New Roman" w:cs="Times New Roman"/>
          <w:sz w:val="24"/>
          <w:szCs w:val="24"/>
        </w:rPr>
      </w:pPr>
    </w:p>
    <w:p w:rsidR="00A02D70" w:rsidRDefault="00952214" w:rsidP="00E11D4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paper presents some interesting insights into the expression of path in Akan but it ends abruptly without making it clear what its contribution is to crosslinguistic studies of the phenomenon. Although the paper offers to align Akan with “equipollent framed languages” no clear, substantive argument is given for this conclusion except that “the verbs in the serial verb constructions are equal in rank”, which statement can be contested anyway. </w:t>
      </w:r>
      <w:r w:rsidR="00EE7B07">
        <w:rPr>
          <w:rFonts w:ascii="Times New Roman" w:hAnsi="Times New Roman" w:cs="Times New Roman"/>
          <w:sz w:val="24"/>
          <w:szCs w:val="24"/>
        </w:rPr>
        <w:t xml:space="preserve">This problem is serious since the author(s) take time to review some typological work on motion in European and African languages but he/she does not offer a proper proposal on the status of Akan with regards to any of these </w:t>
      </w:r>
      <w:r w:rsidR="00BD5C21">
        <w:rPr>
          <w:rFonts w:ascii="Times New Roman" w:hAnsi="Times New Roman" w:cs="Times New Roman"/>
          <w:sz w:val="24"/>
          <w:szCs w:val="24"/>
        </w:rPr>
        <w:t>typological works. This omission compromises the relevance of the research and should be carefully addressed.</w:t>
      </w:r>
    </w:p>
    <w:p w:rsidR="00BD5C21" w:rsidRDefault="00BD5C21" w:rsidP="00BD5C21">
      <w:pPr>
        <w:pStyle w:val="ListParagraph"/>
        <w:rPr>
          <w:rFonts w:ascii="Times New Roman" w:hAnsi="Times New Roman" w:cs="Times New Roman"/>
          <w:sz w:val="24"/>
          <w:szCs w:val="24"/>
        </w:rPr>
      </w:pPr>
    </w:p>
    <w:p w:rsidR="00BD5C21" w:rsidRDefault="00BD5C21" w:rsidP="00E11D4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Page 1, line 42. The author(s) cite </w:t>
      </w:r>
      <w:proofErr w:type="spellStart"/>
      <w:r>
        <w:rPr>
          <w:rFonts w:ascii="Times New Roman" w:hAnsi="Times New Roman" w:cs="Times New Roman"/>
          <w:sz w:val="24"/>
          <w:szCs w:val="24"/>
        </w:rPr>
        <w:t>Oostrum</w:t>
      </w:r>
      <w:proofErr w:type="spellEnd"/>
      <w:r>
        <w:rPr>
          <w:rFonts w:ascii="Times New Roman" w:hAnsi="Times New Roman" w:cs="Times New Roman"/>
          <w:sz w:val="24"/>
          <w:szCs w:val="24"/>
        </w:rPr>
        <w:t>-Abbes’ (1995) on motion verbs in Akan but do</w:t>
      </w:r>
      <w:r w:rsidR="000D0FD5">
        <w:rPr>
          <w:rFonts w:ascii="Times New Roman" w:hAnsi="Times New Roman" w:cs="Times New Roman"/>
          <w:sz w:val="24"/>
          <w:szCs w:val="24"/>
        </w:rPr>
        <w:t>es</w:t>
      </w:r>
      <w:r>
        <w:rPr>
          <w:rFonts w:ascii="Times New Roman" w:hAnsi="Times New Roman" w:cs="Times New Roman"/>
          <w:sz w:val="24"/>
          <w:szCs w:val="24"/>
        </w:rPr>
        <w:t xml:space="preserve"> not give any details about his analysis and its relevance to the present paper. This too should be addressed.</w:t>
      </w:r>
    </w:p>
    <w:p w:rsidR="002545E8" w:rsidRDefault="002545E8" w:rsidP="002545E8">
      <w:pPr>
        <w:pStyle w:val="ListParagraph"/>
        <w:rPr>
          <w:rFonts w:ascii="Times New Roman" w:hAnsi="Times New Roman" w:cs="Times New Roman"/>
          <w:sz w:val="24"/>
          <w:szCs w:val="24"/>
        </w:rPr>
      </w:pPr>
    </w:p>
    <w:p w:rsidR="00BD5C21" w:rsidRDefault="001C7F1D" w:rsidP="00E11D4D">
      <w:pPr>
        <w:pStyle w:val="ListParagraph"/>
        <w:numPr>
          <w:ilvl w:val="0"/>
          <w:numId w:val="4"/>
        </w:numPr>
        <w:rPr>
          <w:rFonts w:ascii="Times New Roman" w:hAnsi="Times New Roman" w:cs="Times New Roman"/>
          <w:sz w:val="24"/>
          <w:szCs w:val="24"/>
        </w:rPr>
      </w:pPr>
      <w:r w:rsidRPr="00921CDF">
        <w:rPr>
          <w:rFonts w:ascii="Times New Roman" w:hAnsi="Times New Roman" w:cs="Times New Roman"/>
          <w:sz w:val="24"/>
          <w:szCs w:val="24"/>
        </w:rPr>
        <w:t>The author(s) in different places throughout the paper uses the terms “path of motion” and “path in motion”. It is suggested that the author(s) be consistent with one terminology.</w:t>
      </w:r>
    </w:p>
    <w:p w:rsidR="00AF6B09" w:rsidRDefault="00AF6B09" w:rsidP="00AF6B09">
      <w:pPr>
        <w:pStyle w:val="ListParagraph"/>
        <w:rPr>
          <w:rFonts w:ascii="Times New Roman" w:hAnsi="Times New Roman" w:cs="Times New Roman"/>
          <w:sz w:val="24"/>
          <w:szCs w:val="24"/>
        </w:rPr>
      </w:pPr>
    </w:p>
    <w:p w:rsidR="00AF6B09" w:rsidRDefault="00AF6B09" w:rsidP="00E11D4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sections and subsections need to be numbered in the paper.</w:t>
      </w:r>
    </w:p>
    <w:p w:rsidR="00460D60" w:rsidRDefault="00460D60" w:rsidP="00E11D4D">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There are issues with glossing in some examples such as in (9a</w:t>
      </w:r>
      <w:r w:rsidR="00277532">
        <w:rPr>
          <w:rFonts w:ascii="Times New Roman" w:hAnsi="Times New Roman" w:cs="Times New Roman"/>
          <w:sz w:val="24"/>
          <w:szCs w:val="24"/>
        </w:rPr>
        <w:t>, 21b</w:t>
      </w:r>
      <w:r>
        <w:rPr>
          <w:rFonts w:ascii="Times New Roman" w:hAnsi="Times New Roman" w:cs="Times New Roman"/>
          <w:sz w:val="24"/>
          <w:szCs w:val="24"/>
        </w:rPr>
        <w:t xml:space="preserve">) </w:t>
      </w:r>
      <w:proofErr w:type="spellStart"/>
      <w:r w:rsidR="00277532">
        <w:rPr>
          <w:rFonts w:ascii="Times New Roman" w:hAnsi="Times New Roman" w:cs="Times New Roman"/>
          <w:i/>
          <w:sz w:val="24"/>
          <w:szCs w:val="24"/>
        </w:rPr>
        <w:t>kɔ</w:t>
      </w:r>
      <w:proofErr w:type="spellEnd"/>
      <w:r w:rsidR="00277532">
        <w:rPr>
          <w:rFonts w:ascii="Times New Roman" w:hAnsi="Times New Roman" w:cs="Times New Roman"/>
          <w:i/>
          <w:sz w:val="24"/>
          <w:szCs w:val="24"/>
        </w:rPr>
        <w:t xml:space="preserve"> </w:t>
      </w:r>
      <w:r>
        <w:rPr>
          <w:rFonts w:ascii="Times New Roman" w:hAnsi="Times New Roman" w:cs="Times New Roman"/>
          <w:sz w:val="24"/>
          <w:szCs w:val="24"/>
        </w:rPr>
        <w:t xml:space="preserve">‘go/PERF’; (9b) </w:t>
      </w:r>
      <w:proofErr w:type="spellStart"/>
      <w:r>
        <w:rPr>
          <w:rFonts w:ascii="Times New Roman" w:hAnsi="Times New Roman" w:cs="Times New Roman"/>
          <w:i/>
          <w:sz w:val="24"/>
          <w:szCs w:val="24"/>
        </w:rPr>
        <w:t>kɔ</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‘PERF-leave’; (10a) </w:t>
      </w:r>
      <w:r>
        <w:rPr>
          <w:rFonts w:ascii="Times New Roman" w:hAnsi="Times New Roman" w:cs="Times New Roman"/>
          <w:i/>
          <w:sz w:val="24"/>
          <w:szCs w:val="24"/>
        </w:rPr>
        <w:t>da</w:t>
      </w:r>
      <w:r>
        <w:rPr>
          <w:rFonts w:ascii="Times New Roman" w:hAnsi="Times New Roman" w:cs="Times New Roman"/>
          <w:sz w:val="24"/>
          <w:szCs w:val="24"/>
        </w:rPr>
        <w:t xml:space="preserve"> ‘lie (STAT)’; </w:t>
      </w:r>
      <w:proofErr w:type="spellStart"/>
      <w:r w:rsidR="00277532">
        <w:rPr>
          <w:rFonts w:ascii="Times New Roman" w:hAnsi="Times New Roman" w:cs="Times New Roman"/>
          <w:i/>
          <w:sz w:val="24"/>
          <w:szCs w:val="24"/>
        </w:rPr>
        <w:t>twere</w:t>
      </w:r>
      <w:proofErr w:type="spellEnd"/>
      <w:r w:rsidR="00277532">
        <w:rPr>
          <w:rFonts w:ascii="Times New Roman" w:hAnsi="Times New Roman" w:cs="Times New Roman"/>
          <w:sz w:val="24"/>
          <w:szCs w:val="24"/>
        </w:rPr>
        <w:t xml:space="preserve"> ‘lean (STAT); (16b) </w:t>
      </w:r>
      <w:proofErr w:type="spellStart"/>
      <w:r w:rsidR="00277532">
        <w:rPr>
          <w:rFonts w:ascii="Times New Roman" w:hAnsi="Times New Roman" w:cs="Times New Roman"/>
          <w:i/>
          <w:sz w:val="24"/>
          <w:szCs w:val="24"/>
        </w:rPr>
        <w:t>wea</w:t>
      </w:r>
      <w:proofErr w:type="spellEnd"/>
      <w:r w:rsidR="00277532">
        <w:rPr>
          <w:rFonts w:ascii="Times New Roman" w:hAnsi="Times New Roman" w:cs="Times New Roman"/>
          <w:sz w:val="24"/>
          <w:szCs w:val="24"/>
        </w:rPr>
        <w:t xml:space="preserve"> ‘crawl/COMPL’; (19a) </w:t>
      </w:r>
      <w:r w:rsidR="00277532">
        <w:rPr>
          <w:rFonts w:ascii="Times New Roman" w:hAnsi="Times New Roman" w:cs="Times New Roman"/>
          <w:i/>
          <w:sz w:val="24"/>
          <w:szCs w:val="24"/>
        </w:rPr>
        <w:t>me</w:t>
      </w:r>
      <w:r w:rsidR="00277532">
        <w:rPr>
          <w:rFonts w:ascii="Times New Roman" w:hAnsi="Times New Roman" w:cs="Times New Roman"/>
          <w:sz w:val="24"/>
          <w:szCs w:val="24"/>
        </w:rPr>
        <w:t xml:space="preserve"> ‘woman DEF’, </w:t>
      </w:r>
      <w:r w:rsidR="00277532">
        <w:rPr>
          <w:rFonts w:ascii="Times New Roman" w:hAnsi="Times New Roman" w:cs="Times New Roman"/>
          <w:i/>
          <w:sz w:val="24"/>
          <w:szCs w:val="24"/>
        </w:rPr>
        <w:t>me</w:t>
      </w:r>
      <w:r w:rsidR="00277532">
        <w:rPr>
          <w:rFonts w:ascii="Times New Roman" w:hAnsi="Times New Roman" w:cs="Times New Roman"/>
          <w:sz w:val="24"/>
          <w:szCs w:val="24"/>
        </w:rPr>
        <w:t xml:space="preserve"> ‘1SG-OBJ’</w:t>
      </w:r>
      <w:r w:rsidR="00A66DF5">
        <w:rPr>
          <w:rFonts w:ascii="Times New Roman" w:hAnsi="Times New Roman" w:cs="Times New Roman"/>
          <w:sz w:val="24"/>
          <w:szCs w:val="24"/>
        </w:rPr>
        <w:t xml:space="preserve">; (22c) </w:t>
      </w:r>
      <w:proofErr w:type="spellStart"/>
      <w:r w:rsidR="00A66DF5">
        <w:rPr>
          <w:rFonts w:ascii="Times New Roman" w:hAnsi="Times New Roman" w:cs="Times New Roman"/>
          <w:i/>
          <w:sz w:val="24"/>
          <w:szCs w:val="24"/>
        </w:rPr>
        <w:t>asaase</w:t>
      </w:r>
      <w:proofErr w:type="spellEnd"/>
      <w:r w:rsidR="00A66DF5">
        <w:rPr>
          <w:rFonts w:ascii="Times New Roman" w:hAnsi="Times New Roman" w:cs="Times New Roman"/>
          <w:sz w:val="24"/>
          <w:szCs w:val="24"/>
        </w:rPr>
        <w:t xml:space="preserve"> not </w:t>
      </w:r>
      <w:proofErr w:type="spellStart"/>
      <w:r w:rsidR="00A66DF5">
        <w:rPr>
          <w:rFonts w:ascii="Times New Roman" w:hAnsi="Times New Roman" w:cs="Times New Roman"/>
          <w:i/>
          <w:sz w:val="24"/>
          <w:szCs w:val="24"/>
        </w:rPr>
        <w:t>asase</w:t>
      </w:r>
      <w:proofErr w:type="spellEnd"/>
      <w:r w:rsidR="00A66DF5">
        <w:rPr>
          <w:rFonts w:ascii="Times New Roman" w:hAnsi="Times New Roman" w:cs="Times New Roman"/>
          <w:sz w:val="24"/>
          <w:szCs w:val="24"/>
        </w:rPr>
        <w:t>.</w:t>
      </w:r>
    </w:p>
    <w:p w:rsidR="00A66DF5" w:rsidRDefault="00A66DF5" w:rsidP="00A66DF5">
      <w:pPr>
        <w:pStyle w:val="ListParagraph"/>
        <w:rPr>
          <w:rFonts w:ascii="Times New Roman" w:hAnsi="Times New Roman" w:cs="Times New Roman"/>
          <w:sz w:val="24"/>
          <w:szCs w:val="24"/>
        </w:rPr>
      </w:pPr>
      <w:bookmarkStart w:id="0" w:name="_GoBack"/>
      <w:bookmarkEnd w:id="0"/>
    </w:p>
    <w:p w:rsidR="00AF6B09" w:rsidRPr="00AF6B09" w:rsidRDefault="00AF6B09" w:rsidP="00AF6B09">
      <w:pPr>
        <w:ind w:left="360"/>
        <w:rPr>
          <w:rFonts w:ascii="Times New Roman" w:hAnsi="Times New Roman" w:cs="Times New Roman"/>
          <w:sz w:val="24"/>
          <w:szCs w:val="24"/>
        </w:rPr>
      </w:pPr>
    </w:p>
    <w:sectPr w:rsidR="00AF6B09" w:rsidRPr="00AF6B0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060" w:rsidRDefault="00D46060" w:rsidP="00940132">
      <w:pPr>
        <w:spacing w:after="0" w:line="240" w:lineRule="auto"/>
      </w:pPr>
      <w:r>
        <w:separator/>
      </w:r>
    </w:p>
  </w:endnote>
  <w:endnote w:type="continuationSeparator" w:id="0">
    <w:p w:rsidR="00D46060" w:rsidRDefault="00D46060" w:rsidP="00940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132" w:rsidRDefault="00940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132" w:rsidRDefault="009401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132" w:rsidRDefault="00940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060" w:rsidRDefault="00D46060" w:rsidP="00940132">
      <w:pPr>
        <w:spacing w:after="0" w:line="240" w:lineRule="auto"/>
      </w:pPr>
      <w:r>
        <w:separator/>
      </w:r>
    </w:p>
  </w:footnote>
  <w:footnote w:type="continuationSeparator" w:id="0">
    <w:p w:rsidR="00D46060" w:rsidRDefault="00D46060" w:rsidP="00940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132" w:rsidRDefault="00940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132" w:rsidRDefault="009401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132" w:rsidRDefault="009401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52488"/>
    <w:multiLevelType w:val="hybridMultilevel"/>
    <w:tmpl w:val="46720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94441D"/>
    <w:multiLevelType w:val="hybridMultilevel"/>
    <w:tmpl w:val="B768B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857429"/>
    <w:multiLevelType w:val="hybridMultilevel"/>
    <w:tmpl w:val="22D0F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88322B"/>
    <w:multiLevelType w:val="hybridMultilevel"/>
    <w:tmpl w:val="58227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7A2"/>
    <w:rsid w:val="000D0FD5"/>
    <w:rsid w:val="00167D40"/>
    <w:rsid w:val="0017704E"/>
    <w:rsid w:val="001C7F1D"/>
    <w:rsid w:val="002203DF"/>
    <w:rsid w:val="002545E8"/>
    <w:rsid w:val="00277532"/>
    <w:rsid w:val="0029541A"/>
    <w:rsid w:val="002A41A9"/>
    <w:rsid w:val="002C4828"/>
    <w:rsid w:val="00320917"/>
    <w:rsid w:val="00351096"/>
    <w:rsid w:val="003576CD"/>
    <w:rsid w:val="00366A53"/>
    <w:rsid w:val="0039334A"/>
    <w:rsid w:val="003E57A4"/>
    <w:rsid w:val="003E67DA"/>
    <w:rsid w:val="00460D60"/>
    <w:rsid w:val="004A3A1D"/>
    <w:rsid w:val="004C5712"/>
    <w:rsid w:val="00501DEF"/>
    <w:rsid w:val="005432AB"/>
    <w:rsid w:val="006403A9"/>
    <w:rsid w:val="006D25B5"/>
    <w:rsid w:val="007527A2"/>
    <w:rsid w:val="00753854"/>
    <w:rsid w:val="007D35C6"/>
    <w:rsid w:val="00807B19"/>
    <w:rsid w:val="008A09C6"/>
    <w:rsid w:val="00921CDF"/>
    <w:rsid w:val="009341B8"/>
    <w:rsid w:val="00940132"/>
    <w:rsid w:val="00952214"/>
    <w:rsid w:val="009F6889"/>
    <w:rsid w:val="00A02D70"/>
    <w:rsid w:val="00A116F1"/>
    <w:rsid w:val="00A66DF5"/>
    <w:rsid w:val="00AB075F"/>
    <w:rsid w:val="00AF6B09"/>
    <w:rsid w:val="00B60275"/>
    <w:rsid w:val="00B963C0"/>
    <w:rsid w:val="00BD5C21"/>
    <w:rsid w:val="00C04D40"/>
    <w:rsid w:val="00C154E1"/>
    <w:rsid w:val="00C561FC"/>
    <w:rsid w:val="00C628DC"/>
    <w:rsid w:val="00C65A5B"/>
    <w:rsid w:val="00D46060"/>
    <w:rsid w:val="00E11D4D"/>
    <w:rsid w:val="00E51EEF"/>
    <w:rsid w:val="00E54A7D"/>
    <w:rsid w:val="00EA71B1"/>
    <w:rsid w:val="00EE7B07"/>
    <w:rsid w:val="00F33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D0F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A41A9"/>
  </w:style>
  <w:style w:type="paragraph" w:styleId="Heading1">
    <w:name w:val="heading 1"/>
    <w:basedOn w:val="Normal"/>
    <w:next w:val="Normal"/>
    <w:link w:val="Heading1Char"/>
    <w:autoRedefine/>
    <w:uiPriority w:val="9"/>
    <w:qFormat/>
    <w:rsid w:val="002A41A9"/>
    <w:pPr>
      <w:keepNext/>
      <w:keepLines/>
      <w:spacing w:before="480" w:after="0" w:line="360" w:lineRule="auto"/>
      <w:outlineLvl w:val="0"/>
    </w:pPr>
    <w:rPr>
      <w:rFonts w:ascii="Times New Roman" w:eastAsiaTheme="majorEastAsia" w:hAnsi="Times New Roman" w:cstheme="majorBidi"/>
      <w:b/>
      <w:bCs/>
      <w:sz w:val="24"/>
      <w:szCs w:val="28"/>
      <w:lang w:bidi="en-US"/>
    </w:rPr>
  </w:style>
  <w:style w:type="paragraph" w:styleId="Heading2">
    <w:name w:val="heading 2"/>
    <w:basedOn w:val="Normal"/>
    <w:next w:val="Normal"/>
    <w:link w:val="Heading2Char"/>
    <w:autoRedefine/>
    <w:uiPriority w:val="9"/>
    <w:unhideWhenUsed/>
    <w:qFormat/>
    <w:rsid w:val="002A41A9"/>
    <w:pPr>
      <w:keepNext/>
      <w:keepLines/>
      <w:spacing w:before="40" w:after="0" w:line="360" w:lineRule="auto"/>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2A41A9"/>
    <w:pPr>
      <w:spacing w:after="0" w:line="360" w:lineRule="auto"/>
      <w:contextualSpacing/>
      <w:jc w:val="center"/>
    </w:pPr>
    <w:rPr>
      <w:rFonts w:ascii="Times New Roman" w:eastAsiaTheme="majorEastAsia" w:hAnsi="Times New Roman" w:cstheme="majorBidi"/>
      <w:b/>
      <w:spacing w:val="-10"/>
      <w:kern w:val="28"/>
      <w:sz w:val="24"/>
      <w:szCs w:val="56"/>
    </w:rPr>
  </w:style>
  <w:style w:type="character" w:customStyle="1" w:styleId="TitleChar">
    <w:name w:val="Title Char"/>
    <w:basedOn w:val="DefaultParagraphFont"/>
    <w:link w:val="Title"/>
    <w:uiPriority w:val="10"/>
    <w:rsid w:val="002A41A9"/>
    <w:rPr>
      <w:rFonts w:ascii="Times New Roman" w:eastAsiaTheme="majorEastAsia" w:hAnsi="Times New Roman" w:cstheme="majorBidi"/>
      <w:b/>
      <w:spacing w:val="-10"/>
      <w:kern w:val="28"/>
      <w:sz w:val="24"/>
      <w:szCs w:val="56"/>
    </w:rPr>
  </w:style>
  <w:style w:type="character" w:customStyle="1" w:styleId="Heading1Char">
    <w:name w:val="Heading 1 Char"/>
    <w:basedOn w:val="DefaultParagraphFont"/>
    <w:link w:val="Heading1"/>
    <w:uiPriority w:val="9"/>
    <w:rsid w:val="002A41A9"/>
    <w:rPr>
      <w:rFonts w:ascii="Times New Roman" w:eastAsiaTheme="majorEastAsia" w:hAnsi="Times New Roman" w:cstheme="majorBidi"/>
      <w:b/>
      <w:bCs/>
      <w:sz w:val="24"/>
      <w:szCs w:val="28"/>
      <w:lang w:bidi="en-US"/>
    </w:rPr>
  </w:style>
  <w:style w:type="paragraph" w:customStyle="1" w:styleId="References">
    <w:name w:val="References"/>
    <w:basedOn w:val="Normal"/>
    <w:link w:val="ReferencesChar"/>
    <w:autoRedefine/>
    <w:qFormat/>
    <w:rsid w:val="002A41A9"/>
    <w:pPr>
      <w:spacing w:after="200" w:line="360" w:lineRule="auto"/>
    </w:pPr>
    <w:rPr>
      <w:b/>
    </w:rPr>
  </w:style>
  <w:style w:type="character" w:customStyle="1" w:styleId="ReferencesChar">
    <w:name w:val="References Char"/>
    <w:basedOn w:val="DefaultParagraphFont"/>
    <w:link w:val="References"/>
    <w:rsid w:val="002A41A9"/>
    <w:rPr>
      <w:b/>
    </w:rPr>
  </w:style>
  <w:style w:type="paragraph" w:styleId="ListParagraph">
    <w:name w:val="List Paragraph"/>
    <w:basedOn w:val="Normal"/>
    <w:uiPriority w:val="34"/>
    <w:qFormat/>
    <w:rsid w:val="002A41A9"/>
    <w:pPr>
      <w:ind w:left="720"/>
      <w:contextualSpacing/>
    </w:pPr>
  </w:style>
  <w:style w:type="character" w:customStyle="1" w:styleId="Heading2Char">
    <w:name w:val="Heading 2 Char"/>
    <w:basedOn w:val="DefaultParagraphFont"/>
    <w:link w:val="Heading2"/>
    <w:uiPriority w:val="9"/>
    <w:rsid w:val="002A41A9"/>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940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132"/>
  </w:style>
  <w:style w:type="paragraph" w:styleId="Footer">
    <w:name w:val="footer"/>
    <w:basedOn w:val="Normal"/>
    <w:link w:val="FooterChar"/>
    <w:uiPriority w:val="99"/>
    <w:unhideWhenUsed/>
    <w:rsid w:val="00940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2017-06-08T02:10:00Z</dcterms:created>
  <dcterms:modified xsi:type="dcterms:W3CDTF">2017-06-08T09:10:00Z</dcterms:modified>
</cp:coreProperties>
</file>